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4A" w:rsidRPr="000A094A" w:rsidRDefault="000A094A" w:rsidP="000A094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094A">
        <w:rPr>
          <w:rFonts w:ascii="Times New Roman" w:hAnsi="Times New Roman" w:cs="Times New Roman"/>
          <w:sz w:val="24"/>
          <w:szCs w:val="24"/>
          <w:lang w:val="en-GB"/>
        </w:rPr>
        <w:t>Activity: translate the following passages into French.</w:t>
      </w:r>
    </w:p>
    <w:p w:rsidR="000A094A" w:rsidRPr="000A094A" w:rsidRDefault="000A094A" w:rsidP="000A094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A094A" w:rsidRPr="000A094A" w:rsidRDefault="000A094A" w:rsidP="000A09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094A">
        <w:rPr>
          <w:rFonts w:ascii="Times New Roman" w:hAnsi="Times New Roman" w:cs="Times New Roman"/>
          <w:sz w:val="24"/>
          <w:szCs w:val="24"/>
          <w:lang w:val="en-GB"/>
        </w:rPr>
        <w:t xml:space="preserve"> Sewerage is the physical infrastructure, including pipes, pumps, </w:t>
      </w:r>
      <w:proofErr w:type="gramStart"/>
      <w:r w:rsidRPr="000A094A">
        <w:rPr>
          <w:rFonts w:ascii="Times New Roman" w:hAnsi="Times New Roman" w:cs="Times New Roman"/>
          <w:sz w:val="24"/>
          <w:szCs w:val="24"/>
          <w:lang w:val="en-GB"/>
        </w:rPr>
        <w:t>screens</w:t>
      </w:r>
      <w:proofErr w:type="gramEnd"/>
      <w:r w:rsidRPr="000A094A">
        <w:rPr>
          <w:rFonts w:ascii="Times New Roman" w:hAnsi="Times New Roman" w:cs="Times New Roman"/>
          <w:sz w:val="24"/>
          <w:szCs w:val="24"/>
          <w:lang w:val="en-GB"/>
        </w:rPr>
        <w:t xml:space="preserve">, channels etc. used to convey sewage from its origin to the point of eventual treatment or disposal. It </w:t>
      </w:r>
      <w:proofErr w:type="gramStart"/>
      <w:r w:rsidRPr="000A094A">
        <w:rPr>
          <w:rFonts w:ascii="Times New Roman" w:hAnsi="Times New Roman" w:cs="Times New Roman"/>
          <w:sz w:val="24"/>
          <w:szCs w:val="24"/>
          <w:lang w:val="en-GB"/>
        </w:rPr>
        <w:t>is found</w:t>
      </w:r>
      <w:proofErr w:type="gramEnd"/>
      <w:r w:rsidRPr="000A094A">
        <w:rPr>
          <w:rFonts w:ascii="Times New Roman" w:hAnsi="Times New Roman" w:cs="Times New Roman"/>
          <w:sz w:val="24"/>
          <w:szCs w:val="24"/>
          <w:lang w:val="en-GB"/>
        </w:rPr>
        <w:t xml:space="preserve"> in all types of sewage treatment, with the exception of septic systems, which treat sewage on site.</w:t>
      </w:r>
    </w:p>
    <w:p w:rsidR="000A094A" w:rsidRPr="000A094A" w:rsidRDefault="000A094A" w:rsidP="000A094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A094A" w:rsidRPr="000A094A" w:rsidRDefault="000A094A" w:rsidP="000A09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094A">
        <w:rPr>
          <w:rFonts w:ascii="Times New Roman" w:hAnsi="Times New Roman" w:cs="Times New Roman"/>
          <w:sz w:val="24"/>
          <w:szCs w:val="24"/>
          <w:lang w:val="en-GB"/>
        </w:rPr>
        <w:t>Wastewaters generated in areas without access to centralized sewer systems rely on on-site wastewater systems.</w:t>
      </w:r>
    </w:p>
    <w:p w:rsidR="000A094A" w:rsidRPr="000A094A" w:rsidRDefault="000A094A" w:rsidP="000A094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A094A" w:rsidRPr="000A094A" w:rsidRDefault="000A094A" w:rsidP="000A09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094A">
        <w:rPr>
          <w:rFonts w:ascii="Times New Roman" w:hAnsi="Times New Roman" w:cs="Times New Roman"/>
          <w:sz w:val="24"/>
          <w:szCs w:val="24"/>
          <w:lang w:val="en-GB"/>
        </w:rPr>
        <w:t>The management of wastewater belongs to the overarching term sanitation, just like the management of human excreta, solid waste and storm water (drainage).</w:t>
      </w:r>
    </w:p>
    <w:p w:rsidR="000A094A" w:rsidRPr="000A094A" w:rsidRDefault="000A094A" w:rsidP="000A094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A094A" w:rsidRPr="000A094A" w:rsidRDefault="000A094A" w:rsidP="000A09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094A">
        <w:rPr>
          <w:rFonts w:ascii="Times New Roman" w:hAnsi="Times New Roman" w:cs="Times New Roman"/>
          <w:sz w:val="24"/>
          <w:szCs w:val="24"/>
          <w:lang w:val="en-GB"/>
        </w:rPr>
        <w:t>Soluble iron salts produce pale yellow or green solutions; some copper salts form intensely blue solutions.</w:t>
      </w:r>
    </w:p>
    <w:p w:rsidR="00776FEC" w:rsidRPr="000A094A" w:rsidRDefault="00776FEC" w:rsidP="000A094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776FEC" w:rsidRPr="000A0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B630D"/>
    <w:multiLevelType w:val="hybridMultilevel"/>
    <w:tmpl w:val="07129318"/>
    <w:lvl w:ilvl="0" w:tplc="20D61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A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094A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296"/>
    <w:rsid w:val="00391C07"/>
    <w:rsid w:val="00391CD2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5A8D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C129F-B33B-403D-9AD0-1CB9AF58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Hewlett-Packard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2023-04-26T23:00:00Z</dcterms:created>
  <dcterms:modified xsi:type="dcterms:W3CDTF">2023-04-26T23:01:00Z</dcterms:modified>
</cp:coreProperties>
</file>