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9B76" w14:textId="77777777" w:rsidR="00C2665D" w:rsidRPr="00FF3FEA" w:rsidRDefault="00C2665D" w:rsidP="00C2665D">
      <w:pPr>
        <w:pStyle w:val="Titre1"/>
        <w:numPr>
          <w:ilvl w:val="1"/>
          <w:numId w:val="23"/>
        </w:numPr>
        <w:bidi/>
        <w:jc w:val="left"/>
        <w:rPr>
          <w:rFonts w:ascii="Traditional Arabic" w:hAnsi="Traditional Arabic" w:cs="Traditional Arabic"/>
          <w:b/>
          <w:bCs/>
          <w:rtl/>
          <w:lang w:bidi="ar-DZ"/>
        </w:rPr>
      </w:pPr>
      <w:bookmarkStart w:id="0" w:name="_Toc109548497"/>
      <w:r>
        <w:rPr>
          <w:rFonts w:ascii="Traditional Arabic" w:hAnsi="Traditional Arabic" w:cs="Traditional Arabic" w:hint="cs"/>
          <w:b/>
          <w:bCs/>
          <w:rtl/>
          <w:lang w:bidi="ar-DZ"/>
        </w:rPr>
        <w:t>المحاضرة الأولى: السوق المالي</w:t>
      </w:r>
      <w:bookmarkEnd w:id="0"/>
    </w:p>
    <w:p w14:paraId="07CAB7DE"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 xml:space="preserve">يعتبر السوق المالي </w:t>
      </w:r>
      <w:r w:rsidRPr="005B4D7C">
        <w:rPr>
          <w:rFonts w:ascii="Traditional Arabic" w:hAnsi="Traditional Arabic" w:cs="Traditional Arabic"/>
          <w:sz w:val="32"/>
          <w:szCs w:val="32"/>
          <w:rtl/>
          <w:lang w:bidi="ar-DZ"/>
        </w:rPr>
        <w:t>مرآة لاقتصاد أي بلد</w:t>
      </w:r>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rPr>
        <w:t>ف</w:t>
      </w:r>
      <w:r w:rsidRPr="005B4D7C">
        <w:rPr>
          <w:rFonts w:ascii="Traditional Arabic" w:hAnsi="Traditional Arabic" w:cs="Traditional Arabic" w:hint="cs"/>
          <w:sz w:val="32"/>
          <w:szCs w:val="32"/>
          <w:rtl/>
        </w:rPr>
        <w:t>بدلا</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من</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تتبع</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أداء</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كل</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قطاع</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في</w:t>
      </w:r>
      <w:r>
        <w:rPr>
          <w:rFonts w:ascii="Traditional Arabic" w:hAnsi="Traditional Arabic" w:cs="Traditional Arabic" w:hint="cs"/>
          <w:sz w:val="32"/>
          <w:szCs w:val="32"/>
          <w:rtl/>
          <w:lang w:bidi="ar-DZ"/>
        </w:rPr>
        <w:t xml:space="preserve"> </w:t>
      </w:r>
      <w:r w:rsidRPr="005B4D7C">
        <w:rPr>
          <w:rFonts w:ascii="Traditional Arabic" w:hAnsi="Traditional Arabic" w:cs="Traditional Arabic" w:hint="cs"/>
          <w:sz w:val="32"/>
          <w:szCs w:val="32"/>
          <w:rtl/>
        </w:rPr>
        <w:t>بلد</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ما</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للتعرف</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على</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الوضع</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الاقتصادي</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ف</w:t>
      </w:r>
      <w:r>
        <w:rPr>
          <w:rFonts w:ascii="Traditional Arabic" w:hAnsi="Traditional Arabic" w:cs="Traditional Arabic" w:hint="cs"/>
          <w:sz w:val="32"/>
          <w:szCs w:val="32"/>
          <w:rtl/>
        </w:rPr>
        <w:t>يه</w:t>
      </w:r>
      <w:r w:rsidRPr="005B4D7C">
        <w:rPr>
          <w:rFonts w:ascii="Traditional Arabic" w:hAnsi="Traditional Arabic" w:cs="Traditional Arabic" w:hint="cs"/>
          <w:sz w:val="32"/>
          <w:szCs w:val="32"/>
          <w:rtl/>
        </w:rPr>
        <w:t>،</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فإن</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نظرة</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على</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أداء</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سوق</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المال</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تعطي</w:t>
      </w:r>
      <w:r>
        <w:rPr>
          <w:rFonts w:ascii="Traditional Arabic" w:hAnsi="Traditional Arabic" w:cs="Traditional Arabic" w:hint="cs"/>
          <w:sz w:val="32"/>
          <w:szCs w:val="32"/>
          <w:rtl/>
          <w:lang w:bidi="ar-DZ"/>
        </w:rPr>
        <w:t xml:space="preserve"> </w:t>
      </w:r>
      <w:r w:rsidRPr="005B4D7C">
        <w:rPr>
          <w:rFonts w:ascii="Traditional Arabic" w:hAnsi="Traditional Arabic" w:cs="Traditional Arabic" w:hint="cs"/>
          <w:sz w:val="32"/>
          <w:szCs w:val="32"/>
          <w:rtl/>
        </w:rPr>
        <w:t>لمحة</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عامة</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عن</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الاقتصاد</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وتأثير</w:t>
      </w:r>
      <w:r>
        <w:rPr>
          <w:rFonts w:ascii="Traditional Arabic" w:hAnsi="Traditional Arabic" w:cs="Traditional Arabic" w:hint="cs"/>
          <w:sz w:val="32"/>
          <w:szCs w:val="32"/>
          <w:rtl/>
        </w:rPr>
        <w:t>ه</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وتأثره</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بالمتغيرات</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الاقتصادية</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وا</w:t>
      </w:r>
      <w:r>
        <w:rPr>
          <w:rFonts w:ascii="Traditional Arabic" w:hAnsi="Traditional Arabic" w:cs="Traditional Arabic" w:hint="cs"/>
          <w:sz w:val="32"/>
          <w:szCs w:val="32"/>
          <w:rtl/>
        </w:rPr>
        <w:t xml:space="preserve">لسياسية </w:t>
      </w:r>
      <w:r>
        <w:rPr>
          <w:rFonts w:ascii="Traditional Arabic" w:hAnsi="Traditional Arabic" w:cs="Traditional Arabic" w:hint="cs"/>
          <w:sz w:val="32"/>
          <w:szCs w:val="32"/>
          <w:rtl/>
          <w:lang w:bidi="ar-DZ"/>
        </w:rPr>
        <w:t>والاجتماعية</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في</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البلد،</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إذ</w:t>
      </w:r>
      <w:r w:rsidRPr="005B4D7C">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يعكس</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سوق</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المال</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أثر</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السياسات</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الاقتصادية</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الحكومية</w:t>
      </w:r>
      <w:r>
        <w:rPr>
          <w:rFonts w:ascii="Traditional Arabic" w:hAnsi="Traditional Arabic" w:cs="Traditional Arabic" w:hint="cs"/>
          <w:sz w:val="32"/>
          <w:szCs w:val="32"/>
          <w:rtl/>
          <w:lang w:bidi="ar-DZ"/>
        </w:rPr>
        <w:t xml:space="preserve"> </w:t>
      </w:r>
      <w:r w:rsidRPr="005B4D7C">
        <w:rPr>
          <w:rFonts w:ascii="Traditional Arabic" w:hAnsi="Traditional Arabic" w:cs="Traditional Arabic" w:hint="cs"/>
          <w:sz w:val="32"/>
          <w:szCs w:val="32"/>
          <w:rtl/>
        </w:rPr>
        <w:t>والقرارات</w:t>
      </w:r>
      <w:r w:rsidRPr="005B4D7C">
        <w:rPr>
          <w:rFonts w:ascii="Traditional Arabic" w:hAnsi="Traditional Arabic" w:cs="Traditional Arabic"/>
          <w:sz w:val="32"/>
          <w:szCs w:val="32"/>
          <w:rtl/>
        </w:rPr>
        <w:t xml:space="preserve"> </w:t>
      </w:r>
      <w:proofErr w:type="spellStart"/>
      <w:r w:rsidRPr="005B4D7C">
        <w:rPr>
          <w:rFonts w:ascii="Traditional Arabic" w:hAnsi="Traditional Arabic" w:cs="Traditional Arabic" w:hint="cs"/>
          <w:sz w:val="32"/>
          <w:szCs w:val="32"/>
          <w:rtl/>
        </w:rPr>
        <w:t>السیاسیة</w:t>
      </w:r>
      <w:proofErr w:type="spellEnd"/>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وأداء</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القطاعات</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المختلفة</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الزراعي،</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والصناعي،</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والخدمي</w:t>
      </w:r>
      <w:r>
        <w:rPr>
          <w:rFonts w:ascii="Traditional Arabic" w:hAnsi="Traditional Arabic" w:cs="Traditional Arabic" w:hint="cs"/>
          <w:sz w:val="32"/>
          <w:szCs w:val="32"/>
          <w:rtl/>
          <w:lang w:bidi="ar-DZ"/>
        </w:rPr>
        <w:t xml:space="preserve"> </w:t>
      </w:r>
      <w:r w:rsidRPr="005B4D7C">
        <w:rPr>
          <w:rFonts w:ascii="Traditional Arabic" w:hAnsi="Traditional Arabic" w:cs="Traditional Arabic" w:hint="cs"/>
          <w:sz w:val="32"/>
          <w:szCs w:val="32"/>
          <w:rtl/>
        </w:rPr>
        <w:t>وغي</w:t>
      </w:r>
      <w:r>
        <w:rPr>
          <w:rFonts w:ascii="Traditional Arabic" w:hAnsi="Traditional Arabic" w:cs="Traditional Arabic" w:hint="cs"/>
          <w:sz w:val="32"/>
          <w:szCs w:val="32"/>
          <w:rtl/>
        </w:rPr>
        <w:t>رها</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على</w:t>
      </w:r>
      <w:r w:rsidRPr="005B4D7C">
        <w:rPr>
          <w:rFonts w:ascii="Traditional Arabic" w:hAnsi="Traditional Arabic" w:cs="Traditional Arabic"/>
          <w:sz w:val="32"/>
          <w:szCs w:val="32"/>
          <w:rtl/>
        </w:rPr>
        <w:t xml:space="preserve"> </w:t>
      </w:r>
      <w:r w:rsidRPr="005B4D7C">
        <w:rPr>
          <w:rFonts w:ascii="Traditional Arabic" w:hAnsi="Traditional Arabic" w:cs="Traditional Arabic" w:hint="cs"/>
          <w:sz w:val="32"/>
          <w:szCs w:val="32"/>
          <w:rtl/>
        </w:rPr>
        <w:t>الاقتصاد</w:t>
      </w:r>
      <w:r>
        <w:rPr>
          <w:rFonts w:ascii="Traditional Arabic" w:hAnsi="Traditional Arabic" w:cs="Traditional Arabic" w:hint="cs"/>
          <w:sz w:val="32"/>
          <w:szCs w:val="32"/>
          <w:rtl/>
        </w:rPr>
        <w:t>. كما أن لسوق المال دور مهم في توفير الموارد التمويلية للمشروعات الاستثمارية التي هي في حالة عجز مالي مع إيجاد قروض متاحة للتوظيف الفعال للموارد المالية. أي هو قناة الربط المالية ما بين الادخارات المتدفقة من العوائل والاعمال باتجاه متطلبات الانفاق الجاري لأغراض الاستثمار والاستهلاك.</w:t>
      </w:r>
    </w:p>
    <w:p w14:paraId="06FC6365" w14:textId="77777777" w:rsidR="00C2665D" w:rsidRPr="00FF3FEA" w:rsidRDefault="00C2665D" w:rsidP="00C2665D">
      <w:pPr>
        <w:pStyle w:val="Titre2"/>
        <w:bidi/>
        <w:jc w:val="left"/>
        <w:rPr>
          <w:rFonts w:ascii="Traditional Arabic" w:hAnsi="Traditional Arabic" w:cs="Traditional Arabic"/>
          <w:b/>
          <w:bCs/>
          <w:sz w:val="32"/>
          <w:szCs w:val="32"/>
          <w:rtl/>
        </w:rPr>
      </w:pPr>
      <w:bookmarkStart w:id="1" w:name="_Toc109548498"/>
      <w:r>
        <w:rPr>
          <w:rFonts w:ascii="Traditional Arabic" w:hAnsi="Traditional Arabic" w:cs="Traditional Arabic" w:hint="cs"/>
          <w:b/>
          <w:bCs/>
          <w:sz w:val="32"/>
          <w:szCs w:val="32"/>
          <w:rtl/>
        </w:rPr>
        <w:t xml:space="preserve">1.1 </w:t>
      </w:r>
      <w:r w:rsidRPr="00FF3FEA">
        <w:rPr>
          <w:rFonts w:ascii="Traditional Arabic" w:hAnsi="Traditional Arabic" w:cs="Traditional Arabic"/>
          <w:b/>
          <w:bCs/>
          <w:sz w:val="32"/>
          <w:szCs w:val="32"/>
          <w:rtl/>
        </w:rPr>
        <w:t>تعريف السوق:</w:t>
      </w:r>
      <w:bookmarkEnd w:id="1"/>
      <w:r w:rsidRPr="00FF3FEA">
        <w:rPr>
          <w:rFonts w:ascii="Traditional Arabic" w:hAnsi="Traditional Arabic" w:cs="Traditional Arabic"/>
          <w:b/>
          <w:bCs/>
          <w:sz w:val="32"/>
          <w:szCs w:val="32"/>
          <w:rtl/>
        </w:rPr>
        <w:t xml:space="preserve"> </w:t>
      </w:r>
    </w:p>
    <w:p w14:paraId="1B7DBF75" w14:textId="77777777" w:rsidR="00C2665D" w:rsidRDefault="00C2665D" w:rsidP="00C2665D">
      <w:pPr>
        <w:bidi/>
        <w:spacing w:line="276" w:lineRule="auto"/>
        <w:jc w:val="both"/>
        <w:rPr>
          <w:rFonts w:ascii="Traditional Arabic" w:hAnsi="Traditional Arabic" w:cs="Traditional Arabic"/>
          <w:sz w:val="32"/>
          <w:szCs w:val="32"/>
          <w:rtl/>
        </w:rPr>
      </w:pPr>
      <w:r w:rsidRPr="00643673">
        <w:rPr>
          <w:rFonts w:ascii="Traditional Arabic" w:hAnsi="Traditional Arabic" w:cs="Traditional Arabic" w:hint="cs"/>
          <w:sz w:val="32"/>
          <w:szCs w:val="32"/>
          <w:rtl/>
        </w:rPr>
        <w:t>كلمة</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سوق</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بالمعنى</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التجاري</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تعني</w:t>
      </w:r>
      <w:r w:rsidRPr="00643673">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الحيز</w:t>
      </w:r>
      <w:r w:rsidRPr="0064367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أو المكان </w:t>
      </w:r>
      <w:r w:rsidRPr="00643673">
        <w:rPr>
          <w:rFonts w:ascii="Traditional Arabic" w:hAnsi="Traditional Arabic" w:cs="Traditional Arabic" w:hint="cs"/>
          <w:sz w:val="32"/>
          <w:szCs w:val="32"/>
          <w:rtl/>
        </w:rPr>
        <w:t>الجغرافي</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الذي</w:t>
      </w:r>
      <w:r w:rsidRPr="00643673">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يجتمع </w:t>
      </w:r>
      <w:r w:rsidRPr="00643673">
        <w:rPr>
          <w:rFonts w:ascii="Traditional Arabic" w:hAnsi="Traditional Arabic" w:cs="Traditional Arabic" w:hint="cs"/>
          <w:sz w:val="32"/>
          <w:szCs w:val="32"/>
          <w:rtl/>
        </w:rPr>
        <w:t>ف</w:t>
      </w:r>
      <w:r>
        <w:rPr>
          <w:rFonts w:ascii="Traditional Arabic" w:hAnsi="Traditional Arabic" w:cs="Traditional Arabic" w:hint="cs"/>
          <w:sz w:val="32"/>
          <w:szCs w:val="32"/>
          <w:rtl/>
        </w:rPr>
        <w:t>يه</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عدد</w:t>
      </w:r>
      <w:r w:rsidRPr="00643673">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كبير</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من</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البائعين</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والمشترين،</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بالتالي</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تتوفر</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من</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خلا</w:t>
      </w:r>
      <w:r>
        <w:rPr>
          <w:rFonts w:ascii="Traditional Arabic" w:hAnsi="Traditional Arabic" w:cs="Traditional Arabic" w:hint="cs"/>
          <w:sz w:val="32"/>
          <w:szCs w:val="32"/>
          <w:rtl/>
        </w:rPr>
        <w:t xml:space="preserve">له </w:t>
      </w:r>
      <w:r w:rsidRPr="00643673">
        <w:rPr>
          <w:rFonts w:ascii="Traditional Arabic" w:hAnsi="Traditional Arabic" w:cs="Traditional Arabic" w:hint="cs"/>
          <w:sz w:val="32"/>
          <w:szCs w:val="32"/>
          <w:rtl/>
        </w:rPr>
        <w:t>كميات</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من</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مختلف</w:t>
      </w:r>
      <w:r>
        <w:rPr>
          <w:rFonts w:ascii="Traditional Arabic" w:hAnsi="Traditional Arabic" w:cs="Traditional Arabic" w:hint="cs"/>
          <w:sz w:val="32"/>
          <w:szCs w:val="32"/>
          <w:rtl/>
        </w:rPr>
        <w:t xml:space="preserve"> </w:t>
      </w:r>
      <w:r w:rsidRPr="00643673">
        <w:rPr>
          <w:rFonts w:ascii="Traditional Arabic" w:hAnsi="Traditional Arabic" w:cs="Traditional Arabic" w:hint="cs"/>
          <w:sz w:val="32"/>
          <w:szCs w:val="32"/>
          <w:rtl/>
        </w:rPr>
        <w:t>أنواع</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السلع،</w:t>
      </w:r>
      <w:r w:rsidRPr="00643673">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ويتم</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ف</w:t>
      </w:r>
      <w:r>
        <w:rPr>
          <w:rFonts w:ascii="Traditional Arabic" w:hAnsi="Traditional Arabic" w:cs="Traditional Arabic" w:hint="cs"/>
          <w:sz w:val="32"/>
          <w:szCs w:val="32"/>
          <w:rtl/>
        </w:rPr>
        <w:t>يه</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نقل</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الملكية</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من</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خلال</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عمليات</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w:t>
      </w:r>
      <w:r>
        <w:rPr>
          <w:rFonts w:ascii="Traditional Arabic" w:hAnsi="Traditional Arabic" w:cs="Traditional Arabic" w:hint="cs"/>
          <w:sz w:val="32"/>
          <w:szCs w:val="32"/>
          <w:rtl/>
        </w:rPr>
        <w:t>بيع</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والشراء</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أما</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السوق</w:t>
      </w:r>
      <w:r>
        <w:rPr>
          <w:rFonts w:ascii="Traditional Arabic" w:hAnsi="Traditional Arabic" w:cs="Traditional Arabic" w:hint="cs"/>
          <w:sz w:val="32"/>
          <w:szCs w:val="32"/>
          <w:rtl/>
        </w:rPr>
        <w:t xml:space="preserve"> </w:t>
      </w:r>
      <w:r w:rsidRPr="00643673">
        <w:rPr>
          <w:rFonts w:ascii="Traditional Arabic" w:hAnsi="Traditional Arabic" w:cs="Traditional Arabic" w:hint="cs"/>
          <w:sz w:val="32"/>
          <w:szCs w:val="32"/>
          <w:rtl/>
        </w:rPr>
        <w:t>بالمعنى</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الاقتصادي</w:t>
      </w:r>
      <w:r>
        <w:rPr>
          <w:rFonts w:ascii="Traditional Arabic" w:hAnsi="Traditional Arabic" w:cs="Traditional Arabic" w:hint="cs"/>
          <w:sz w:val="32"/>
          <w:szCs w:val="32"/>
          <w:rtl/>
        </w:rPr>
        <w:t xml:space="preserve"> فهو</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ذلك</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w:t>
      </w:r>
      <w:r>
        <w:rPr>
          <w:rFonts w:ascii="Traditional Arabic" w:hAnsi="Traditional Arabic" w:cs="Traditional Arabic" w:hint="cs"/>
          <w:sz w:val="32"/>
          <w:szCs w:val="32"/>
          <w:rtl/>
        </w:rPr>
        <w:t xml:space="preserve">سياق </w:t>
      </w:r>
      <w:r w:rsidRPr="00643673">
        <w:rPr>
          <w:rFonts w:ascii="Traditional Arabic" w:hAnsi="Traditional Arabic" w:cs="Traditional Arabic" w:hint="cs"/>
          <w:sz w:val="32"/>
          <w:szCs w:val="32"/>
          <w:rtl/>
        </w:rPr>
        <w:t>الذي</w:t>
      </w:r>
      <w:r>
        <w:rPr>
          <w:rFonts w:ascii="Traditional Arabic" w:hAnsi="Traditional Arabic" w:cs="Traditional Arabic" w:hint="cs"/>
          <w:sz w:val="32"/>
          <w:szCs w:val="32"/>
          <w:rtl/>
        </w:rPr>
        <w:t xml:space="preserve"> يتم</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في</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إطار</w:t>
      </w:r>
      <w:r>
        <w:rPr>
          <w:rFonts w:ascii="Traditional Arabic" w:hAnsi="Traditional Arabic" w:cs="Traditional Arabic" w:hint="cs"/>
          <w:sz w:val="32"/>
          <w:szCs w:val="32"/>
          <w:rtl/>
        </w:rPr>
        <w:t>ه</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إتمام</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المعاملات</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سواءً</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كانت</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على</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نطاق</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محلي</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أو</w:t>
      </w:r>
      <w:r w:rsidRPr="00643673">
        <w:rPr>
          <w:rFonts w:ascii="Traditional Arabic" w:hAnsi="Traditional Arabic" w:cs="Traditional Arabic"/>
          <w:sz w:val="32"/>
          <w:szCs w:val="32"/>
          <w:rtl/>
        </w:rPr>
        <w:t xml:space="preserve"> </w:t>
      </w:r>
      <w:r w:rsidRPr="00643673">
        <w:rPr>
          <w:rFonts w:ascii="Traditional Arabic" w:hAnsi="Traditional Arabic" w:cs="Traditional Arabic" w:hint="cs"/>
          <w:sz w:val="32"/>
          <w:szCs w:val="32"/>
          <w:rtl/>
        </w:rPr>
        <w:t>دولي</w:t>
      </w:r>
      <w:r w:rsidRPr="00643673">
        <w:rPr>
          <w:rFonts w:ascii="Traditional Arabic" w:hAnsi="Traditional Arabic" w:cs="Traditional Arabic"/>
          <w:sz w:val="32"/>
          <w:szCs w:val="32"/>
        </w:rPr>
        <w:t>.</w:t>
      </w:r>
    </w:p>
    <w:p w14:paraId="4226B3F6" w14:textId="77777777" w:rsidR="00C2665D" w:rsidRPr="007A7711" w:rsidRDefault="00C2665D" w:rsidP="00C2665D">
      <w:pPr>
        <w:bidi/>
        <w:spacing w:line="276" w:lineRule="auto"/>
        <w:jc w:val="both"/>
        <w:rPr>
          <w:rFonts w:ascii="Traditional Arabic" w:hAnsi="Traditional Arabic" w:cs="Traditional Arabic"/>
          <w:b/>
          <w:bCs/>
          <w:sz w:val="32"/>
          <w:szCs w:val="32"/>
          <w:rtl/>
        </w:rPr>
      </w:pPr>
      <w:r w:rsidRPr="007A7711">
        <w:rPr>
          <w:rFonts w:ascii="Traditional Arabic" w:hAnsi="Traditional Arabic" w:cs="Traditional Arabic" w:hint="cs"/>
          <w:b/>
          <w:bCs/>
          <w:sz w:val="32"/>
          <w:szCs w:val="32"/>
          <w:rtl/>
        </w:rPr>
        <w:t>الشكل (</w:t>
      </w:r>
      <w:r>
        <w:rPr>
          <w:rFonts w:ascii="Traditional Arabic" w:hAnsi="Traditional Arabic" w:cs="Traditional Arabic" w:hint="cs"/>
          <w:b/>
          <w:bCs/>
          <w:sz w:val="32"/>
          <w:szCs w:val="32"/>
          <w:rtl/>
        </w:rPr>
        <w:t>01</w:t>
      </w:r>
      <w:r w:rsidRPr="007A7711">
        <w:rPr>
          <w:rFonts w:ascii="Traditional Arabic" w:hAnsi="Traditional Arabic" w:cs="Traditional Arabic" w:hint="cs"/>
          <w:b/>
          <w:bCs/>
          <w:sz w:val="32"/>
          <w:szCs w:val="32"/>
          <w:rtl/>
        </w:rPr>
        <w:t>): أقسام السوق</w:t>
      </w:r>
    </w:p>
    <w:p w14:paraId="61D2B0A4"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noProof/>
          <w:sz w:val="32"/>
          <w:szCs w:val="32"/>
          <w:rtl/>
          <w:lang w:val="ar-DZ" w:bidi="ar-DZ"/>
        </w:rPr>
        <w:drawing>
          <wp:inline distT="0" distB="0" distL="0" distR="0" wp14:anchorId="47655E03" wp14:editId="16D4751B">
            <wp:extent cx="5486400" cy="2650067"/>
            <wp:effectExtent l="38100" t="0" r="38100" b="17145"/>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ACF8055" w14:textId="77777777" w:rsidR="00C2665D" w:rsidRDefault="00C2665D" w:rsidP="00C2665D">
      <w:pPr>
        <w:bidi/>
        <w:spacing w:line="276" w:lineRule="auto"/>
        <w:jc w:val="both"/>
        <w:rPr>
          <w:rFonts w:ascii="Traditional Arabic" w:hAnsi="Traditional Arabic" w:cs="Traditional Arabic"/>
          <w:b/>
          <w:bCs/>
          <w:sz w:val="28"/>
          <w:szCs w:val="28"/>
          <w:rtl/>
          <w:lang w:bidi="ar-DZ"/>
        </w:rPr>
      </w:pPr>
      <w:r w:rsidRPr="007A7711">
        <w:rPr>
          <w:rFonts w:ascii="Traditional Arabic" w:hAnsi="Traditional Arabic" w:cs="Traditional Arabic" w:hint="cs"/>
          <w:b/>
          <w:bCs/>
          <w:sz w:val="28"/>
          <w:szCs w:val="28"/>
          <w:rtl/>
          <w:lang w:bidi="ar-DZ"/>
        </w:rPr>
        <w:t xml:space="preserve">المصدر: </w:t>
      </w:r>
      <w:r w:rsidRPr="007A7711">
        <w:rPr>
          <w:rFonts w:ascii="Traditional Arabic" w:hAnsi="Traditional Arabic" w:cs="Traditional Arabic" w:hint="cs"/>
          <w:b/>
          <w:bCs/>
          <w:sz w:val="28"/>
          <w:szCs w:val="28"/>
          <w:rtl/>
        </w:rPr>
        <w:t xml:space="preserve">قندوز عبد الكريم أحمد "الأسواق المالية" سلسلة كتيبات تعريفية موجهة الى الفئة العمرية الشابة في الوطن العربي، صندوق النقد العربي، 2021، </w:t>
      </w:r>
      <w:r w:rsidRPr="007A7711">
        <w:rPr>
          <w:rFonts w:ascii="Traditional Arabic" w:hAnsi="Traditional Arabic" w:cs="Traditional Arabic" w:hint="cs"/>
          <w:b/>
          <w:bCs/>
          <w:sz w:val="28"/>
          <w:szCs w:val="28"/>
          <w:rtl/>
          <w:lang w:bidi="ar-DZ"/>
        </w:rPr>
        <w:t>ص 07</w:t>
      </w:r>
    </w:p>
    <w:p w14:paraId="357B2747" w14:textId="77777777" w:rsidR="00C2665D" w:rsidRPr="007A7711" w:rsidRDefault="00C2665D" w:rsidP="00C2665D">
      <w:pPr>
        <w:bidi/>
        <w:spacing w:line="276" w:lineRule="auto"/>
        <w:jc w:val="both"/>
        <w:rPr>
          <w:rFonts w:ascii="Traditional Arabic" w:hAnsi="Traditional Arabic" w:cs="Traditional Arabic"/>
          <w:sz w:val="32"/>
          <w:szCs w:val="32"/>
          <w:rtl/>
        </w:rPr>
      </w:pPr>
    </w:p>
    <w:p w14:paraId="509EA5EF" w14:textId="77777777" w:rsidR="00C2665D" w:rsidRDefault="00C2665D" w:rsidP="00C2665D">
      <w:pPr>
        <w:bidi/>
        <w:jc w:val="left"/>
        <w:rPr>
          <w:rFonts w:ascii="Traditional Arabic" w:hAnsi="Traditional Arabic" w:cs="Traditional Arabic"/>
          <w:b/>
          <w:bCs/>
          <w:sz w:val="32"/>
          <w:szCs w:val="32"/>
          <w:rtl/>
          <w:lang w:bidi="ar-DZ"/>
        </w:rPr>
      </w:pPr>
      <w:bookmarkStart w:id="2" w:name="_Toc109548499"/>
      <w:r w:rsidRPr="00A846CB">
        <w:rPr>
          <w:rStyle w:val="Titre2Car"/>
          <w:rFonts w:ascii="Traditional Arabic" w:hAnsi="Traditional Arabic" w:cs="Traditional Arabic"/>
          <w:b/>
          <w:bCs/>
          <w:sz w:val="32"/>
          <w:szCs w:val="32"/>
          <w:rtl/>
        </w:rPr>
        <w:lastRenderedPageBreak/>
        <w:t>2.1 تعريف السوق المالي</w:t>
      </w:r>
      <w:bookmarkEnd w:id="2"/>
      <w:r w:rsidRPr="00A846CB">
        <w:rPr>
          <w:rFonts w:ascii="Traditional Arabic" w:eastAsiaTheme="majorEastAsia" w:hAnsi="Traditional Arabic" w:cs="Traditional Arabic" w:hint="cs"/>
          <w:b/>
          <w:bCs/>
          <w:color w:val="2F5496" w:themeColor="accent1" w:themeShade="BF"/>
          <w:sz w:val="32"/>
          <w:szCs w:val="32"/>
          <w:rtl/>
        </w:rPr>
        <w:t>:</w:t>
      </w:r>
      <w:r w:rsidRPr="00B27CF0">
        <w:rPr>
          <w:rFonts w:ascii="Traditional Arabic" w:hAnsi="Traditional Arabic" w:cs="Traditional Arabic" w:hint="cs"/>
          <w:b/>
          <w:bCs/>
          <w:sz w:val="32"/>
          <w:szCs w:val="32"/>
          <w:rtl/>
          <w:lang w:bidi="ar-DZ"/>
        </w:rPr>
        <w:t xml:space="preserve"> </w:t>
      </w:r>
    </w:p>
    <w:p w14:paraId="7150A52D" w14:textId="77777777" w:rsidR="00C2665D" w:rsidRPr="00B27CF0" w:rsidRDefault="00C2665D" w:rsidP="00C2665D">
      <w:pPr>
        <w:bidi/>
        <w:jc w:val="lef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يمكن تعريف السوق المالي كما يلي</w:t>
      </w:r>
      <w:r>
        <w:rPr>
          <w:rStyle w:val="Appelnotedebasdep"/>
          <w:rFonts w:ascii="Traditional Arabic" w:hAnsi="Traditional Arabic" w:cs="Traditional Arabic"/>
          <w:sz w:val="32"/>
          <w:szCs w:val="32"/>
          <w:rtl/>
          <w:lang w:bidi="ar-DZ"/>
        </w:rPr>
        <w:footnoteReference w:id="1"/>
      </w:r>
      <w:r>
        <w:rPr>
          <w:rFonts w:ascii="Traditional Arabic" w:hAnsi="Traditional Arabic" w:cs="Traditional Arabic" w:hint="cs"/>
          <w:sz w:val="32"/>
          <w:szCs w:val="32"/>
          <w:rtl/>
          <w:lang w:bidi="ar-DZ"/>
        </w:rPr>
        <w:t xml:space="preserve">: </w:t>
      </w:r>
    </w:p>
    <w:p w14:paraId="3DDDAA01" w14:textId="77777777" w:rsidR="00C2665D" w:rsidRDefault="00C2665D" w:rsidP="00C2665D">
      <w:pPr>
        <w:pStyle w:val="Paragraphedeliste"/>
        <w:numPr>
          <w:ilvl w:val="0"/>
          <w:numId w:val="67"/>
        </w:numPr>
        <w:bidi/>
        <w:jc w:val="left"/>
        <w:rPr>
          <w:rFonts w:ascii="Traditional Arabic" w:hAnsi="Traditional Arabic" w:cs="Traditional Arabic"/>
          <w:sz w:val="32"/>
          <w:szCs w:val="32"/>
          <w:lang w:bidi="ar-DZ"/>
        </w:rPr>
      </w:pPr>
      <w:r w:rsidRPr="00B27CF0">
        <w:rPr>
          <w:rFonts w:ascii="Traditional Arabic" w:hAnsi="Traditional Arabic" w:cs="Traditional Arabic" w:hint="cs"/>
          <w:sz w:val="32"/>
          <w:szCs w:val="32"/>
          <w:rtl/>
          <w:lang w:bidi="ar-DZ"/>
        </w:rPr>
        <w:t>هو المكان الذي من خلاله يتم عرض وطلب الأموال</w:t>
      </w:r>
    </w:p>
    <w:p w14:paraId="7BCFCF89" w14:textId="77777777" w:rsidR="00C2665D" w:rsidRDefault="00C2665D" w:rsidP="00C2665D">
      <w:pPr>
        <w:pStyle w:val="Paragraphedeliste"/>
        <w:numPr>
          <w:ilvl w:val="0"/>
          <w:numId w:val="6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هو تلك الآلية الائتمانية التي يمكن من خلالها حشد وتجميع وتوجيه وتوزيع ادخارات الشركات والحكومات والافراد الى مختلف أوجه الاستعمال الإنتاجي وغير الإنتاجي.</w:t>
      </w:r>
    </w:p>
    <w:p w14:paraId="6E59BF8A" w14:textId="77777777" w:rsidR="00C2665D" w:rsidRDefault="00C2665D" w:rsidP="00C2665D">
      <w:pPr>
        <w:pStyle w:val="Paragraphedeliste"/>
        <w:numPr>
          <w:ilvl w:val="0"/>
          <w:numId w:val="6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هو التنظيم والجهاز المسؤول عن التقاء المدخرين (وحدات الفائض) بالمستثمرين (وحدات العجز).</w:t>
      </w:r>
    </w:p>
    <w:p w14:paraId="04160C3E" w14:textId="77777777" w:rsidR="00C2665D" w:rsidRDefault="00C2665D" w:rsidP="00C2665D">
      <w:pPr>
        <w:bidi/>
        <w:ind w:left="36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السوق المالي هو مكان أو منهج أو طريقة للبيع أو الشراء للمنتجات المالية، الأسهم والسندات بمختلف أنواعها وهناك منتجات أخرى يتم تداولها أقل انتشارا، وهو المكان الذي يجرى فيه تداول الأوراق المالية أو الأصول المالية حيث يتم الاستثمار، البيع والشراء، المضاربة لمجموعة من الأسهم والسندات باختلاف أنواعها وأشكالها وقيمتها داخل السوق اما عن طريق البيع والشراء أو بوجود سماسرة من الافراد والشركات والمؤسسات</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w:t>
      </w:r>
    </w:p>
    <w:p w14:paraId="5CE06AC8" w14:textId="77777777" w:rsidR="00C2665D" w:rsidRPr="00A846CB" w:rsidRDefault="00C2665D" w:rsidP="00C2665D">
      <w:pPr>
        <w:pStyle w:val="Titre2"/>
        <w:bidi/>
        <w:jc w:val="left"/>
        <w:rPr>
          <w:rFonts w:ascii="Traditional Arabic" w:hAnsi="Traditional Arabic" w:cs="Traditional Arabic"/>
          <w:b/>
          <w:bCs/>
          <w:sz w:val="32"/>
          <w:szCs w:val="32"/>
          <w:rtl/>
        </w:rPr>
      </w:pPr>
      <w:bookmarkStart w:id="5" w:name="_Toc109548500"/>
      <w:r w:rsidRPr="00A846CB">
        <w:rPr>
          <w:rFonts w:ascii="Traditional Arabic" w:hAnsi="Traditional Arabic" w:cs="Traditional Arabic"/>
          <w:b/>
          <w:bCs/>
          <w:sz w:val="32"/>
          <w:szCs w:val="32"/>
          <w:rtl/>
        </w:rPr>
        <w:t>3.1 وظائف الأسواق المالية:</w:t>
      </w:r>
      <w:bookmarkEnd w:id="5"/>
      <w:r w:rsidRPr="00A846CB">
        <w:rPr>
          <w:rFonts w:ascii="Traditional Arabic" w:hAnsi="Traditional Arabic" w:cs="Traditional Arabic"/>
          <w:b/>
          <w:bCs/>
          <w:sz w:val="32"/>
          <w:szCs w:val="32"/>
          <w:rtl/>
        </w:rPr>
        <w:t xml:space="preserve"> </w:t>
      </w:r>
    </w:p>
    <w:p w14:paraId="286D66B4" w14:textId="77777777" w:rsidR="00C2665D" w:rsidRPr="007353C0" w:rsidRDefault="00C2665D" w:rsidP="00C2665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لم تعد الأسواق المالية طرفا اقتصاديا فقط بل أصبحت ركنا هاما وأساسيا من أركان البنية المالية والاقتصادية في أية دولة، فهي تساهم بشكل مباشر في تجميع المدخرات الوظيفية من القطاعات ذات الفائض النقدي وتحويلها الى قطاعات الاستثمار ذات العجز في الموارد المالية </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وتتجلى وظائفها في النقاط التالية:</w:t>
      </w:r>
    </w:p>
    <w:p w14:paraId="0809DE63" w14:textId="77777777" w:rsidR="00C2665D" w:rsidRDefault="00C2665D" w:rsidP="00C2665D">
      <w:pPr>
        <w:pStyle w:val="Paragraphedeliste"/>
        <w:numPr>
          <w:ilvl w:val="0"/>
          <w:numId w:val="5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التعريف بالوضع المالي للشركة: بحيث يتم تعريف المستثمرين ورجال الاعمال بالشركات الوطنية ووضعها المالي حيث يعطى حجم التداول لأسعار الشركة وأسعار أسهمها مؤشرا واضحا لأحوال الشركة ومركزها المالي؛</w:t>
      </w:r>
    </w:p>
    <w:p w14:paraId="7DA52B04" w14:textId="77777777" w:rsidR="00C2665D" w:rsidRDefault="00C2665D" w:rsidP="00C2665D">
      <w:pPr>
        <w:pStyle w:val="Paragraphedeliste"/>
        <w:numPr>
          <w:ilvl w:val="0"/>
          <w:numId w:val="5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تشجيع الادخار: تشجع الأسواق المالية الافراد والمؤسسات على الادخار، وذلك عن طريق تسهيل تحويل مدخراتهم الى استثمارات في الأسهم والسندات وغيرها من أدوات التعامل في الأسواق المالية، للحصول على مردود ملائم بدرجة مخاطرة ملائمة؛</w:t>
      </w:r>
    </w:p>
    <w:p w14:paraId="44703B5A" w14:textId="77777777" w:rsidR="00C2665D" w:rsidRDefault="00C2665D" w:rsidP="00C2665D">
      <w:pPr>
        <w:pStyle w:val="Paragraphedeliste"/>
        <w:numPr>
          <w:ilvl w:val="0"/>
          <w:numId w:val="5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تسهيل الحصول على السيولة: تعتبر الأسواق المالية وسائل فعالة في تحويل الأدوات المالية (أسهم، سندات وما شابه ذلك) الى نقد جاهز عند الاحتياج اليه (أي توفير السيولة عند الحاجة)؛</w:t>
      </w:r>
    </w:p>
    <w:p w14:paraId="20A1D220" w14:textId="77777777" w:rsidR="00C2665D" w:rsidRDefault="00C2665D" w:rsidP="00C2665D">
      <w:pPr>
        <w:pStyle w:val="Paragraphedeliste"/>
        <w:numPr>
          <w:ilvl w:val="0"/>
          <w:numId w:val="5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المساعدة في توفير المعلومات والبيانات؛ </w:t>
      </w:r>
    </w:p>
    <w:p w14:paraId="7B06D4B6" w14:textId="77777777" w:rsidR="00C2665D" w:rsidRDefault="00C2665D" w:rsidP="00C2665D">
      <w:pPr>
        <w:pStyle w:val="Paragraphedeliste"/>
        <w:numPr>
          <w:ilvl w:val="0"/>
          <w:numId w:val="5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توفير الحماية من أخطار الاستثمارات الوهمية أو غير المجدية اقتصاديا، من خلال الشروط التي يفرضها السوق المالي في ادراج الشركات فيه وعلى تداول الأوراق المالية؛</w:t>
      </w:r>
    </w:p>
    <w:p w14:paraId="501B4812" w14:textId="77777777" w:rsidR="00C2665D" w:rsidRDefault="00C2665D" w:rsidP="00C2665D">
      <w:pPr>
        <w:pStyle w:val="Paragraphedeliste"/>
        <w:numPr>
          <w:ilvl w:val="0"/>
          <w:numId w:val="5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التحوط أو الاحتياط: أي الدخول في عقود مستقبلية ذات علاقة بأسعار العملات الأجنبية أو أسعار الأسهم التي قد تسوء في المستقبل فيدخل المستثمر في اتفاق على بيع وشراء مقدار معين من العملة بتاريخ معين وبسعر يتفق عليه آنيا وبغض النظر عما سيكون عليه السعر في المستقبل؛ </w:t>
      </w:r>
    </w:p>
    <w:p w14:paraId="41A8C16A" w14:textId="77777777" w:rsidR="00C2665D" w:rsidRPr="00560BBB" w:rsidRDefault="00C2665D" w:rsidP="00C2665D">
      <w:pPr>
        <w:pStyle w:val="Paragraphedeliste"/>
        <w:numPr>
          <w:ilvl w:val="0"/>
          <w:numId w:val="57"/>
        </w:num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تستطيع الحكومات من خلال السواق المالية تنفيذ سياساتها المالية والنقدية بواسطة اصدار الأوراق المالية كالسندات الحكومية وبيعها في السوق المالي بفائدة محددة.</w:t>
      </w:r>
    </w:p>
    <w:p w14:paraId="0210E869" w14:textId="77777777" w:rsidR="00C2665D" w:rsidRPr="00E12778" w:rsidRDefault="00C2665D" w:rsidP="00C2665D">
      <w:pPr>
        <w:pStyle w:val="Titre2"/>
        <w:bidi/>
        <w:jc w:val="left"/>
        <w:rPr>
          <w:rFonts w:ascii="Traditional Arabic" w:hAnsi="Traditional Arabic" w:cs="Traditional Arabic"/>
          <w:b/>
          <w:bCs/>
          <w:sz w:val="32"/>
          <w:szCs w:val="32"/>
          <w:rtl/>
          <w:lang w:bidi="ar-DZ"/>
        </w:rPr>
      </w:pPr>
      <w:bookmarkStart w:id="7" w:name="_Toc109548501"/>
      <w:r>
        <w:rPr>
          <w:rFonts w:ascii="Traditional Arabic" w:hAnsi="Traditional Arabic" w:cs="Traditional Arabic" w:hint="cs"/>
          <w:b/>
          <w:bCs/>
          <w:sz w:val="32"/>
          <w:szCs w:val="32"/>
          <w:rtl/>
          <w:lang w:bidi="ar-DZ"/>
        </w:rPr>
        <w:t xml:space="preserve">4.1 </w:t>
      </w:r>
      <w:r w:rsidRPr="00A846CB">
        <w:rPr>
          <w:rFonts w:ascii="Traditional Arabic" w:hAnsi="Traditional Arabic" w:cs="Traditional Arabic"/>
          <w:b/>
          <w:bCs/>
          <w:sz w:val="32"/>
          <w:szCs w:val="32"/>
          <w:rtl/>
          <w:lang w:bidi="ar-DZ"/>
        </w:rPr>
        <w:t>مكونات الأسواق المالية:</w:t>
      </w:r>
      <w:bookmarkEnd w:id="7"/>
    </w:p>
    <w:p w14:paraId="5DB0C302" w14:textId="77777777" w:rsidR="00C2665D" w:rsidRDefault="00C2665D" w:rsidP="00C2665D">
      <w:pPr>
        <w:bidi/>
        <w:ind w:left="360"/>
        <w:jc w:val="both"/>
        <w:rPr>
          <w:rFonts w:ascii="Traditional Arabic" w:hAnsi="Traditional Arabic" w:cs="Traditional Arabic"/>
          <w:color w:val="000000" w:themeColor="text1"/>
          <w:sz w:val="32"/>
          <w:szCs w:val="32"/>
          <w:rtl/>
          <w:lang w:bidi="ar-DZ"/>
        </w:rPr>
      </w:pPr>
      <w:r w:rsidRPr="007465A3">
        <w:rPr>
          <w:rFonts w:ascii="Traditional Arabic" w:hAnsi="Traditional Arabic" w:cs="Traditional Arabic" w:hint="cs"/>
          <w:noProof/>
          <w:color w:val="000000" w:themeColor="text1"/>
          <w:sz w:val="32"/>
          <w:szCs w:val="32"/>
          <w:rtl/>
          <w:lang w:val="ar-DZ" w:bidi="ar-DZ"/>
        </w:rPr>
        <w:t xml:space="preserve">يمكن تقسيم الأسواق المالية الى </w:t>
      </w:r>
      <w:r w:rsidRPr="007465A3">
        <w:rPr>
          <w:rFonts w:ascii="Traditional Arabic" w:hAnsi="Traditional Arabic" w:cs="Traditional Arabic" w:hint="cs"/>
          <w:color w:val="000000" w:themeColor="text1"/>
          <w:sz w:val="32"/>
          <w:szCs w:val="32"/>
          <w:rtl/>
          <w:lang w:bidi="ar-DZ"/>
        </w:rPr>
        <w:t>عدة أسواق كما يظهر في الشكل الموالي:</w:t>
      </w:r>
    </w:p>
    <w:p w14:paraId="61360CC7" w14:textId="77777777" w:rsidR="00C2665D" w:rsidRPr="00E12778" w:rsidRDefault="00C2665D" w:rsidP="00C2665D">
      <w:pPr>
        <w:bidi/>
        <w:ind w:left="360"/>
        <w:jc w:val="center"/>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الشكل (02): مكونات الأسواق المالية</w:t>
      </w:r>
    </w:p>
    <w:p w14:paraId="71951218" w14:textId="77777777" w:rsidR="00C2665D" w:rsidRDefault="00C2665D" w:rsidP="00C2665D">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b/>
          <w:bCs/>
          <w:noProof/>
          <w:color w:val="FFFFFF" w:themeColor="background1"/>
          <w:sz w:val="26"/>
          <w:szCs w:val="26"/>
          <w:rtl/>
          <w:lang w:val="ar-DZ" w:bidi="ar-DZ"/>
        </w:rPr>
        <mc:AlternateContent>
          <mc:Choice Requires="wpg">
            <w:drawing>
              <wp:inline distT="0" distB="0" distL="0" distR="0" wp14:anchorId="6F9D4261" wp14:editId="7F087E91">
                <wp:extent cx="6208396" cy="4222750"/>
                <wp:effectExtent l="0" t="0" r="20955" b="25400"/>
                <wp:docPr id="543526" name="Groupe 543526"/>
                <wp:cNvGraphicFramePr/>
                <a:graphic xmlns:a="http://schemas.openxmlformats.org/drawingml/2006/main">
                  <a:graphicData uri="http://schemas.microsoft.com/office/word/2010/wordprocessingGroup">
                    <wpg:wgp>
                      <wpg:cNvGrpSpPr/>
                      <wpg:grpSpPr>
                        <a:xfrm>
                          <a:off x="0" y="0"/>
                          <a:ext cx="6208396" cy="4222750"/>
                          <a:chOff x="25769" y="0"/>
                          <a:chExt cx="6577575" cy="4377864"/>
                        </a:xfrm>
                      </wpg:grpSpPr>
                      <wps:wsp>
                        <wps:cNvPr id="543512" name="Rectangle 4"/>
                        <wps:cNvSpPr/>
                        <wps:spPr>
                          <a:xfrm>
                            <a:off x="320019" y="0"/>
                            <a:ext cx="6283325" cy="4377864"/>
                          </a:xfrm>
                          <a:prstGeom prst="rect">
                            <a:avLst/>
                          </a:prstGeom>
                          <a:solidFill>
                            <a:srgbClr val="70AD47">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543513" name="Diagramme 543513"/>
                        <wpg:cNvFrPr/>
                        <wpg:xfrm>
                          <a:off x="449580" y="175260"/>
                          <a:ext cx="6080760" cy="4027171"/>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grpSp>
                        <wpg:cNvPr id="543522" name="Groupe 543522"/>
                        <wpg:cNvGrpSpPr/>
                        <wpg:grpSpPr>
                          <a:xfrm>
                            <a:off x="142984" y="397309"/>
                            <a:ext cx="1264920" cy="815340"/>
                            <a:chOff x="-154196" y="-818268"/>
                            <a:chExt cx="1264920" cy="815526"/>
                          </a:xfrm>
                        </wpg:grpSpPr>
                        <wps:wsp>
                          <wps:cNvPr id="543514" name="Flèche : droite 12"/>
                          <wps:cNvSpPr/>
                          <wps:spPr>
                            <a:xfrm>
                              <a:off x="39885" y="-818268"/>
                              <a:ext cx="1028700" cy="815526"/>
                            </a:xfrm>
                            <a:prstGeom prst="rightArrow">
                              <a:avLst/>
                            </a:prstGeom>
                            <a:solidFill>
                              <a:srgbClr val="70AD47">
                                <a:lumMod val="75000"/>
                              </a:srgbClr>
                            </a:solidFill>
                            <a:ln w="12700" cap="flat" cmpd="sng" algn="ctr">
                              <a:solidFill>
                                <a:srgbClr val="70AD47">
                                  <a:lumMod val="75000"/>
                                </a:srgbClr>
                              </a:solidFill>
                              <a:prstDash val="solid"/>
                              <a:miter lim="800000"/>
                            </a:ln>
                            <a:effectLst/>
                          </wps:spPr>
                          <wps:txbx>
                            <w:txbxContent>
                              <w:p w14:paraId="20859FE8" w14:textId="77777777" w:rsidR="00C2665D" w:rsidRPr="00C104B4" w:rsidRDefault="00C2665D" w:rsidP="00C2665D">
                                <w:pPr>
                                  <w:bidi/>
                                  <w:jc w:val="left"/>
                                  <w:rPr>
                                    <w:color w:val="FFFFFF" w:themeColor="background1"/>
                                    <w:sz w:val="28"/>
                                    <w:szCs w:val="28"/>
                                    <w:rtl/>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521" name="Zone de texte 543521"/>
                          <wps:cNvSpPr txBox="1"/>
                          <wps:spPr>
                            <a:xfrm>
                              <a:off x="-154196" y="-722954"/>
                              <a:ext cx="1264920" cy="670791"/>
                            </a:xfrm>
                            <a:prstGeom prst="rect">
                              <a:avLst/>
                            </a:prstGeom>
                            <a:noFill/>
                            <a:ln w="6350">
                              <a:noFill/>
                            </a:ln>
                          </wps:spPr>
                          <wps:txbx>
                            <w:txbxContent>
                              <w:p w14:paraId="5B6CA776" w14:textId="77777777" w:rsidR="00C2665D" w:rsidRPr="00C104B4" w:rsidRDefault="00C2665D" w:rsidP="00C2665D">
                                <w:pPr>
                                  <w:bidi/>
                                  <w:spacing w:after="0" w:line="240" w:lineRule="auto"/>
                                  <w:jc w:val="center"/>
                                  <w:rPr>
                                    <w:b/>
                                    <w:bCs/>
                                    <w:color w:val="FFFFFF" w:themeColor="background1"/>
                                    <w:sz w:val="24"/>
                                    <w:szCs w:val="24"/>
                                    <w:lang w:bidi="ar-DZ"/>
                                  </w:rPr>
                                </w:pPr>
                                <w:r w:rsidRPr="005F49D4">
                                  <w:rPr>
                                    <w:rFonts w:ascii="Traditional Arabic" w:hAnsi="Traditional Arabic" w:cs="Traditional Arabic" w:hint="cs"/>
                                    <w:b/>
                                    <w:bCs/>
                                    <w:color w:val="FFFFFF" w:themeColor="background1"/>
                                    <w:sz w:val="26"/>
                                    <w:szCs w:val="26"/>
                                    <w:rtl/>
                                    <w:lang w:bidi="ar-DZ"/>
                                  </w:rPr>
                                  <w:t>بحسب استحقا</w:t>
                                </w:r>
                                <w:r>
                                  <w:rPr>
                                    <w:rFonts w:ascii="Traditional Arabic" w:hAnsi="Traditional Arabic" w:cs="Traditional Arabic" w:hint="cs"/>
                                    <w:b/>
                                    <w:bCs/>
                                    <w:color w:val="FFFFFF" w:themeColor="background1"/>
                                    <w:sz w:val="26"/>
                                    <w:szCs w:val="26"/>
                                    <w:rtl/>
                                    <w:lang w:bidi="ar-DZ"/>
                                  </w:rPr>
                                  <w:t xml:space="preserve">ق </w:t>
                                </w:r>
                                <w:r w:rsidRPr="00F31B19">
                                  <w:rPr>
                                    <w:rFonts w:ascii="Traditional Arabic" w:hAnsi="Traditional Arabic" w:cs="Traditional Arabic"/>
                                    <w:b/>
                                    <w:bCs/>
                                    <w:color w:val="FFFFFF" w:themeColor="background1"/>
                                    <w:sz w:val="26"/>
                                    <w:szCs w:val="26"/>
                                    <w:rtl/>
                                    <w:lang w:bidi="ar-DZ"/>
                                  </w:rPr>
                                  <w:t>الادوات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3523" name="Groupe 543523"/>
                        <wpg:cNvGrpSpPr/>
                        <wpg:grpSpPr>
                          <a:xfrm>
                            <a:off x="25769" y="1296827"/>
                            <a:ext cx="1577340" cy="913222"/>
                            <a:chOff x="-240931" y="-856019"/>
                            <a:chExt cx="1577340" cy="913431"/>
                          </a:xfrm>
                        </wpg:grpSpPr>
                        <wps:wsp>
                          <wps:cNvPr id="543524" name="Flèche : droite 12"/>
                          <wps:cNvSpPr/>
                          <wps:spPr>
                            <a:xfrm>
                              <a:off x="70365" y="-856019"/>
                              <a:ext cx="1028700" cy="815526"/>
                            </a:xfrm>
                            <a:prstGeom prst="rightArrow">
                              <a:avLst/>
                            </a:prstGeom>
                            <a:solidFill>
                              <a:srgbClr val="70AD47">
                                <a:lumMod val="75000"/>
                              </a:srgbClr>
                            </a:solidFill>
                            <a:ln w="12700" cap="flat" cmpd="sng" algn="ctr">
                              <a:solidFill>
                                <a:srgbClr val="70AD47">
                                  <a:lumMod val="75000"/>
                                </a:srgbClr>
                              </a:solidFill>
                              <a:prstDash val="solid"/>
                              <a:miter lim="800000"/>
                            </a:ln>
                            <a:effectLst/>
                          </wps:spPr>
                          <wps:txbx>
                            <w:txbxContent>
                              <w:p w14:paraId="173D0A97" w14:textId="77777777" w:rsidR="00C2665D" w:rsidRPr="00C104B4" w:rsidRDefault="00C2665D" w:rsidP="00C2665D">
                                <w:pPr>
                                  <w:bidi/>
                                  <w:jc w:val="left"/>
                                  <w:rPr>
                                    <w:color w:val="FFFFFF" w:themeColor="background1"/>
                                    <w:sz w:val="28"/>
                                    <w:szCs w:val="28"/>
                                    <w:rtl/>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525" name="Zone de texte 543525"/>
                          <wps:cNvSpPr txBox="1"/>
                          <wps:spPr>
                            <a:xfrm>
                              <a:off x="-240931" y="-643829"/>
                              <a:ext cx="1577340" cy="701241"/>
                            </a:xfrm>
                            <a:prstGeom prst="rect">
                              <a:avLst/>
                            </a:prstGeom>
                            <a:noFill/>
                            <a:ln w="6350">
                              <a:noFill/>
                            </a:ln>
                          </wps:spPr>
                          <wps:txbx>
                            <w:txbxContent>
                              <w:p w14:paraId="7D900BB3" w14:textId="77777777" w:rsidR="00C2665D" w:rsidRPr="00C104B4" w:rsidRDefault="00C2665D" w:rsidP="00C2665D">
                                <w:pPr>
                                  <w:bidi/>
                                  <w:jc w:val="center"/>
                                  <w:rPr>
                                    <w:b/>
                                    <w:bCs/>
                                    <w:color w:val="FFFFFF" w:themeColor="background1"/>
                                    <w:sz w:val="24"/>
                                    <w:szCs w:val="24"/>
                                    <w:lang w:bidi="ar-DZ"/>
                                  </w:rPr>
                                </w:pPr>
                                <w:r w:rsidRPr="005F49D4">
                                  <w:rPr>
                                    <w:rFonts w:ascii="Traditional Arabic" w:hAnsi="Traditional Arabic" w:cs="Traditional Arabic" w:hint="cs"/>
                                    <w:b/>
                                    <w:bCs/>
                                    <w:color w:val="FFFFFF" w:themeColor="background1"/>
                                    <w:sz w:val="26"/>
                                    <w:szCs w:val="26"/>
                                    <w:rtl/>
                                    <w:lang w:bidi="ar-DZ"/>
                                  </w:rPr>
                                  <w:t>بحسب تاريخ</w:t>
                                </w:r>
                                <w:r>
                                  <w:rPr>
                                    <w:rFonts w:hint="cs"/>
                                    <w:b/>
                                    <w:bCs/>
                                    <w:color w:val="FFFFFF" w:themeColor="background1"/>
                                    <w:sz w:val="24"/>
                                    <w:szCs w:val="24"/>
                                    <w:rtl/>
                                    <w:lang w:bidi="ar-DZ"/>
                                  </w:rPr>
                                  <w:t xml:space="preserve"> </w:t>
                                </w:r>
                                <w:r w:rsidRPr="005F49D4">
                                  <w:rPr>
                                    <w:rFonts w:ascii="Traditional Arabic" w:hAnsi="Traditional Arabic" w:cs="Traditional Arabic" w:hint="cs"/>
                                    <w:b/>
                                    <w:bCs/>
                                    <w:color w:val="FFFFFF" w:themeColor="background1"/>
                                    <w:sz w:val="26"/>
                                    <w:szCs w:val="26"/>
                                    <w:rtl/>
                                    <w:lang w:bidi="ar-DZ"/>
                                  </w:rPr>
                                  <w:t>التسوية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6F9D4261" id="Groupe 543526" o:spid="_x0000_s1026" style="width:488.85pt;height:332.5pt;mso-position-horizontal-relative:char;mso-position-vertical-relative:line" coordorigin="257" coordsize="65775,4377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A8CiPBEEAADf&#10;QQAAGAAAAGRycy9kaWFncmFtcy9jb2xvcnMx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">
                <v:rect id="Rectangle 4" o:spid="_x0000_s1027" style="position:absolute;left:3200;width:62833;height:4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" fillcolor="#e2f0d9" strokecolor="window" strokeweight="1pt"/>
                <v:shape id="Diagramme 543513" o:spid="_x0000_s1028" type="#_x0000_t75" style="position:absolute;left:8395;top:1706;width:53218;height:40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">
                  <v:imagedata r:id="rId17" o:title=""/>
                  <o:lock v:ext="edit" aspectratio="f"/>
                </v:shape>
                <v:group id="Groupe 543522" o:spid="_x0000_s1029" style="position:absolute;left:1429;top:3973;width:12650;height:8153" coordorigin="-1541,-8182" coordsize="12649,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30" type="#_x0000_t13" style="position:absolute;left:398;top:-8182;width:10287;height:8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" adj="13038" fillcolor="#548235" strokecolor="#548235" strokeweight="1pt">
                    <v:textbox>
                      <w:txbxContent>
                        <w:p w14:paraId="20859FE8" w14:textId="77777777" w:rsidR="00C2665D" w:rsidRPr="00C104B4" w:rsidRDefault="00C2665D" w:rsidP="00C2665D">
                          <w:pPr>
                            <w:bidi/>
                            <w:jc w:val="left"/>
                            <w:rPr>
                              <w:color w:val="FFFFFF" w:themeColor="background1"/>
                              <w:sz w:val="28"/>
                              <w:szCs w:val="28"/>
                              <w:rtl/>
                              <w:lang w:bidi="ar-DZ"/>
                            </w:rPr>
                          </w:pPr>
                        </w:p>
                      </w:txbxContent>
                    </v:textbox>
                  </v:shape>
                  <v:shapetype id="_x0000_t202" coordsize="21600,21600" o:spt="202" path="m,l,21600r21600,l21600,xe">
                    <v:stroke joinstyle="miter"/>
                    <v:path gradientshapeok="t" o:connecttype="rect"/>
                  </v:shapetype>
                  <v:shape id="Zone de texte 543521" o:spid="_x0000_s1031" type="#_x0000_t202" style="position:absolute;left:-1541;top:-7229;width:12648;height:6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" filled="f" stroked="f" strokeweight=".5pt">
                    <v:textbox>
                      <w:txbxContent>
                        <w:p w14:paraId="5B6CA776" w14:textId="77777777" w:rsidR="00C2665D" w:rsidRPr="00C104B4" w:rsidRDefault="00C2665D" w:rsidP="00C2665D">
                          <w:pPr>
                            <w:bidi/>
                            <w:spacing w:after="0" w:line="240" w:lineRule="auto"/>
                            <w:jc w:val="center"/>
                            <w:rPr>
                              <w:b/>
                              <w:bCs/>
                              <w:color w:val="FFFFFF" w:themeColor="background1"/>
                              <w:sz w:val="24"/>
                              <w:szCs w:val="24"/>
                              <w:lang w:bidi="ar-DZ"/>
                            </w:rPr>
                          </w:pPr>
                          <w:r w:rsidRPr="005F49D4">
                            <w:rPr>
                              <w:rFonts w:ascii="Traditional Arabic" w:hAnsi="Traditional Arabic" w:cs="Traditional Arabic" w:hint="cs"/>
                              <w:b/>
                              <w:bCs/>
                              <w:color w:val="FFFFFF" w:themeColor="background1"/>
                              <w:sz w:val="26"/>
                              <w:szCs w:val="26"/>
                              <w:rtl/>
                              <w:lang w:bidi="ar-DZ"/>
                            </w:rPr>
                            <w:t>بحسب استحقا</w:t>
                          </w:r>
                          <w:r>
                            <w:rPr>
                              <w:rFonts w:ascii="Traditional Arabic" w:hAnsi="Traditional Arabic" w:cs="Traditional Arabic" w:hint="cs"/>
                              <w:b/>
                              <w:bCs/>
                              <w:color w:val="FFFFFF" w:themeColor="background1"/>
                              <w:sz w:val="26"/>
                              <w:szCs w:val="26"/>
                              <w:rtl/>
                              <w:lang w:bidi="ar-DZ"/>
                            </w:rPr>
                            <w:t xml:space="preserve">ق </w:t>
                          </w:r>
                          <w:r w:rsidRPr="00F31B19">
                            <w:rPr>
                              <w:rFonts w:ascii="Traditional Arabic" w:hAnsi="Traditional Arabic" w:cs="Traditional Arabic"/>
                              <w:b/>
                              <w:bCs/>
                              <w:color w:val="FFFFFF" w:themeColor="background1"/>
                              <w:sz w:val="26"/>
                              <w:szCs w:val="26"/>
                              <w:rtl/>
                              <w:lang w:bidi="ar-DZ"/>
                            </w:rPr>
                            <w:t>الادوات</w:t>
                          </w:r>
                        </w:p>
                      </w:txbxContent>
                    </v:textbox>
                  </v:shape>
                </v:group>
                <v:group id="Groupe 543523" o:spid="_x0000_s1032" style="position:absolute;left:257;top:12968;width:15774;height:9132" coordorigin="-2409,-8560" coordsize="15773,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">
                  <v:shape id="Flèche : droite 12" o:spid="_x0000_s1033" type="#_x0000_t13" style="position:absolute;left:703;top:-8560;width:10287;height:8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" adj="13038" fillcolor="#548235" strokecolor="#548235" strokeweight="1pt">
                    <v:textbox>
                      <w:txbxContent>
                        <w:p w14:paraId="173D0A97" w14:textId="77777777" w:rsidR="00C2665D" w:rsidRPr="00C104B4" w:rsidRDefault="00C2665D" w:rsidP="00C2665D">
                          <w:pPr>
                            <w:bidi/>
                            <w:jc w:val="left"/>
                            <w:rPr>
                              <w:color w:val="FFFFFF" w:themeColor="background1"/>
                              <w:sz w:val="28"/>
                              <w:szCs w:val="28"/>
                              <w:rtl/>
                              <w:lang w:bidi="ar-DZ"/>
                            </w:rPr>
                          </w:pPr>
                        </w:p>
                      </w:txbxContent>
                    </v:textbox>
                  </v:shape>
                  <v:shape id="Zone de texte 543525" o:spid="_x0000_s1034" type="#_x0000_t202" style="position:absolute;left:-2409;top:-6438;width:15773;height:7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" filled="f" stroked="f" strokeweight=".5pt">
                    <v:textbox>
                      <w:txbxContent>
                        <w:p w14:paraId="7D900BB3" w14:textId="77777777" w:rsidR="00C2665D" w:rsidRPr="00C104B4" w:rsidRDefault="00C2665D" w:rsidP="00C2665D">
                          <w:pPr>
                            <w:bidi/>
                            <w:jc w:val="center"/>
                            <w:rPr>
                              <w:b/>
                              <w:bCs/>
                              <w:color w:val="FFFFFF" w:themeColor="background1"/>
                              <w:sz w:val="24"/>
                              <w:szCs w:val="24"/>
                              <w:lang w:bidi="ar-DZ"/>
                            </w:rPr>
                          </w:pPr>
                          <w:r w:rsidRPr="005F49D4">
                            <w:rPr>
                              <w:rFonts w:ascii="Traditional Arabic" w:hAnsi="Traditional Arabic" w:cs="Traditional Arabic" w:hint="cs"/>
                              <w:b/>
                              <w:bCs/>
                              <w:color w:val="FFFFFF" w:themeColor="background1"/>
                              <w:sz w:val="26"/>
                              <w:szCs w:val="26"/>
                              <w:rtl/>
                              <w:lang w:bidi="ar-DZ"/>
                            </w:rPr>
                            <w:t>بحسب تاريخ</w:t>
                          </w:r>
                          <w:r>
                            <w:rPr>
                              <w:rFonts w:hint="cs"/>
                              <w:b/>
                              <w:bCs/>
                              <w:color w:val="FFFFFF" w:themeColor="background1"/>
                              <w:sz w:val="24"/>
                              <w:szCs w:val="24"/>
                              <w:rtl/>
                              <w:lang w:bidi="ar-DZ"/>
                            </w:rPr>
                            <w:t xml:space="preserve"> </w:t>
                          </w:r>
                          <w:r w:rsidRPr="005F49D4">
                            <w:rPr>
                              <w:rFonts w:ascii="Traditional Arabic" w:hAnsi="Traditional Arabic" w:cs="Traditional Arabic" w:hint="cs"/>
                              <w:b/>
                              <w:bCs/>
                              <w:color w:val="FFFFFF" w:themeColor="background1"/>
                              <w:sz w:val="26"/>
                              <w:szCs w:val="26"/>
                              <w:rtl/>
                              <w:lang w:bidi="ar-DZ"/>
                            </w:rPr>
                            <w:t>التسوية</w:t>
                          </w:r>
                        </w:p>
                      </w:txbxContent>
                    </v:textbox>
                  </v:shape>
                </v:group>
                <w10:anchorlock/>
              </v:group>
            </w:pict>
          </mc:Fallback>
        </mc:AlternateContent>
      </w:r>
    </w:p>
    <w:p w14:paraId="7EE420D2" w14:textId="77777777" w:rsidR="00C2665D" w:rsidRPr="005271AB" w:rsidRDefault="00C2665D" w:rsidP="00C2665D">
      <w:pPr>
        <w:bidi/>
        <w:ind w:left="360"/>
        <w:jc w:val="both"/>
        <w:rPr>
          <w:rFonts w:ascii="Traditional Arabic" w:hAnsi="Traditional Arabic" w:cs="Traditional Arabic"/>
          <w:b/>
          <w:bCs/>
          <w:sz w:val="28"/>
          <w:szCs w:val="28"/>
          <w:rtl/>
          <w:lang w:bidi="ar-DZ"/>
        </w:rPr>
      </w:pPr>
      <w:r w:rsidRPr="005271AB">
        <w:rPr>
          <w:rFonts w:ascii="Traditional Arabic" w:hAnsi="Traditional Arabic" w:cs="Traditional Arabic" w:hint="cs"/>
          <w:b/>
          <w:bCs/>
          <w:sz w:val="28"/>
          <w:szCs w:val="28"/>
          <w:rtl/>
          <w:lang w:bidi="ar-DZ"/>
        </w:rPr>
        <w:t>المصدر: الدسوقي إيهاب "اقتصاديات كفاءة البورصة"، دار النهضة العربية، 2000؛ ص 15 -بتصرف-</w:t>
      </w:r>
    </w:p>
    <w:p w14:paraId="10CC0D1B" w14:textId="77777777" w:rsidR="00C2665D" w:rsidRPr="007465A3" w:rsidRDefault="00C2665D" w:rsidP="00C2665D">
      <w:pPr>
        <w:bidi/>
        <w:spacing w:after="0"/>
        <w:jc w:val="both"/>
        <w:rPr>
          <w:rFonts w:ascii="Traditional Arabic" w:hAnsi="Traditional Arabic" w:cs="Traditional Arabic"/>
          <w:b/>
          <w:bCs/>
          <w:color w:val="000000" w:themeColor="text1"/>
          <w:sz w:val="26"/>
          <w:szCs w:val="26"/>
          <w:rtl/>
          <w:lang w:bidi="ar-DZ"/>
        </w:rPr>
      </w:pPr>
      <w:r w:rsidRPr="00D702D8">
        <w:rPr>
          <w:rFonts w:ascii="Traditional Arabic" w:hAnsi="Traditional Arabic" w:cs="Traditional Arabic" w:hint="cs"/>
          <w:color w:val="000000" w:themeColor="text1"/>
          <w:sz w:val="32"/>
          <w:szCs w:val="32"/>
          <w:rtl/>
          <w:lang w:bidi="ar-DZ"/>
        </w:rPr>
        <w:t>من خلال هذا الشكل يمكن تقسيم السوق المالي الى سوقين أساسيين هما: أسواق النقد وأسواق رأس المال.</w:t>
      </w:r>
    </w:p>
    <w:p w14:paraId="7F1F7F2D" w14:textId="77777777" w:rsidR="00C2665D" w:rsidRPr="007465A3" w:rsidRDefault="00C2665D" w:rsidP="00C2665D">
      <w:pPr>
        <w:bidi/>
        <w:ind w:left="360"/>
        <w:jc w:val="both"/>
        <w:rPr>
          <w:rFonts w:ascii="Traditional Arabic" w:hAnsi="Traditional Arabic" w:cs="Traditional Arabic"/>
          <w:color w:val="000000" w:themeColor="text1"/>
          <w:sz w:val="32"/>
          <w:szCs w:val="32"/>
          <w:rtl/>
          <w:lang w:bidi="ar-DZ"/>
        </w:rPr>
      </w:pPr>
    </w:p>
    <w:p w14:paraId="765ECE4A" w14:textId="77777777" w:rsidR="00C2665D" w:rsidRPr="007465A3" w:rsidRDefault="00C2665D" w:rsidP="00C2665D">
      <w:pPr>
        <w:bidi/>
        <w:ind w:left="360"/>
        <w:jc w:val="both"/>
        <w:rPr>
          <w:rFonts w:ascii="Traditional Arabic" w:hAnsi="Traditional Arabic" w:cs="Traditional Arabic"/>
          <w:color w:val="000000" w:themeColor="text1"/>
          <w:sz w:val="32"/>
          <w:szCs w:val="32"/>
          <w:rtl/>
          <w:lang w:bidi="ar-DZ"/>
        </w:rPr>
      </w:pPr>
    </w:p>
    <w:p w14:paraId="2E1CF148" w14:textId="77777777" w:rsidR="00C2665D" w:rsidRDefault="00C2665D" w:rsidP="00C2665D">
      <w:pPr>
        <w:bidi/>
        <w:ind w:left="360"/>
        <w:jc w:val="both"/>
        <w:rPr>
          <w:rFonts w:ascii="Traditional Arabic" w:hAnsi="Traditional Arabic" w:cs="Traditional Arabic"/>
          <w:sz w:val="32"/>
          <w:szCs w:val="32"/>
          <w:rtl/>
          <w:lang w:bidi="ar-DZ"/>
        </w:rPr>
      </w:pPr>
    </w:p>
    <w:p w14:paraId="0D52A39C" w14:textId="77777777" w:rsidR="00C2665D" w:rsidRDefault="00C2665D" w:rsidP="00C2665D">
      <w:pPr>
        <w:pStyle w:val="Titre1"/>
        <w:numPr>
          <w:ilvl w:val="1"/>
          <w:numId w:val="23"/>
        </w:numPr>
        <w:bidi/>
        <w:jc w:val="left"/>
        <w:rPr>
          <w:rFonts w:ascii="Traditional Arabic" w:hAnsi="Traditional Arabic" w:cs="Traditional Arabic"/>
          <w:b/>
          <w:bCs/>
          <w:rtl/>
        </w:rPr>
      </w:pPr>
      <w:bookmarkStart w:id="8" w:name="_Toc109548502"/>
      <w:r>
        <w:rPr>
          <w:rFonts w:ascii="Traditional Arabic" w:hAnsi="Traditional Arabic" w:cs="Traditional Arabic" w:hint="cs"/>
          <w:b/>
          <w:bCs/>
          <w:rtl/>
        </w:rPr>
        <w:t>المحاضرة الثانية: السوق النقدي</w:t>
      </w:r>
      <w:bookmarkEnd w:id="8"/>
      <w:r>
        <w:rPr>
          <w:rFonts w:ascii="Traditional Arabic" w:hAnsi="Traditional Arabic" w:cs="Traditional Arabic" w:hint="cs"/>
          <w:b/>
          <w:bCs/>
          <w:rtl/>
        </w:rPr>
        <w:t xml:space="preserve"> </w:t>
      </w:r>
    </w:p>
    <w:p w14:paraId="365B5411" w14:textId="77777777" w:rsidR="00C2665D" w:rsidRPr="001D2698" w:rsidRDefault="00C2665D" w:rsidP="00C2665D">
      <w:pPr>
        <w:pStyle w:val="Titre2"/>
        <w:bidi/>
        <w:jc w:val="left"/>
        <w:rPr>
          <w:rFonts w:ascii="Traditional Arabic" w:hAnsi="Traditional Arabic" w:cs="Traditional Arabic"/>
          <w:b/>
          <w:bCs/>
          <w:sz w:val="32"/>
          <w:szCs w:val="32"/>
          <w:rtl/>
        </w:rPr>
      </w:pPr>
      <w:bookmarkStart w:id="9" w:name="_Toc109548503"/>
      <w:r w:rsidRPr="001D2698">
        <w:rPr>
          <w:rFonts w:ascii="Traditional Arabic" w:hAnsi="Traditional Arabic" w:cs="Traditional Arabic" w:hint="cs"/>
          <w:b/>
          <w:bCs/>
          <w:sz w:val="32"/>
          <w:szCs w:val="32"/>
          <w:rtl/>
        </w:rPr>
        <w:t>1.</w:t>
      </w:r>
      <w:r>
        <w:rPr>
          <w:rFonts w:ascii="Traditional Arabic" w:hAnsi="Traditional Arabic" w:cs="Traditional Arabic" w:hint="cs"/>
          <w:b/>
          <w:bCs/>
          <w:sz w:val="32"/>
          <w:szCs w:val="32"/>
          <w:rtl/>
        </w:rPr>
        <w:t>2</w:t>
      </w:r>
      <w:r w:rsidRPr="001D2698">
        <w:rPr>
          <w:rFonts w:ascii="Traditional Arabic" w:hAnsi="Traditional Arabic" w:cs="Traditional Arabic" w:hint="cs"/>
          <w:b/>
          <w:bCs/>
          <w:sz w:val="32"/>
          <w:szCs w:val="32"/>
          <w:rtl/>
        </w:rPr>
        <w:t xml:space="preserve"> تعريف السوق النقدي</w:t>
      </w:r>
      <w:bookmarkEnd w:id="9"/>
    </w:p>
    <w:p w14:paraId="68B4D316" w14:textId="77777777" w:rsidR="00C2665D" w:rsidRDefault="00C2665D" w:rsidP="00C2665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الأسواق النقدية هي أسواق مفتوحة تنافسية تتعلق بالمعاملات قصيرة الاجل "التي لا تتجاوز السنة"</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 xml:space="preserve"> ويتولى الجهاز المصرفي ممثلا في البنك المركزي والبنوك التجارية القيام بهذه العمليات بما في ذلك تقديم التسهيلات الائتمانية الصناعية والتجارية والاستهلاكية. وتعتمد المؤسسات النقدية في تقديمها لهذا الائتمان على ما تحوزه من أصول نقدية سائلة بطبيعتها "نقود قانونية ودائع".</w:t>
      </w:r>
    </w:p>
    <w:p w14:paraId="7C12D4B2" w14:textId="77777777" w:rsidR="00C2665D" w:rsidRDefault="00C2665D" w:rsidP="00C2665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تتميز الأسواق النقدية عن غيرها من الأسواق بأنها أسواق جملة فهي تتم بأحجام كبيرة مع وجود عدد كبير من المتعاملين، وهذا ما يقلل بشكل كبير المخاطر المتعلقة بتدهور الأسعار وتخفيض تكاليف انجاز المعاملات أي عمليات البيع والشراء. </w:t>
      </w:r>
    </w:p>
    <w:p w14:paraId="7976AB78" w14:textId="77777777" w:rsidR="00C2665D" w:rsidRPr="00961CE6" w:rsidRDefault="00C2665D" w:rsidP="00C2665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ويمكن أيضا تعريف السوق النقدي على أنه مجموعة مؤسسات وأفراد يتعاملون بالنقود اقتراضا واقراضا لأغراض قصيرة الاجل. ولا يوجد لسوق النقد مكان محدد يتم التعامل فيه ولكن يتم التعامل من خلال السماسرة المتخصصين أو الوسطاء الماليين اما بالالتقاء المباشر أو بوسائل الاتصال من الهاتف والتلكس والفاكس وغيرها</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w:t>
      </w:r>
    </w:p>
    <w:p w14:paraId="589D0FB5" w14:textId="77777777" w:rsidR="00C2665D" w:rsidRPr="001D2698" w:rsidRDefault="00C2665D" w:rsidP="00C2665D">
      <w:pPr>
        <w:pStyle w:val="Titre2"/>
        <w:bidi/>
        <w:jc w:val="left"/>
        <w:rPr>
          <w:rFonts w:ascii="Traditional Arabic" w:hAnsi="Traditional Arabic" w:cs="Traditional Arabic"/>
          <w:b/>
          <w:bCs/>
          <w:sz w:val="32"/>
          <w:szCs w:val="32"/>
          <w:rtl/>
        </w:rPr>
      </w:pPr>
      <w:bookmarkStart w:id="12" w:name="_Toc109548504"/>
      <w:r>
        <w:rPr>
          <w:rFonts w:ascii="Traditional Arabic" w:hAnsi="Traditional Arabic" w:cs="Traditional Arabic" w:hint="cs"/>
          <w:b/>
          <w:bCs/>
          <w:sz w:val="32"/>
          <w:szCs w:val="32"/>
          <w:rtl/>
        </w:rPr>
        <w:t>2.2 أهمية السوق النقدي:</w:t>
      </w:r>
      <w:bookmarkEnd w:id="12"/>
      <w:r>
        <w:rPr>
          <w:rFonts w:ascii="Traditional Arabic" w:hAnsi="Traditional Arabic" w:cs="Traditional Arabic" w:hint="cs"/>
          <w:b/>
          <w:bCs/>
          <w:sz w:val="32"/>
          <w:szCs w:val="32"/>
          <w:rtl/>
        </w:rPr>
        <w:t xml:space="preserve"> </w:t>
      </w:r>
    </w:p>
    <w:p w14:paraId="1C706900" w14:textId="77777777" w:rsidR="00C2665D" w:rsidRDefault="00C2665D" w:rsidP="00C2665D">
      <w:pPr>
        <w:bidi/>
        <w:spacing w:line="276" w:lineRule="auto"/>
        <w:jc w:val="left"/>
        <w:rPr>
          <w:rFonts w:ascii="Traditional Arabic" w:hAnsi="Traditional Arabic" w:cs="Traditional Arabic"/>
          <w:sz w:val="32"/>
          <w:szCs w:val="32"/>
          <w:rtl/>
          <w:lang w:bidi="ar-DZ"/>
        </w:rPr>
      </w:pPr>
      <w:r w:rsidRPr="003E3ED4">
        <w:rPr>
          <w:rFonts w:ascii="Traditional Arabic" w:hAnsi="Traditional Arabic" w:cs="Traditional Arabic" w:hint="cs"/>
          <w:sz w:val="32"/>
          <w:szCs w:val="32"/>
          <w:rtl/>
          <w:lang w:bidi="ar-DZ"/>
        </w:rPr>
        <w:t xml:space="preserve">يؤدي سوق النقد </w:t>
      </w:r>
      <w:r>
        <w:rPr>
          <w:rFonts w:ascii="Traditional Arabic" w:hAnsi="Traditional Arabic" w:cs="Traditional Arabic" w:hint="cs"/>
          <w:sz w:val="32"/>
          <w:szCs w:val="32"/>
          <w:rtl/>
          <w:lang w:bidi="ar-DZ"/>
        </w:rPr>
        <w:t xml:space="preserve">دورا هاما في الاقتصاد، وتنعكس أهمية هذا الدور في الجوانب التالية: </w:t>
      </w:r>
    </w:p>
    <w:p w14:paraId="1F78DB1A" w14:textId="77777777" w:rsidR="00C2665D" w:rsidRDefault="00C2665D" w:rsidP="00C2665D">
      <w:pPr>
        <w:pStyle w:val="Paragraphedeliste"/>
        <w:numPr>
          <w:ilvl w:val="0"/>
          <w:numId w:val="57"/>
        </w:numPr>
        <w:bidi/>
        <w:spacing w:line="276" w:lineRule="auto"/>
        <w:jc w:val="lef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توفر السوق أدوات يمكن من خلالها أن يعدل الافراد والمؤسسات من مراكز سيولتهم؛</w:t>
      </w:r>
    </w:p>
    <w:p w14:paraId="7A7A2D76" w14:textId="77777777" w:rsidR="00C2665D" w:rsidRDefault="00C2665D" w:rsidP="00C2665D">
      <w:pPr>
        <w:pStyle w:val="Paragraphedeliste"/>
        <w:numPr>
          <w:ilvl w:val="0"/>
          <w:numId w:val="57"/>
        </w:numPr>
        <w:bidi/>
        <w:spacing w:line="276" w:lineRule="auto"/>
        <w:jc w:val="lef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تتمكن السلطات النقدية المسؤولة من إدارة العرض النقدي، وتنفيذ معظم عملياتهم في سوق النقد تحقيقا للعديد من الأهداف الاقتصادية؛ </w:t>
      </w:r>
    </w:p>
    <w:p w14:paraId="3C2F10D6" w14:textId="77777777" w:rsidR="00C2665D" w:rsidRDefault="00C2665D" w:rsidP="00C2665D">
      <w:pPr>
        <w:pStyle w:val="Paragraphedeliste"/>
        <w:numPr>
          <w:ilvl w:val="0"/>
          <w:numId w:val="57"/>
        </w:numPr>
        <w:bidi/>
        <w:spacing w:line="276" w:lineRule="auto"/>
        <w:jc w:val="lef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تأمين السيولة للجهاز المصرفي، حيث تتمكن المصارف من توظيف ودائعها بطريقة مأمونة وذات سيولة مرتفعة؛ </w:t>
      </w:r>
    </w:p>
    <w:p w14:paraId="74A5BD14" w14:textId="77777777" w:rsidR="00C2665D" w:rsidRDefault="00C2665D" w:rsidP="00C2665D">
      <w:pPr>
        <w:pStyle w:val="Paragraphedeliste"/>
        <w:numPr>
          <w:ilvl w:val="0"/>
          <w:numId w:val="57"/>
        </w:numPr>
        <w:bidi/>
        <w:spacing w:line="276" w:lineRule="auto"/>
        <w:jc w:val="lef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تلعب سوق النقد دورا مهما في رسم السياسة النقدية للدولة اذ يقوم البنك المركزي بأحكام الرقابة الفعالة على السياسة الائتمانية من خلال التدخل (المباشر أو غير المباشر) في تغيير أسعار الفائدة في الاجل القصير؛</w:t>
      </w:r>
    </w:p>
    <w:p w14:paraId="15539238" w14:textId="77777777" w:rsidR="00C2665D" w:rsidRDefault="00C2665D" w:rsidP="00C2665D">
      <w:pPr>
        <w:pStyle w:val="Paragraphedeliste"/>
        <w:numPr>
          <w:ilvl w:val="0"/>
          <w:numId w:val="57"/>
        </w:numPr>
        <w:bidi/>
        <w:spacing w:line="276" w:lineRule="auto"/>
        <w:jc w:val="lef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تغطية احتياجات التجارة من الخدمات البنكية اللازمة والاعتمادات المستندية المفتوحة لدى البنوك التجارية؛</w:t>
      </w:r>
    </w:p>
    <w:p w14:paraId="421D1BD3" w14:textId="77777777" w:rsidR="00C2665D" w:rsidRPr="003E3ED4" w:rsidRDefault="00C2665D" w:rsidP="00C2665D">
      <w:pPr>
        <w:pStyle w:val="Paragraphedeliste"/>
        <w:numPr>
          <w:ilvl w:val="0"/>
          <w:numId w:val="57"/>
        </w:numPr>
        <w:bidi/>
        <w:spacing w:line="276" w:lineRule="auto"/>
        <w:jc w:val="lef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توفر السوق فرصة للمنشآت الاعمال ذات السيولة الفائضة المؤقتة من استثمارها بأدوات ذات عائد ومخاطر منخفضة جدا، ذات قابلية تسويقية عالية.</w:t>
      </w:r>
    </w:p>
    <w:p w14:paraId="71C1514E" w14:textId="77777777" w:rsidR="00C2665D" w:rsidRDefault="00C2665D" w:rsidP="00C2665D">
      <w:pPr>
        <w:pStyle w:val="Titre2"/>
        <w:bidi/>
        <w:jc w:val="left"/>
        <w:rPr>
          <w:rFonts w:ascii="Traditional Arabic" w:hAnsi="Traditional Arabic" w:cs="Traditional Arabic"/>
          <w:b/>
          <w:bCs/>
          <w:sz w:val="32"/>
          <w:szCs w:val="32"/>
          <w:rtl/>
          <w:lang w:bidi="ar-DZ"/>
        </w:rPr>
      </w:pPr>
      <w:bookmarkStart w:id="13" w:name="_Toc109548505"/>
      <w:r>
        <w:rPr>
          <w:rFonts w:ascii="Traditional Arabic" w:hAnsi="Traditional Arabic" w:cs="Traditional Arabic" w:hint="cs"/>
          <w:b/>
          <w:bCs/>
          <w:sz w:val="32"/>
          <w:szCs w:val="32"/>
          <w:rtl/>
          <w:lang w:bidi="ar-DZ"/>
        </w:rPr>
        <w:t>3.2 خصائص (سمات، مميزات) السوق النقدي:</w:t>
      </w:r>
      <w:bookmarkEnd w:id="13"/>
    </w:p>
    <w:p w14:paraId="20590D81" w14:textId="77777777" w:rsidR="00C2665D" w:rsidRDefault="00C2665D" w:rsidP="00C2665D">
      <w:pPr>
        <w:bidi/>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 xml:space="preserve">يتميز السوق النقدي عن غيره من </w:t>
      </w:r>
      <w:r w:rsidRPr="008822E3">
        <w:rPr>
          <w:rFonts w:ascii="Traditional Arabic" w:hAnsi="Traditional Arabic" w:cs="Traditional Arabic"/>
          <w:sz w:val="32"/>
          <w:szCs w:val="32"/>
          <w:rtl/>
          <w:lang w:bidi="ar-DZ"/>
        </w:rPr>
        <w:t xml:space="preserve">الأسواق </w:t>
      </w:r>
      <w:r w:rsidRPr="008822E3">
        <w:rPr>
          <w:rFonts w:ascii="Traditional Arabic" w:hAnsi="Traditional Arabic" w:cs="Traditional Arabic"/>
          <w:sz w:val="32"/>
          <w:szCs w:val="32"/>
          <w:rtl/>
        </w:rPr>
        <w:t>بمرونته العالية، خاصة أن ا</w:t>
      </w:r>
      <w:r>
        <w:rPr>
          <w:rFonts w:ascii="Traditional Arabic" w:hAnsi="Traditional Arabic" w:cs="Traditional Arabic" w:hint="cs"/>
          <w:sz w:val="32"/>
          <w:szCs w:val="32"/>
          <w:rtl/>
        </w:rPr>
        <w:t>طرافه</w:t>
      </w:r>
      <w:r w:rsidRPr="008822E3">
        <w:rPr>
          <w:rFonts w:ascii="Traditional Arabic" w:hAnsi="Traditional Arabic" w:cs="Traditional Arabic"/>
          <w:sz w:val="32"/>
          <w:szCs w:val="32"/>
          <w:rtl/>
        </w:rPr>
        <w:t xml:space="preserve"> مؤسسات </w:t>
      </w:r>
      <w:r>
        <w:rPr>
          <w:rFonts w:ascii="Traditional Arabic" w:hAnsi="Traditional Arabic" w:cs="Traditional Arabic" w:hint="cs"/>
          <w:sz w:val="32"/>
          <w:szCs w:val="32"/>
          <w:rtl/>
        </w:rPr>
        <w:t>م</w:t>
      </w:r>
      <w:r w:rsidRPr="008822E3">
        <w:rPr>
          <w:rFonts w:ascii="Traditional Arabic" w:hAnsi="Traditional Arabic" w:cs="Traditional Arabic"/>
          <w:sz w:val="32"/>
          <w:szCs w:val="32"/>
          <w:rtl/>
        </w:rPr>
        <w:t>ال</w:t>
      </w:r>
      <w:r>
        <w:rPr>
          <w:rFonts w:ascii="Traditional Arabic" w:hAnsi="Traditional Arabic" w:cs="Traditional Arabic" w:hint="cs"/>
          <w:sz w:val="32"/>
          <w:szCs w:val="32"/>
          <w:rtl/>
        </w:rPr>
        <w:t>ية</w:t>
      </w:r>
      <w:r>
        <w:rPr>
          <w:rFonts w:ascii="Traditional Arabic" w:hAnsi="Traditional Arabic" w:cs="Traditional Arabic" w:hint="cs"/>
          <w:sz w:val="32"/>
          <w:szCs w:val="32"/>
          <w:rtl/>
          <w:lang w:bidi="ar-DZ"/>
        </w:rPr>
        <w:t xml:space="preserve"> </w:t>
      </w:r>
      <w:r w:rsidRPr="008822E3">
        <w:rPr>
          <w:rFonts w:ascii="Traditional Arabic" w:hAnsi="Traditional Arabic" w:cs="Traditional Arabic"/>
          <w:sz w:val="32"/>
          <w:szCs w:val="32"/>
          <w:rtl/>
        </w:rPr>
        <w:t xml:space="preserve">(البنك المركزي، البنوك، </w:t>
      </w:r>
      <w:r w:rsidRPr="008822E3">
        <w:rPr>
          <w:rFonts w:ascii="Traditional Arabic" w:hAnsi="Traditional Arabic" w:cs="Traditional Arabic" w:hint="cs"/>
          <w:sz w:val="32"/>
          <w:szCs w:val="32"/>
          <w:rtl/>
        </w:rPr>
        <w:t>صناديق</w:t>
      </w:r>
      <w:r w:rsidRPr="008822E3">
        <w:rPr>
          <w:rFonts w:ascii="Traditional Arabic" w:hAnsi="Traditional Arabic" w:cs="Traditional Arabic"/>
          <w:sz w:val="32"/>
          <w:szCs w:val="32"/>
          <w:rtl/>
        </w:rPr>
        <w:t xml:space="preserve"> الاستثمار...)، ولأ</w:t>
      </w:r>
      <w:r>
        <w:rPr>
          <w:rFonts w:ascii="Traditional Arabic" w:hAnsi="Traditional Arabic" w:cs="Traditional Arabic" w:hint="cs"/>
          <w:sz w:val="32"/>
          <w:szCs w:val="32"/>
          <w:rtl/>
        </w:rPr>
        <w:t>نه</w:t>
      </w:r>
      <w:r w:rsidRPr="008822E3">
        <w:rPr>
          <w:rFonts w:ascii="Traditional Arabic" w:hAnsi="Traditional Arabic" w:cs="Traditional Arabic"/>
          <w:sz w:val="32"/>
          <w:szCs w:val="32"/>
          <w:rtl/>
        </w:rPr>
        <w:t xml:space="preserve"> </w:t>
      </w:r>
      <w:r w:rsidRPr="008822E3">
        <w:rPr>
          <w:rFonts w:ascii="Traditional Arabic" w:hAnsi="Traditional Arabic" w:cs="Traditional Arabic" w:hint="cs"/>
          <w:sz w:val="32"/>
          <w:szCs w:val="32"/>
          <w:rtl/>
        </w:rPr>
        <w:t>بطبيع</w:t>
      </w:r>
      <w:r>
        <w:rPr>
          <w:rFonts w:ascii="Traditional Arabic" w:hAnsi="Traditional Arabic" w:cs="Traditional Arabic" w:hint="cs"/>
          <w:sz w:val="32"/>
          <w:szCs w:val="32"/>
          <w:rtl/>
        </w:rPr>
        <w:t>ته</w:t>
      </w:r>
      <w:r w:rsidRPr="008822E3">
        <w:rPr>
          <w:rFonts w:ascii="Traditional Arabic" w:hAnsi="Traditional Arabic" w:cs="Traditional Arabic"/>
          <w:sz w:val="32"/>
          <w:szCs w:val="32"/>
          <w:rtl/>
        </w:rPr>
        <w:t xml:space="preserve"> سوق للمعاملات</w:t>
      </w:r>
      <w:r>
        <w:rPr>
          <w:rFonts w:ascii="Traditional Arabic" w:hAnsi="Traditional Arabic" w:cs="Traditional Arabic" w:hint="cs"/>
          <w:sz w:val="32"/>
          <w:szCs w:val="32"/>
          <w:rtl/>
        </w:rPr>
        <w:t xml:space="preserve"> </w:t>
      </w:r>
      <w:r w:rsidRPr="008822E3">
        <w:rPr>
          <w:rFonts w:ascii="Traditional Arabic" w:hAnsi="Traditional Arabic" w:cs="Traditional Arabic"/>
          <w:sz w:val="32"/>
          <w:szCs w:val="32"/>
          <w:rtl/>
        </w:rPr>
        <w:t>التي تقل مد</w:t>
      </w:r>
      <w:r>
        <w:rPr>
          <w:rFonts w:ascii="Traditional Arabic" w:hAnsi="Traditional Arabic" w:cs="Traditional Arabic" w:hint="cs"/>
          <w:sz w:val="32"/>
          <w:szCs w:val="32"/>
          <w:rtl/>
        </w:rPr>
        <w:t xml:space="preserve">تها </w:t>
      </w:r>
      <w:r w:rsidRPr="008822E3">
        <w:rPr>
          <w:rFonts w:ascii="Traditional Arabic" w:hAnsi="Traditional Arabic" w:cs="Traditional Arabic"/>
          <w:sz w:val="32"/>
          <w:szCs w:val="32"/>
          <w:rtl/>
        </w:rPr>
        <w:t xml:space="preserve">عن سنة، </w:t>
      </w:r>
      <w:r>
        <w:rPr>
          <w:rFonts w:ascii="Traditional Arabic" w:hAnsi="Traditional Arabic" w:cs="Traditional Arabic" w:hint="cs"/>
          <w:sz w:val="32"/>
          <w:szCs w:val="32"/>
          <w:rtl/>
        </w:rPr>
        <w:t>فهو</w:t>
      </w:r>
      <w:r w:rsidRPr="008822E3">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يتميز</w:t>
      </w:r>
      <w:r w:rsidRPr="008822E3">
        <w:rPr>
          <w:rFonts w:ascii="Traditional Arabic" w:hAnsi="Traditional Arabic" w:cs="Traditional Arabic"/>
          <w:sz w:val="32"/>
          <w:szCs w:val="32"/>
          <w:rtl/>
        </w:rPr>
        <w:t xml:space="preserve"> </w:t>
      </w:r>
      <w:r w:rsidRPr="008822E3">
        <w:rPr>
          <w:rFonts w:ascii="Traditional Arabic" w:hAnsi="Traditional Arabic" w:cs="Traditional Arabic" w:hint="cs"/>
          <w:sz w:val="32"/>
          <w:szCs w:val="32"/>
          <w:rtl/>
        </w:rPr>
        <w:t>بالسيولة</w:t>
      </w:r>
      <w:r w:rsidRPr="008822E3">
        <w:rPr>
          <w:rFonts w:ascii="Traditional Arabic" w:hAnsi="Traditional Arabic" w:cs="Traditional Arabic"/>
          <w:sz w:val="32"/>
          <w:szCs w:val="32"/>
          <w:rtl/>
        </w:rPr>
        <w:t xml:space="preserve"> </w:t>
      </w:r>
      <w:r w:rsidRPr="008822E3">
        <w:rPr>
          <w:rFonts w:ascii="Traditional Arabic" w:hAnsi="Traditional Arabic" w:cs="Traditional Arabic" w:hint="cs"/>
          <w:sz w:val="32"/>
          <w:szCs w:val="32"/>
          <w:rtl/>
        </w:rPr>
        <w:t>العالية</w:t>
      </w:r>
      <w:r w:rsidRPr="008822E3">
        <w:rPr>
          <w:rFonts w:ascii="Traditional Arabic" w:hAnsi="Traditional Arabic" w:cs="Traditional Arabic"/>
          <w:sz w:val="32"/>
          <w:szCs w:val="32"/>
          <w:rtl/>
        </w:rPr>
        <w:t xml:space="preserve"> وتدني درجة المخاطرة</w:t>
      </w:r>
      <w:r>
        <w:rPr>
          <w:rFonts w:ascii="Traditional Arabic" w:hAnsi="Traditional Arabic" w:cs="Traditional Arabic" w:hint="cs"/>
          <w:sz w:val="32"/>
          <w:szCs w:val="32"/>
          <w:rtl/>
        </w:rPr>
        <w:t xml:space="preserve"> وهذا لسببين</w:t>
      </w:r>
      <w:r>
        <w:rPr>
          <w:rStyle w:val="Appelnotedebasdep"/>
          <w:rFonts w:ascii="Traditional Arabic" w:hAnsi="Traditional Arabic" w:cs="Traditional Arabic"/>
          <w:sz w:val="32"/>
          <w:szCs w:val="32"/>
          <w:rtl/>
        </w:rPr>
        <w:footnoteReference w:id="6"/>
      </w:r>
      <w:r>
        <w:rPr>
          <w:rFonts w:ascii="Traditional Arabic" w:hAnsi="Traditional Arabic" w:cs="Traditional Arabic" w:hint="cs"/>
          <w:sz w:val="32"/>
          <w:szCs w:val="32"/>
          <w:rtl/>
        </w:rPr>
        <w:t>:</w:t>
      </w:r>
    </w:p>
    <w:p w14:paraId="1367E48F" w14:textId="77777777" w:rsidR="00C2665D" w:rsidRPr="00B746B9" w:rsidRDefault="00C2665D" w:rsidP="00C2665D">
      <w:pPr>
        <w:pStyle w:val="Paragraphedeliste"/>
        <w:numPr>
          <w:ilvl w:val="0"/>
          <w:numId w:val="68"/>
        </w:numPr>
        <w:bidi/>
        <w:jc w:val="both"/>
        <w:rPr>
          <w:rFonts w:ascii="Traditional Arabic" w:hAnsi="Traditional Arabic" w:cs="Traditional Arabic"/>
          <w:sz w:val="32"/>
          <w:szCs w:val="32"/>
          <w:rtl/>
        </w:rPr>
      </w:pPr>
      <w:r w:rsidRPr="00B746B9">
        <w:rPr>
          <w:rFonts w:ascii="Traditional Arabic" w:hAnsi="Traditional Arabic" w:cs="Traditional Arabic" w:hint="cs"/>
          <w:sz w:val="32"/>
          <w:szCs w:val="32"/>
          <w:rtl/>
        </w:rPr>
        <w:t xml:space="preserve">تدني درجة المخاطرة النقدية (المخاطر السوقية) التي تنشأ عن احتمال انخفاض أسعار الأوراق المالية المتداولة فيه، كونها أوراق قصيرة الاجل. لذا تترك التغيرات الحادثة في أسعار الفائدة السوقية آثار محدودة على الأسعار السوقية لهذه الأوراق مثل شهادات الإيداع </w:t>
      </w:r>
      <w:proofErr w:type="spellStart"/>
      <w:r w:rsidRPr="00B746B9">
        <w:rPr>
          <w:rFonts w:ascii="Traditional Arabic" w:hAnsi="Traditional Arabic" w:cs="Traditional Arabic" w:hint="cs"/>
          <w:sz w:val="32"/>
          <w:szCs w:val="32"/>
          <w:rtl/>
        </w:rPr>
        <w:t>والقبولات</w:t>
      </w:r>
      <w:proofErr w:type="spellEnd"/>
      <w:r w:rsidRPr="00B746B9">
        <w:rPr>
          <w:rFonts w:ascii="Traditional Arabic" w:hAnsi="Traditional Arabic" w:cs="Traditional Arabic" w:hint="cs"/>
          <w:sz w:val="32"/>
          <w:szCs w:val="32"/>
          <w:rtl/>
        </w:rPr>
        <w:t xml:space="preserve"> المصرفية مما يجعل قيمتها الاسمية عند الاستحقاق شبه مؤكدة، وبالتالي لا يتحمل حاملها خسائر كبيرة فيما لو قام بخصمها موعد استحقاقها. </w:t>
      </w:r>
    </w:p>
    <w:p w14:paraId="13B7FB7F" w14:textId="77777777" w:rsidR="00C2665D" w:rsidRDefault="00C2665D" w:rsidP="00C2665D">
      <w:pPr>
        <w:pStyle w:val="Paragraphedeliste"/>
        <w:numPr>
          <w:ilvl w:val="0"/>
          <w:numId w:val="68"/>
        </w:numPr>
        <w:bidi/>
        <w:jc w:val="both"/>
        <w:rPr>
          <w:rFonts w:ascii="Traditional Arabic" w:hAnsi="Traditional Arabic" w:cs="Traditional Arabic"/>
          <w:sz w:val="32"/>
          <w:szCs w:val="32"/>
        </w:rPr>
      </w:pPr>
      <w:r w:rsidRPr="00B746B9">
        <w:rPr>
          <w:rFonts w:ascii="Traditional Arabic" w:hAnsi="Traditional Arabic" w:cs="Traditional Arabic" w:hint="cs"/>
          <w:sz w:val="32"/>
          <w:szCs w:val="32"/>
          <w:rtl/>
        </w:rPr>
        <w:t>أما سبب تدني درجة مخاطرة الائتمان فترجع لارتباطها باحتمالات عجز المدين عن الوفاء بدينه عند استحقاقه، فنظرا لطبيعة الأوراق المالية المتداولة فيه (خصوصا في قطاعه الثانوي) تكون صادرة من مؤسسات ذات مراكز ائتمانية قوية كالبنوك التجارية أو البنك المركزي، أو المؤسسات الحكومية لذا تكون احتمالات عدم الوفاء بالدين منخفضة جدا.</w:t>
      </w:r>
    </w:p>
    <w:p w14:paraId="1437FDCC" w14:textId="77777777" w:rsidR="00C2665D" w:rsidRDefault="00C2665D" w:rsidP="00C2665D">
      <w:pPr>
        <w:pStyle w:val="Titre2"/>
        <w:bidi/>
        <w:jc w:val="left"/>
        <w:rPr>
          <w:rFonts w:ascii="Traditional Arabic" w:hAnsi="Traditional Arabic" w:cs="Traditional Arabic"/>
          <w:b/>
          <w:bCs/>
          <w:sz w:val="32"/>
          <w:szCs w:val="32"/>
          <w:rtl/>
        </w:rPr>
      </w:pPr>
      <w:bookmarkStart w:id="15" w:name="_Toc109548506"/>
      <w:r>
        <w:rPr>
          <w:rFonts w:ascii="Traditional Arabic" w:hAnsi="Traditional Arabic" w:cs="Traditional Arabic" w:hint="cs"/>
          <w:b/>
          <w:bCs/>
          <w:sz w:val="32"/>
          <w:szCs w:val="32"/>
          <w:rtl/>
        </w:rPr>
        <w:t>4.2 هيكل السوق النقدي:</w:t>
      </w:r>
      <w:bookmarkEnd w:id="15"/>
      <w:r>
        <w:rPr>
          <w:rFonts w:ascii="Traditional Arabic" w:hAnsi="Traditional Arabic" w:cs="Traditional Arabic" w:hint="cs"/>
          <w:b/>
          <w:bCs/>
          <w:sz w:val="32"/>
          <w:szCs w:val="32"/>
          <w:rtl/>
        </w:rPr>
        <w:t xml:space="preserve"> </w:t>
      </w:r>
    </w:p>
    <w:p w14:paraId="4310399A" w14:textId="77777777" w:rsidR="00C2665D" w:rsidRDefault="00C2665D" w:rsidP="00C2665D">
      <w:pPr>
        <w:bidi/>
        <w:jc w:val="left"/>
        <w:rPr>
          <w:rFonts w:ascii="Traditional Arabic" w:hAnsi="Traditional Arabic" w:cs="Traditional Arabic"/>
          <w:sz w:val="32"/>
          <w:szCs w:val="32"/>
          <w:rtl/>
        </w:rPr>
      </w:pPr>
      <w:r>
        <w:rPr>
          <w:rFonts w:ascii="Traditional Arabic" w:hAnsi="Traditional Arabic" w:cs="Traditional Arabic" w:hint="cs"/>
          <w:sz w:val="32"/>
          <w:szCs w:val="32"/>
          <w:rtl/>
        </w:rPr>
        <w:t xml:space="preserve">تتكون السوق النقدية من سوقين: </w:t>
      </w:r>
    </w:p>
    <w:p w14:paraId="607E8F27" w14:textId="77777777" w:rsidR="00C2665D" w:rsidRDefault="00C2665D" w:rsidP="00C2665D">
      <w:pPr>
        <w:bidi/>
        <w:jc w:val="left"/>
        <w:rPr>
          <w:rFonts w:ascii="Traditional Arabic" w:hAnsi="Traditional Arabic" w:cs="Traditional Arabic"/>
          <w:sz w:val="32"/>
          <w:szCs w:val="32"/>
          <w:rtl/>
        </w:rPr>
      </w:pPr>
    </w:p>
    <w:p w14:paraId="7246AC92" w14:textId="77777777" w:rsidR="00C2665D" w:rsidRDefault="00C2665D" w:rsidP="00C2665D">
      <w:pPr>
        <w:bidi/>
        <w:jc w:val="left"/>
        <w:rPr>
          <w:rFonts w:ascii="Traditional Arabic" w:hAnsi="Traditional Arabic" w:cs="Traditional Arabic"/>
          <w:sz w:val="32"/>
          <w:szCs w:val="32"/>
          <w:rtl/>
        </w:rPr>
      </w:pPr>
    </w:p>
    <w:p w14:paraId="1C576257" w14:textId="77777777" w:rsidR="00C2665D" w:rsidRDefault="00C2665D" w:rsidP="00C2665D">
      <w:pPr>
        <w:bidi/>
        <w:jc w:val="left"/>
        <w:rPr>
          <w:rFonts w:ascii="Traditional Arabic" w:hAnsi="Traditional Arabic" w:cs="Traditional Arabic"/>
          <w:sz w:val="32"/>
          <w:szCs w:val="32"/>
          <w:rtl/>
        </w:rPr>
      </w:pPr>
    </w:p>
    <w:p w14:paraId="46F0E59C" w14:textId="77777777" w:rsidR="00C2665D" w:rsidRDefault="00C2665D" w:rsidP="00C2665D">
      <w:pPr>
        <w:bidi/>
        <w:spacing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الشكل (03): هيكل السوق النقدي</w:t>
      </w:r>
    </w:p>
    <w:p w14:paraId="22A56C6A"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noProof/>
          <w:sz w:val="32"/>
          <w:szCs w:val="32"/>
          <w:rtl/>
          <w:lang w:val="ar-SA"/>
        </w:rPr>
        <mc:AlternateContent>
          <mc:Choice Requires="wpg">
            <w:drawing>
              <wp:anchor distT="0" distB="0" distL="114300" distR="114300" simplePos="0" relativeHeight="251659264" behindDoc="0" locked="0" layoutInCell="1" allowOverlap="1" wp14:anchorId="205A6B48" wp14:editId="47D27043">
                <wp:simplePos x="0" y="0"/>
                <wp:positionH relativeFrom="margin">
                  <wp:align>left</wp:align>
                </wp:positionH>
                <wp:positionV relativeFrom="paragraph">
                  <wp:posOffset>-2328</wp:posOffset>
                </wp:positionV>
                <wp:extent cx="5731510" cy="3395980"/>
                <wp:effectExtent l="0" t="0" r="21590" b="13970"/>
                <wp:wrapNone/>
                <wp:docPr id="200" name="Groupe 200"/>
                <wp:cNvGraphicFramePr/>
                <a:graphic xmlns:a="http://schemas.openxmlformats.org/drawingml/2006/main">
                  <a:graphicData uri="http://schemas.microsoft.com/office/word/2010/wordprocessingGroup">
                    <wpg:wgp>
                      <wpg:cNvGrpSpPr/>
                      <wpg:grpSpPr>
                        <a:xfrm>
                          <a:off x="0" y="0"/>
                          <a:ext cx="5731510" cy="3395980"/>
                          <a:chOff x="0" y="0"/>
                          <a:chExt cx="6283325" cy="3395980"/>
                        </a:xfrm>
                      </wpg:grpSpPr>
                      <wps:wsp>
                        <wps:cNvPr id="111" name="Rectangle 4"/>
                        <wps:cNvSpPr/>
                        <wps:spPr>
                          <a:xfrm>
                            <a:off x="0" y="194733"/>
                            <a:ext cx="6283325" cy="3201247"/>
                          </a:xfrm>
                          <a:prstGeom prst="rect">
                            <a:avLst/>
                          </a:prstGeom>
                          <a:solidFill>
                            <a:srgbClr val="70AD47">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199" name="Diagramme 199"/>
                        <wpg:cNvFrPr/>
                        <wpg:xfrm>
                          <a:off x="491067" y="0"/>
                          <a:ext cx="5486400" cy="3200400"/>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g:wgp>
                  </a:graphicData>
                </a:graphic>
                <wp14:sizeRelH relativeFrom="margin">
                  <wp14:pctWidth>0</wp14:pctWidth>
                </wp14:sizeRelH>
              </wp:anchor>
            </w:drawing>
          </mc:Choice>
          <mc:Fallback>
            <w:pict>
              <v:group w14:anchorId="4BDF623C" id="Groupe 200" o:spid="_x0000_s1026" style="position:absolute;margin-left:0;margin-top:-.2pt;width:451.3pt;height:267.4pt;z-index:251659264;mso-position-horizontal:left;mso-position-horizontal-relative:margin;mso-width-relative:margin" coordsize="62833,3395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">
                <v:rect id="Rectangle 4" o:spid="_x0000_s1027" style="position:absolute;top:1947;width:62833;height:3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" fillcolor="#e2f0d9" strokecolor="window" strokeweight="1pt"/>
                <v:shape id="Diagramme 199" o:spid="_x0000_s1028" type="#_x0000_t75" style="position:absolute;left:5346;top:7132;width:54666;height:215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">
                  <v:imagedata r:id="rId23" o:title=""/>
                  <o:lock v:ext="edit" aspectratio="f"/>
                </v:shape>
                <w10:wrap anchorx="margin"/>
              </v:group>
            </w:pict>
          </mc:Fallback>
        </mc:AlternateContent>
      </w:r>
    </w:p>
    <w:p w14:paraId="3F3CD0B6" w14:textId="77777777" w:rsidR="00C2665D" w:rsidRDefault="00C2665D" w:rsidP="00C2665D">
      <w:pPr>
        <w:bidi/>
        <w:spacing w:line="276" w:lineRule="auto"/>
        <w:jc w:val="both"/>
        <w:rPr>
          <w:rFonts w:ascii="Traditional Arabic" w:hAnsi="Traditional Arabic" w:cs="Traditional Arabic"/>
          <w:sz w:val="32"/>
          <w:szCs w:val="32"/>
          <w:rtl/>
        </w:rPr>
      </w:pPr>
    </w:p>
    <w:p w14:paraId="1B1FA46B" w14:textId="77777777" w:rsidR="00C2665D" w:rsidRDefault="00C2665D" w:rsidP="00C2665D">
      <w:pPr>
        <w:bidi/>
        <w:spacing w:line="276" w:lineRule="auto"/>
        <w:jc w:val="both"/>
        <w:rPr>
          <w:rFonts w:ascii="Traditional Arabic" w:hAnsi="Traditional Arabic" w:cs="Traditional Arabic"/>
          <w:sz w:val="32"/>
          <w:szCs w:val="32"/>
          <w:rtl/>
        </w:rPr>
      </w:pPr>
    </w:p>
    <w:p w14:paraId="27F36F98" w14:textId="77777777" w:rsidR="00C2665D" w:rsidRDefault="00C2665D" w:rsidP="00C2665D">
      <w:pPr>
        <w:bidi/>
        <w:spacing w:line="276" w:lineRule="auto"/>
        <w:jc w:val="both"/>
        <w:rPr>
          <w:rFonts w:ascii="Traditional Arabic" w:hAnsi="Traditional Arabic" w:cs="Traditional Arabic"/>
          <w:sz w:val="32"/>
          <w:szCs w:val="32"/>
          <w:rtl/>
        </w:rPr>
      </w:pPr>
    </w:p>
    <w:p w14:paraId="410CE213" w14:textId="77777777" w:rsidR="00C2665D" w:rsidRDefault="00C2665D" w:rsidP="00C2665D">
      <w:pPr>
        <w:bidi/>
        <w:spacing w:line="276" w:lineRule="auto"/>
        <w:jc w:val="both"/>
        <w:rPr>
          <w:rFonts w:ascii="Traditional Arabic" w:hAnsi="Traditional Arabic" w:cs="Traditional Arabic"/>
          <w:sz w:val="32"/>
          <w:szCs w:val="32"/>
          <w:rtl/>
        </w:rPr>
      </w:pPr>
    </w:p>
    <w:p w14:paraId="2649D429" w14:textId="77777777" w:rsidR="00C2665D" w:rsidRDefault="00C2665D" w:rsidP="00C2665D">
      <w:pPr>
        <w:bidi/>
        <w:spacing w:line="276" w:lineRule="auto"/>
        <w:jc w:val="both"/>
        <w:rPr>
          <w:rFonts w:ascii="Traditional Arabic" w:hAnsi="Traditional Arabic" w:cs="Traditional Arabic"/>
          <w:sz w:val="32"/>
          <w:szCs w:val="32"/>
          <w:rtl/>
        </w:rPr>
      </w:pPr>
    </w:p>
    <w:p w14:paraId="795CF9E4" w14:textId="77777777" w:rsidR="00C2665D" w:rsidRDefault="00C2665D" w:rsidP="00C2665D">
      <w:pPr>
        <w:bidi/>
        <w:spacing w:line="276" w:lineRule="auto"/>
        <w:jc w:val="both"/>
        <w:rPr>
          <w:rFonts w:ascii="Traditional Arabic" w:hAnsi="Traditional Arabic" w:cs="Traditional Arabic"/>
          <w:sz w:val="32"/>
          <w:szCs w:val="32"/>
          <w:rtl/>
        </w:rPr>
      </w:pPr>
    </w:p>
    <w:p w14:paraId="7EEB873A" w14:textId="77777777" w:rsidR="00C2665D" w:rsidRDefault="00C2665D" w:rsidP="00C2665D">
      <w:pPr>
        <w:bidi/>
        <w:spacing w:line="276" w:lineRule="auto"/>
        <w:jc w:val="both"/>
        <w:rPr>
          <w:rFonts w:ascii="Traditional Arabic" w:hAnsi="Traditional Arabic" w:cs="Traditional Arabic"/>
          <w:sz w:val="32"/>
          <w:szCs w:val="32"/>
          <w:rtl/>
        </w:rPr>
      </w:pPr>
    </w:p>
    <w:p w14:paraId="2CAFAF63" w14:textId="77777777" w:rsidR="00C2665D" w:rsidRPr="00CF3C17" w:rsidRDefault="00C2665D" w:rsidP="00C2665D">
      <w:pPr>
        <w:bidi/>
        <w:spacing w:line="276" w:lineRule="auto"/>
        <w:jc w:val="both"/>
        <w:rPr>
          <w:rFonts w:ascii="Traditional Arabic" w:hAnsi="Traditional Arabic" w:cs="Traditional Arabic"/>
          <w:b/>
          <w:bCs/>
          <w:sz w:val="28"/>
          <w:szCs w:val="28"/>
          <w:rtl/>
        </w:rPr>
      </w:pPr>
      <w:r w:rsidRPr="00CF3C17">
        <w:rPr>
          <w:rFonts w:ascii="Traditional Arabic" w:hAnsi="Traditional Arabic" w:cs="Traditional Arabic" w:hint="cs"/>
          <w:b/>
          <w:bCs/>
          <w:sz w:val="28"/>
          <w:szCs w:val="28"/>
          <w:rtl/>
        </w:rPr>
        <w:t xml:space="preserve">المصدر: </w:t>
      </w:r>
      <w:bookmarkStart w:id="16" w:name="_Hlk109113022"/>
      <w:bookmarkStart w:id="17" w:name="_Hlk109113602"/>
      <w:r w:rsidRPr="00CF3C17">
        <w:rPr>
          <w:rFonts w:ascii="Traditional Arabic" w:hAnsi="Traditional Arabic" w:cs="Traditional Arabic" w:hint="cs"/>
          <w:b/>
          <w:bCs/>
          <w:sz w:val="28"/>
          <w:szCs w:val="28"/>
          <w:rtl/>
        </w:rPr>
        <w:t xml:space="preserve">بن سمينة عزيزة "البورصة والأسواق المالية دراسة تحليلية" </w:t>
      </w:r>
      <w:bookmarkEnd w:id="16"/>
      <w:r w:rsidRPr="00CF3C17">
        <w:rPr>
          <w:rFonts w:ascii="Traditional Arabic" w:hAnsi="Traditional Arabic" w:cs="Traditional Arabic" w:hint="cs"/>
          <w:b/>
          <w:bCs/>
          <w:sz w:val="28"/>
          <w:szCs w:val="28"/>
          <w:rtl/>
        </w:rPr>
        <w:t>ص</w:t>
      </w:r>
      <w:bookmarkEnd w:id="17"/>
      <w:r w:rsidRPr="00CF3C17">
        <w:rPr>
          <w:rFonts w:ascii="Traditional Arabic" w:hAnsi="Traditional Arabic" w:cs="Traditional Arabic" w:hint="cs"/>
          <w:b/>
          <w:bCs/>
          <w:sz w:val="28"/>
          <w:szCs w:val="28"/>
          <w:rtl/>
        </w:rPr>
        <w:t>44.</w:t>
      </w:r>
    </w:p>
    <w:p w14:paraId="6AE8316B" w14:textId="77777777" w:rsidR="00C2665D" w:rsidRDefault="00C2665D" w:rsidP="00C2665D">
      <w:pPr>
        <w:pStyle w:val="Paragraphedeliste"/>
        <w:numPr>
          <w:ilvl w:val="0"/>
          <w:numId w:val="69"/>
        </w:numPr>
        <w:bidi/>
        <w:spacing w:line="276" w:lineRule="auto"/>
        <w:jc w:val="both"/>
        <w:rPr>
          <w:rFonts w:ascii="Traditional Arabic" w:hAnsi="Traditional Arabic" w:cs="Traditional Arabic"/>
          <w:sz w:val="32"/>
          <w:szCs w:val="32"/>
        </w:rPr>
      </w:pPr>
      <w:r w:rsidRPr="000C3D1F">
        <w:rPr>
          <w:rFonts w:ascii="Traditional Arabic" w:hAnsi="Traditional Arabic" w:cs="Traditional Arabic" w:hint="cs"/>
          <w:b/>
          <w:bCs/>
          <w:sz w:val="32"/>
          <w:szCs w:val="32"/>
          <w:rtl/>
        </w:rPr>
        <w:t>السوق الأولي</w:t>
      </w:r>
      <w:r>
        <w:rPr>
          <w:rFonts w:ascii="Traditional Arabic" w:hAnsi="Traditional Arabic" w:cs="Traditional Arabic" w:hint="cs"/>
          <w:b/>
          <w:bCs/>
          <w:sz w:val="32"/>
          <w:szCs w:val="32"/>
          <w:rtl/>
        </w:rPr>
        <w:t>ة</w:t>
      </w:r>
      <w:r w:rsidRPr="000C3D1F">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وهي السوق التي يتم فيها </w:t>
      </w:r>
      <w:r w:rsidRPr="000C3D1F">
        <w:rPr>
          <w:rFonts w:ascii="Traditional Arabic" w:hAnsi="Traditional Arabic" w:cs="Traditional Arabic"/>
          <w:sz w:val="32"/>
          <w:szCs w:val="32"/>
          <w:rtl/>
        </w:rPr>
        <w:t>الحصول على الأموال المراد توظيفها لآجال قصيرة وبأسعار فائدة تتحدد</w:t>
      </w:r>
      <w:r w:rsidRPr="000C3D1F">
        <w:rPr>
          <w:rFonts w:ascii="Traditional Arabic" w:hAnsi="Traditional Arabic" w:cs="Traditional Arabic" w:hint="cs"/>
          <w:sz w:val="32"/>
          <w:szCs w:val="32"/>
          <w:rtl/>
        </w:rPr>
        <w:t xml:space="preserve"> </w:t>
      </w:r>
      <w:r w:rsidRPr="000C3D1F">
        <w:rPr>
          <w:rFonts w:ascii="Traditional Arabic" w:hAnsi="Traditional Arabic" w:cs="Traditional Arabic"/>
          <w:sz w:val="32"/>
          <w:szCs w:val="32"/>
          <w:rtl/>
        </w:rPr>
        <w:t>حسب مصدر هذه الأموال، ومكانة المقترض وسمعته المالية، أي أن السوق الأولي</w:t>
      </w:r>
      <w:r>
        <w:rPr>
          <w:rFonts w:ascii="Traditional Arabic" w:hAnsi="Traditional Arabic" w:cs="Traditional Arabic" w:hint="cs"/>
          <w:sz w:val="32"/>
          <w:szCs w:val="32"/>
          <w:rtl/>
        </w:rPr>
        <w:t>ة</w:t>
      </w:r>
      <w:r w:rsidRPr="000C3D1F">
        <w:rPr>
          <w:rFonts w:ascii="Traditional Arabic" w:hAnsi="Traditional Arabic" w:cs="Traditional Arabic"/>
          <w:sz w:val="32"/>
          <w:szCs w:val="32"/>
          <w:rtl/>
        </w:rPr>
        <w:t xml:space="preserve"> محله إصدارات</w:t>
      </w:r>
      <w:r>
        <w:rPr>
          <w:rFonts w:ascii="Traditional Arabic" w:hAnsi="Traditional Arabic" w:cs="Traditional Arabic" w:hint="cs"/>
          <w:sz w:val="32"/>
          <w:szCs w:val="32"/>
          <w:rtl/>
        </w:rPr>
        <w:t xml:space="preserve"> </w:t>
      </w:r>
      <w:r w:rsidRPr="000C3D1F">
        <w:rPr>
          <w:rFonts w:ascii="Traditional Arabic" w:hAnsi="Traditional Arabic" w:cs="Traditional Arabic"/>
          <w:sz w:val="32"/>
          <w:szCs w:val="32"/>
          <w:rtl/>
        </w:rPr>
        <w:t xml:space="preserve">جديدة </w:t>
      </w:r>
      <w:r>
        <w:rPr>
          <w:rFonts w:ascii="Traditional Arabic" w:hAnsi="Traditional Arabic" w:cs="Traditional Arabic" w:hint="cs"/>
          <w:sz w:val="32"/>
          <w:szCs w:val="32"/>
          <w:rtl/>
        </w:rPr>
        <w:t>و</w:t>
      </w:r>
      <w:r w:rsidRPr="000C3D1F">
        <w:rPr>
          <w:rFonts w:ascii="Traditional Arabic" w:hAnsi="Traditional Arabic" w:cs="Traditional Arabic"/>
          <w:sz w:val="32"/>
          <w:szCs w:val="32"/>
          <w:rtl/>
        </w:rPr>
        <w:t>تمثل البيع الأول لأدوات الدين</w:t>
      </w:r>
      <w:r w:rsidRPr="00CF3C17">
        <w:rPr>
          <w:rFonts w:ascii="Traditional Arabic" w:hAnsi="Traditional Arabic" w:cs="Traditional Arabic" w:hint="cs"/>
          <w:b/>
          <w:bCs/>
          <w:sz w:val="28"/>
          <w:szCs w:val="28"/>
          <w:rtl/>
        </w:rPr>
        <w:t xml:space="preserve"> </w:t>
      </w:r>
      <w:r>
        <w:rPr>
          <w:rStyle w:val="Appelnotedebasdep"/>
          <w:rFonts w:ascii="Traditional Arabic" w:hAnsi="Traditional Arabic" w:cs="Traditional Arabic"/>
          <w:b/>
          <w:bCs/>
          <w:sz w:val="28"/>
          <w:szCs w:val="28"/>
          <w:rtl/>
        </w:rPr>
        <w:footnoteReference w:id="7"/>
      </w:r>
      <w:r>
        <w:rPr>
          <w:rFonts w:ascii="Traditional Arabic" w:hAnsi="Traditional Arabic" w:cs="Traditional Arabic" w:hint="cs"/>
          <w:sz w:val="32"/>
          <w:szCs w:val="32"/>
          <w:rtl/>
        </w:rPr>
        <w:t>.</w:t>
      </w:r>
    </w:p>
    <w:p w14:paraId="68BCC882" w14:textId="77777777" w:rsidR="00C2665D" w:rsidRDefault="00C2665D" w:rsidP="00C2665D">
      <w:pPr>
        <w:pStyle w:val="Paragraphedeliste"/>
        <w:numPr>
          <w:ilvl w:val="0"/>
          <w:numId w:val="70"/>
        </w:numPr>
        <w:bidi/>
        <w:spacing w:line="276" w:lineRule="auto"/>
        <w:jc w:val="both"/>
        <w:rPr>
          <w:rFonts w:ascii="Traditional Arabic" w:hAnsi="Traditional Arabic" w:cs="Traditional Arabic"/>
          <w:sz w:val="32"/>
          <w:szCs w:val="32"/>
        </w:rPr>
      </w:pPr>
      <w:r w:rsidRPr="00DC4F48">
        <w:rPr>
          <w:rFonts w:ascii="Traditional Arabic" w:hAnsi="Traditional Arabic" w:cs="Traditional Arabic" w:hint="cs"/>
          <w:b/>
          <w:bCs/>
          <w:sz w:val="32"/>
          <w:szCs w:val="32"/>
          <w:rtl/>
        </w:rPr>
        <w:t>السوق الثانوية:</w:t>
      </w:r>
      <w:r w:rsidRPr="00DC4F48">
        <w:rPr>
          <w:rFonts w:ascii="Traditional Arabic" w:hAnsi="Traditional Arabic" w:cs="Traditional Arabic" w:hint="cs"/>
          <w:sz w:val="32"/>
          <w:szCs w:val="32"/>
          <w:rtl/>
        </w:rPr>
        <w:t xml:space="preserve"> هي السوق التي يتم فيها </w:t>
      </w:r>
      <w:r w:rsidRPr="00DC4F48">
        <w:rPr>
          <w:rFonts w:ascii="Traditional Arabic" w:hAnsi="Traditional Arabic" w:cs="Traditional Arabic"/>
          <w:sz w:val="32"/>
          <w:szCs w:val="32"/>
          <w:rtl/>
        </w:rPr>
        <w:t>تداول الإصدارات النقدية القصيرة الأجل وبأسعار تتحدد حسب قانون</w:t>
      </w:r>
      <w:r>
        <w:rPr>
          <w:rFonts w:ascii="Traditional Arabic" w:hAnsi="Traditional Arabic" w:cs="Traditional Arabic" w:hint="cs"/>
          <w:sz w:val="32"/>
          <w:szCs w:val="32"/>
          <w:rtl/>
        </w:rPr>
        <w:t xml:space="preserve"> </w:t>
      </w:r>
      <w:r w:rsidRPr="00DC4F48">
        <w:rPr>
          <w:rFonts w:ascii="Traditional Arabic" w:hAnsi="Traditional Arabic" w:cs="Traditional Arabic"/>
          <w:sz w:val="32"/>
          <w:szCs w:val="32"/>
          <w:rtl/>
        </w:rPr>
        <w:t>العرض والطلب</w:t>
      </w:r>
      <w:r>
        <w:rPr>
          <w:rFonts w:ascii="Traditional Arabic" w:hAnsi="Traditional Arabic" w:cs="Traditional Arabic" w:hint="cs"/>
          <w:sz w:val="32"/>
          <w:szCs w:val="32"/>
          <w:rtl/>
        </w:rPr>
        <w:t xml:space="preserve">. أي أن السوق الأولية تكون محل إصدارات جديدة تمثل البيع الأول لأدوات الدين، بينما تكون السوق الثانوية محل تداول بين مشتريها الأول والمشترين الاخرين. وتتكون السوق الثانوية من سوقين هما: </w:t>
      </w:r>
    </w:p>
    <w:p w14:paraId="2D652022" w14:textId="77777777" w:rsidR="00C2665D" w:rsidRDefault="00C2665D" w:rsidP="00C2665D">
      <w:pPr>
        <w:pStyle w:val="Paragraphedeliste"/>
        <w:numPr>
          <w:ilvl w:val="0"/>
          <w:numId w:val="71"/>
        </w:numPr>
        <w:bidi/>
        <w:spacing w:line="276" w:lineRule="auto"/>
        <w:jc w:val="both"/>
        <w:rPr>
          <w:rFonts w:ascii="Traditional Arabic" w:hAnsi="Traditional Arabic" w:cs="Traditional Arabic"/>
          <w:sz w:val="32"/>
          <w:szCs w:val="32"/>
        </w:rPr>
      </w:pPr>
      <w:r w:rsidRPr="00CE6345">
        <w:rPr>
          <w:rFonts w:ascii="Traditional Arabic" w:hAnsi="Traditional Arabic" w:cs="Traditional Arabic" w:hint="cs"/>
          <w:b/>
          <w:bCs/>
          <w:sz w:val="32"/>
          <w:szCs w:val="32"/>
          <w:rtl/>
        </w:rPr>
        <w:t>سوق الخصم:</w:t>
      </w:r>
      <w:r>
        <w:rPr>
          <w:rFonts w:ascii="Traditional Arabic" w:hAnsi="Traditional Arabic" w:cs="Traditional Arabic" w:hint="cs"/>
          <w:sz w:val="32"/>
          <w:szCs w:val="32"/>
          <w:rtl/>
        </w:rPr>
        <w:t xml:space="preserve"> يتم فيه خصم أدوات الائتمان قصيرة الاجل والتي من أهمها الأوراق التجارية، </w:t>
      </w:r>
      <w:proofErr w:type="spellStart"/>
      <w:r>
        <w:rPr>
          <w:rFonts w:ascii="Traditional Arabic" w:hAnsi="Traditional Arabic" w:cs="Traditional Arabic" w:hint="cs"/>
          <w:sz w:val="32"/>
          <w:szCs w:val="32"/>
          <w:rtl/>
        </w:rPr>
        <w:t>القبولات</w:t>
      </w:r>
      <w:proofErr w:type="spellEnd"/>
      <w:r>
        <w:rPr>
          <w:rFonts w:ascii="Traditional Arabic" w:hAnsi="Traditional Arabic" w:cs="Traditional Arabic" w:hint="cs"/>
          <w:sz w:val="32"/>
          <w:szCs w:val="32"/>
          <w:rtl/>
        </w:rPr>
        <w:t xml:space="preserve"> المصرفية، أذونات الخزينة.</w:t>
      </w:r>
    </w:p>
    <w:p w14:paraId="1B8E8A53" w14:textId="77777777" w:rsidR="00C2665D" w:rsidRDefault="00C2665D" w:rsidP="00C2665D">
      <w:pPr>
        <w:pStyle w:val="Paragraphedeliste"/>
        <w:numPr>
          <w:ilvl w:val="0"/>
          <w:numId w:val="71"/>
        </w:numPr>
        <w:bidi/>
        <w:spacing w:line="276" w:lineRule="auto"/>
        <w:jc w:val="both"/>
        <w:rPr>
          <w:rFonts w:ascii="Traditional Arabic" w:hAnsi="Traditional Arabic" w:cs="Traditional Arabic"/>
          <w:sz w:val="32"/>
          <w:szCs w:val="32"/>
        </w:rPr>
      </w:pPr>
      <w:r w:rsidRPr="00CE6345">
        <w:rPr>
          <w:rFonts w:ascii="Traditional Arabic" w:hAnsi="Traditional Arabic" w:cs="Traditional Arabic" w:hint="cs"/>
          <w:b/>
          <w:bCs/>
          <w:sz w:val="32"/>
          <w:szCs w:val="32"/>
          <w:rtl/>
        </w:rPr>
        <w:t>سوق القروض قصيرة الاجل:</w:t>
      </w:r>
      <w:r>
        <w:rPr>
          <w:rFonts w:ascii="Traditional Arabic" w:hAnsi="Traditional Arabic" w:cs="Traditional Arabic" w:hint="cs"/>
          <w:sz w:val="32"/>
          <w:szCs w:val="32"/>
          <w:rtl/>
        </w:rPr>
        <w:t xml:space="preserve"> هي السوق الفرعية الثانية لسوق النقد، وبواسطتها يلتقي العارضون والطالبون لرؤوس الأموال لفترات قصيرة  نسبيا قد تصل الى يوم واحد، كما قد تصل المدة الى </w:t>
      </w:r>
      <w:r>
        <w:rPr>
          <w:rFonts w:ascii="Traditional Arabic" w:hAnsi="Traditional Arabic" w:cs="Traditional Arabic" w:hint="cs"/>
          <w:sz w:val="32"/>
          <w:szCs w:val="32"/>
          <w:rtl/>
        </w:rPr>
        <w:lastRenderedPageBreak/>
        <w:t xml:space="preserve">ستة أشهر أو سنة على الأكثر، ويتمثل العارضون لتلك الفوائض من </w:t>
      </w:r>
      <w:proofErr w:type="spellStart"/>
      <w:r>
        <w:rPr>
          <w:rFonts w:ascii="Traditional Arabic" w:hAnsi="Traditional Arabic" w:cs="Traditional Arabic" w:hint="cs"/>
          <w:sz w:val="32"/>
          <w:szCs w:val="32"/>
          <w:rtl/>
        </w:rPr>
        <w:t>السيولات</w:t>
      </w:r>
      <w:proofErr w:type="spellEnd"/>
      <w:r>
        <w:rPr>
          <w:rFonts w:ascii="Traditional Arabic" w:hAnsi="Traditional Arabic" w:cs="Traditional Arabic" w:hint="cs"/>
          <w:sz w:val="32"/>
          <w:szCs w:val="32"/>
          <w:rtl/>
        </w:rPr>
        <w:t xml:space="preserve"> في البنوك التجارية والمؤسسات المالية المختصة في منح القروض قصيرة الاجل، ويتمثل الطالبون لتلك </w:t>
      </w:r>
      <w:proofErr w:type="spellStart"/>
      <w:r>
        <w:rPr>
          <w:rFonts w:ascii="Traditional Arabic" w:hAnsi="Traditional Arabic" w:cs="Traditional Arabic" w:hint="cs"/>
          <w:sz w:val="32"/>
          <w:szCs w:val="32"/>
          <w:rtl/>
        </w:rPr>
        <w:t>السيولات</w:t>
      </w:r>
      <w:proofErr w:type="spellEnd"/>
      <w:r>
        <w:rPr>
          <w:rFonts w:ascii="Traditional Arabic" w:hAnsi="Traditional Arabic" w:cs="Traditional Arabic" w:hint="cs"/>
          <w:sz w:val="32"/>
          <w:szCs w:val="32"/>
          <w:rtl/>
        </w:rPr>
        <w:t xml:space="preserve"> في الافراد والمؤسسات بغرض تغطية العجز الطارئ والمؤقت او التمويل قصير الاجل، ويكون أطراف هذا السوق المشروعات والافراد من ناحية والبنوك التجارية وبعض مؤسسات الإقراض المتخصصة في تقديم الائتمان قصيرة الاجل من ناحية أخرى، ويصل الحد الأدنى للإقراض قصير الاجل في بعض أسواق النقد الاوربية مثل إنجلترا وألمانيا لليلة واحدة، بحيث يتم تحديد القروض يوميا.</w:t>
      </w:r>
    </w:p>
    <w:p w14:paraId="465D610D" w14:textId="77777777" w:rsidR="00C2665D" w:rsidRPr="000C0750" w:rsidRDefault="00C2665D" w:rsidP="00C2665D">
      <w:pPr>
        <w:pStyle w:val="Titre2"/>
        <w:bidi/>
        <w:jc w:val="left"/>
        <w:rPr>
          <w:rFonts w:ascii="Traditional Arabic" w:hAnsi="Traditional Arabic" w:cs="Traditional Arabic"/>
          <w:b/>
          <w:bCs/>
          <w:sz w:val="32"/>
          <w:szCs w:val="32"/>
        </w:rPr>
      </w:pPr>
      <w:bookmarkStart w:id="19" w:name="_Toc109548507"/>
      <w:r>
        <w:rPr>
          <w:rFonts w:ascii="Traditional Arabic" w:hAnsi="Traditional Arabic" w:cs="Traditional Arabic" w:hint="cs"/>
          <w:b/>
          <w:bCs/>
          <w:sz w:val="32"/>
          <w:szCs w:val="32"/>
          <w:rtl/>
        </w:rPr>
        <w:t xml:space="preserve">5.2 </w:t>
      </w:r>
      <w:r>
        <w:rPr>
          <w:rFonts w:ascii="Traditional Arabic" w:hAnsi="Traditional Arabic" w:cs="Traditional Arabic" w:hint="cs"/>
          <w:b/>
          <w:bCs/>
          <w:sz w:val="32"/>
          <w:szCs w:val="32"/>
          <w:rtl/>
          <w:lang w:bidi="ar-DZ"/>
        </w:rPr>
        <w:t>ال</w:t>
      </w:r>
      <w:r>
        <w:rPr>
          <w:rFonts w:ascii="Traditional Arabic" w:hAnsi="Traditional Arabic" w:cs="Traditional Arabic" w:hint="cs"/>
          <w:b/>
          <w:bCs/>
          <w:sz w:val="32"/>
          <w:szCs w:val="32"/>
          <w:rtl/>
        </w:rPr>
        <w:t>أدوات المالية المتداولة في سوق النقد:</w:t>
      </w:r>
      <w:bookmarkEnd w:id="19"/>
      <w:r>
        <w:rPr>
          <w:rFonts w:ascii="Traditional Arabic" w:hAnsi="Traditional Arabic" w:cs="Traditional Arabic" w:hint="cs"/>
          <w:b/>
          <w:bCs/>
          <w:sz w:val="32"/>
          <w:szCs w:val="32"/>
          <w:rtl/>
        </w:rPr>
        <w:t xml:space="preserve"> </w:t>
      </w:r>
    </w:p>
    <w:p w14:paraId="076113D5"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في السوق النقدي والى جانب القروض قصيرة الاجل تستخدم أدوات استثمار أخرى قصيرة الاجل من قبل مجموعة من المستثمرين الأشخاص أو المؤسسات التي تحتاج الى سيولة لتنفيذ أنشطتها المختلفة، وفيما يلي سيتم ايجاز أهم الأدوات المالية المتداولة في السوق النقدي:</w:t>
      </w:r>
    </w:p>
    <w:p w14:paraId="32427945" w14:textId="77777777" w:rsidR="00C2665D" w:rsidRDefault="00C2665D" w:rsidP="00C2665D">
      <w:pPr>
        <w:bidi/>
        <w:spacing w:line="276" w:lineRule="auto"/>
        <w:jc w:val="both"/>
        <w:rPr>
          <w:rFonts w:ascii="Traditional Arabic" w:hAnsi="Traditional Arabic" w:cs="Traditional Arabic"/>
          <w:sz w:val="32"/>
          <w:szCs w:val="32"/>
          <w:rtl/>
        </w:rPr>
      </w:pPr>
      <w:r w:rsidRPr="00E12778">
        <w:rPr>
          <w:rFonts w:ascii="Traditional Arabic" w:hAnsi="Traditional Arabic" w:cs="Traditional Arabic" w:hint="cs"/>
          <w:b/>
          <w:bCs/>
          <w:sz w:val="32"/>
          <w:szCs w:val="32"/>
          <w:rtl/>
        </w:rPr>
        <w:t>الشكل (04): أدوات أسواق النقد</w:t>
      </w:r>
      <w:r>
        <w:rPr>
          <w:rStyle w:val="Appelnotedebasdep"/>
          <w:rFonts w:ascii="Traditional Arabic" w:hAnsi="Traditional Arabic" w:cs="Traditional Arabic"/>
          <w:sz w:val="32"/>
          <w:szCs w:val="32"/>
          <w:rtl/>
        </w:rPr>
        <w:footnoteReference w:id="8"/>
      </w:r>
      <w:r>
        <w:rPr>
          <w:rFonts w:ascii="Traditional Arabic" w:hAnsi="Traditional Arabic" w:cs="Traditional Arabic" w:hint="cs"/>
          <w:sz w:val="32"/>
          <w:szCs w:val="32"/>
          <w:rtl/>
        </w:rPr>
        <w:t xml:space="preserve">: </w:t>
      </w:r>
    </w:p>
    <w:p w14:paraId="3B3309F5"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noProof/>
          <w:sz w:val="32"/>
          <w:szCs w:val="32"/>
          <w:rtl/>
          <w:lang w:val="ar-SA"/>
        </w:rPr>
        <mc:AlternateContent>
          <mc:Choice Requires="wpg">
            <w:drawing>
              <wp:inline distT="0" distB="0" distL="0" distR="0" wp14:anchorId="6F29A2A3" wp14:editId="2B51416D">
                <wp:extent cx="6283537" cy="3743325"/>
                <wp:effectExtent l="0" t="38100" r="22225" b="66675"/>
                <wp:docPr id="203" name="Groupe 203"/>
                <wp:cNvGraphicFramePr/>
                <a:graphic xmlns:a="http://schemas.openxmlformats.org/drawingml/2006/main">
                  <a:graphicData uri="http://schemas.microsoft.com/office/word/2010/wordprocessingGroup">
                    <wpg:wgp>
                      <wpg:cNvGrpSpPr/>
                      <wpg:grpSpPr>
                        <a:xfrm>
                          <a:off x="0" y="0"/>
                          <a:ext cx="6283537" cy="3743325"/>
                          <a:chOff x="0" y="0"/>
                          <a:chExt cx="6283537" cy="3743325"/>
                        </a:xfrm>
                      </wpg:grpSpPr>
                      <wps:wsp>
                        <wps:cNvPr id="201" name="Rectangle 4"/>
                        <wps:cNvSpPr/>
                        <wps:spPr>
                          <a:xfrm>
                            <a:off x="0" y="0"/>
                            <a:ext cx="6283537" cy="3743325"/>
                          </a:xfrm>
                          <a:prstGeom prst="rect">
                            <a:avLst/>
                          </a:prstGeom>
                          <a:solidFill>
                            <a:srgbClr val="70AD47">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02" name="Diagramme 202"/>
                        <wpg:cNvFrPr/>
                        <wpg:xfrm>
                          <a:off x="93133" y="52917"/>
                          <a:ext cx="5858510" cy="3638550"/>
                        </wpg:xfrm>
                        <a:graphic>
                          <a:graphicData uri="http://schemas.openxmlformats.org/drawingml/2006/diagram">
                            <dgm:relIds xmlns:dgm="http://schemas.openxmlformats.org/drawingml/2006/diagram" xmlns:r="http://schemas.openxmlformats.org/officeDocument/2006/relationships" r:dm="rId24" r:lo="rId25" r:qs="rId26" r:cs="rId27"/>
                          </a:graphicData>
                        </a:graphic>
                      </wpg:graphicFrame>
                    </wpg:wgp>
                  </a:graphicData>
                </a:graphic>
              </wp:inline>
            </w:drawing>
          </mc:Choice>
          <mc:Fallback>
            <w:pict>
              <v:group w14:anchorId="5471E5F7" id="Groupe 203" o:spid="_x0000_s1026" style="width:494.75pt;height:294.75pt;mso-position-horizontal-relative:char;mso-position-vertical-relative:line" coordsize="62835,3743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">
                <v:rect id="Rectangle 4" o:spid="_x0000_s1027" style="position:absolute;width:62835;height:37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" fillcolor="#e2f0d9" strokecolor="window" strokeweight="1pt"/>
                <v:shape id="Diagramme 202" o:spid="_x0000_s1028" type="#_x0000_t75" style="position:absolute;left:17129;top:365;width:39929;height:366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">
                  <v:imagedata r:id="rId29" o:title=""/>
                  <o:lock v:ext="edit" aspectratio="f"/>
                </v:shape>
                <w10:anchorlock/>
              </v:group>
            </w:pict>
          </mc:Fallback>
        </mc:AlternateContent>
      </w:r>
    </w:p>
    <w:p w14:paraId="3011D731" w14:textId="77777777" w:rsidR="00C2665D" w:rsidRPr="00E12778" w:rsidRDefault="00C2665D" w:rsidP="00C2665D">
      <w:pPr>
        <w:bidi/>
        <w:spacing w:line="276" w:lineRule="auto"/>
        <w:jc w:val="both"/>
        <w:rPr>
          <w:rFonts w:ascii="Traditional Arabic" w:hAnsi="Traditional Arabic" w:cs="Traditional Arabic"/>
          <w:b/>
          <w:bCs/>
          <w:sz w:val="32"/>
          <w:szCs w:val="32"/>
          <w:rtl/>
        </w:rPr>
      </w:pPr>
      <w:r w:rsidRPr="00E12778">
        <w:rPr>
          <w:rFonts w:ascii="Traditional Arabic" w:hAnsi="Traditional Arabic" w:cs="Traditional Arabic" w:hint="cs"/>
          <w:b/>
          <w:bCs/>
          <w:sz w:val="32"/>
          <w:szCs w:val="32"/>
          <w:rtl/>
        </w:rPr>
        <w:lastRenderedPageBreak/>
        <w:t>المصدر: دريد كامل آل شبيب "الأسواق المالية والنقدية" ،2012، ص 170.</w:t>
      </w:r>
    </w:p>
    <w:p w14:paraId="37794ED0" w14:textId="77777777" w:rsidR="00C2665D" w:rsidRDefault="00C2665D" w:rsidP="00C2665D">
      <w:pPr>
        <w:pStyle w:val="Paragraphedeliste"/>
        <w:numPr>
          <w:ilvl w:val="0"/>
          <w:numId w:val="72"/>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القروض المباشرة قصيرة الاجل: </w:t>
      </w:r>
      <w:r>
        <w:rPr>
          <w:rFonts w:ascii="Traditional Arabic" w:hAnsi="Traditional Arabic" w:cs="Traditional Arabic" w:hint="cs"/>
          <w:sz w:val="32"/>
          <w:szCs w:val="32"/>
          <w:rtl/>
        </w:rPr>
        <w:t>هي قروض تمنح من قبل المصارف وتكون قصيرة الاجل أي أقل من سنة، تستخدم أغلبها لتمويل الدورة التشغيلية للمشروع بمبالغ يتفق عليها، وسعر فائدة محدد وشروط أخرى متعددة حسب طبيعة البنك، وتساهم هذه القروض في رفع درجة السيولة للسوق المالي، أما تكاليف هذه القروض فتكون بمقدار الفائدة المدفوعة.</w:t>
      </w:r>
    </w:p>
    <w:p w14:paraId="43D15D80" w14:textId="77777777" w:rsidR="00C2665D" w:rsidRPr="00EC67D6" w:rsidRDefault="00C2665D" w:rsidP="00C2665D">
      <w:pPr>
        <w:pStyle w:val="Paragraphedeliste"/>
        <w:numPr>
          <w:ilvl w:val="0"/>
          <w:numId w:val="72"/>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شهادات الإيداع المصرفية القابلة للتداول</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هي عبارة عن وثيقة تصدرها المصارف تثبت حق العميل مقابل وديعة ثابتة بمبلغ معين وتاريخ استحقاق محدد يتراوح بين شهر و18 شهر وبسعر فائدة محدد أو عائم (حسب معدل أسعار الفائدة السائدة في السوق) يمنح لحاملها. يمكن التصرف في هذه الشهادات كبيعها أو التنازل عنها في السوق الثانوي للنقد.  </w:t>
      </w:r>
    </w:p>
    <w:p w14:paraId="51FCCC78" w14:textId="77777777" w:rsidR="00C2665D" w:rsidRDefault="00C2665D" w:rsidP="00C2665D">
      <w:pPr>
        <w:pStyle w:val="Paragraphedeliste"/>
        <w:numPr>
          <w:ilvl w:val="0"/>
          <w:numId w:val="72"/>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b/>
          <w:bCs/>
          <w:sz w:val="32"/>
          <w:szCs w:val="32"/>
          <w:rtl/>
        </w:rPr>
        <w:t>القبولات</w:t>
      </w:r>
      <w:proofErr w:type="spellEnd"/>
      <w:r>
        <w:rPr>
          <w:rFonts w:ascii="Traditional Arabic" w:hAnsi="Traditional Arabic" w:cs="Traditional Arabic" w:hint="cs"/>
          <w:b/>
          <w:bCs/>
          <w:sz w:val="32"/>
          <w:szCs w:val="32"/>
          <w:rtl/>
        </w:rPr>
        <w:t xml:space="preserve"> المصرفية: </w:t>
      </w:r>
      <w:r>
        <w:rPr>
          <w:rFonts w:ascii="Traditional Arabic" w:hAnsi="Traditional Arabic" w:cs="Traditional Arabic" w:hint="cs"/>
          <w:sz w:val="32"/>
          <w:szCs w:val="32"/>
          <w:rtl/>
        </w:rPr>
        <w:t>تعد من أدوات الدين تصدرها المصارف لغرض تسهيل عمليات الاستيراد والتصدير (أي تستخدم لتمويل التجارة الخارجية)، يحررها المستورد، ويمكن للمصدر استرداد قيمتها قبل تاريخ الاستحقاق باللجوء الى البنك المراسل وذلك ببيعه في السوق الثانوي على أساس الخصم.</w:t>
      </w:r>
    </w:p>
    <w:p w14:paraId="6A3CF0AE" w14:textId="77777777" w:rsidR="00C2665D" w:rsidRDefault="00C2665D" w:rsidP="00C2665D">
      <w:pPr>
        <w:pStyle w:val="Paragraphedeliste"/>
        <w:numPr>
          <w:ilvl w:val="0"/>
          <w:numId w:val="72"/>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الأوراق التجارية: </w:t>
      </w:r>
      <w:r>
        <w:rPr>
          <w:rFonts w:ascii="Traditional Arabic" w:hAnsi="Traditional Arabic" w:cs="Traditional Arabic" w:hint="cs"/>
          <w:sz w:val="32"/>
          <w:szCs w:val="32"/>
          <w:rtl/>
        </w:rPr>
        <w:t>يتم تداول الأوراق (كمبيالة، سند لأمر) باعتبارها أداة دين قصيرة الاجل، تاريخ استحقاقها من 5 أيام الى 15 يوم. قابلة للخصم وإعادة الخصم، ويتم استخدامها في المعاملات التجارية المختلفة</w:t>
      </w:r>
      <w:r>
        <w:rPr>
          <w:rStyle w:val="Appelnotedebasdep"/>
          <w:rFonts w:ascii="Traditional Arabic" w:hAnsi="Traditional Arabic" w:cs="Traditional Arabic"/>
          <w:sz w:val="32"/>
          <w:szCs w:val="32"/>
          <w:rtl/>
        </w:rPr>
        <w:footnoteReference w:id="9"/>
      </w:r>
      <w:r>
        <w:rPr>
          <w:rFonts w:ascii="Traditional Arabic" w:hAnsi="Traditional Arabic" w:cs="Traditional Arabic" w:hint="cs"/>
          <w:sz w:val="32"/>
          <w:szCs w:val="32"/>
          <w:rtl/>
        </w:rPr>
        <w:t>.</w:t>
      </w:r>
    </w:p>
    <w:p w14:paraId="3EEA424A" w14:textId="77777777" w:rsidR="00C2665D" w:rsidRDefault="00C2665D" w:rsidP="00C2665D">
      <w:pPr>
        <w:pStyle w:val="Paragraphedeliste"/>
        <w:numPr>
          <w:ilvl w:val="0"/>
          <w:numId w:val="72"/>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أذونات الخزينة:</w:t>
      </w:r>
      <w:r>
        <w:rPr>
          <w:rFonts w:ascii="Traditional Arabic" w:hAnsi="Traditional Arabic" w:cs="Traditional Arabic" w:hint="cs"/>
          <w:sz w:val="32"/>
          <w:szCs w:val="32"/>
          <w:rtl/>
        </w:rPr>
        <w:t xml:space="preserve"> هي أداة دين حكومية قصيرة الاجل، تتراوح مدتها بين 3-12 شهرا تصدر من قبل الحكومات (الخزينة وأحيانا البنك المركزي)، تستخدم هذه الأداة لتمويل العجز في الموازنة العامة للدولة أو لامتصاص الفائض النقدي ولتشجيع المواطنين على الادخار. تخصم في السوق الثانوي للنقد وهي قابلة للإعاد</w:t>
      </w:r>
      <w:r>
        <w:rPr>
          <w:rFonts w:ascii="Traditional Arabic" w:hAnsi="Traditional Arabic" w:cs="Traditional Arabic" w:hint="eastAsia"/>
          <w:sz w:val="32"/>
          <w:szCs w:val="32"/>
          <w:rtl/>
        </w:rPr>
        <w:t>ة</w:t>
      </w:r>
      <w:r>
        <w:rPr>
          <w:rFonts w:ascii="Traditional Arabic" w:hAnsi="Traditional Arabic" w:cs="Traditional Arabic" w:hint="cs"/>
          <w:sz w:val="32"/>
          <w:szCs w:val="32"/>
          <w:rtl/>
        </w:rPr>
        <w:t xml:space="preserve"> الخصم في البنك المركزي</w:t>
      </w:r>
      <w:r>
        <w:rPr>
          <w:rStyle w:val="Appelnotedebasdep"/>
          <w:rFonts w:ascii="Traditional Arabic" w:hAnsi="Traditional Arabic" w:cs="Traditional Arabic"/>
          <w:sz w:val="32"/>
          <w:szCs w:val="32"/>
          <w:rtl/>
        </w:rPr>
        <w:footnoteReference w:id="10"/>
      </w:r>
      <w:r>
        <w:rPr>
          <w:rFonts w:ascii="Traditional Arabic" w:hAnsi="Traditional Arabic" w:cs="Traditional Arabic" w:hint="cs"/>
          <w:sz w:val="32"/>
          <w:szCs w:val="32"/>
          <w:rtl/>
        </w:rPr>
        <w:t>.</w:t>
      </w:r>
    </w:p>
    <w:p w14:paraId="3BFDED1F" w14:textId="77777777" w:rsidR="00C2665D" w:rsidRDefault="00C2665D" w:rsidP="00C2665D">
      <w:pPr>
        <w:pStyle w:val="Paragraphedeliste"/>
        <w:numPr>
          <w:ilvl w:val="0"/>
          <w:numId w:val="72"/>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ودائع مصرفية بعملات أجنبية:</w:t>
      </w:r>
      <w:r>
        <w:rPr>
          <w:rFonts w:ascii="Traditional Arabic" w:hAnsi="Traditional Arabic" w:cs="Traditional Arabic" w:hint="cs"/>
          <w:sz w:val="32"/>
          <w:szCs w:val="32"/>
          <w:rtl/>
        </w:rPr>
        <w:t xml:space="preserve"> لقد تم التداول بهذه الودائع في بادئ الامر باسم </w:t>
      </w:r>
      <w:proofErr w:type="spellStart"/>
      <w:r>
        <w:rPr>
          <w:rFonts w:ascii="Traditional Arabic" w:hAnsi="Traditional Arabic" w:cs="Traditional Arabic" w:hint="cs"/>
          <w:sz w:val="32"/>
          <w:szCs w:val="32"/>
          <w:rtl/>
        </w:rPr>
        <w:t>اليورودولار</w:t>
      </w:r>
      <w:proofErr w:type="spellEnd"/>
      <w:r>
        <w:rPr>
          <w:rFonts w:ascii="Traditional Arabic" w:hAnsi="Traditional Arabic" w:cs="Traditional Arabic" w:hint="cs"/>
          <w:sz w:val="32"/>
          <w:szCs w:val="32"/>
          <w:rtl/>
        </w:rPr>
        <w:t xml:space="preserve"> ثم أصبحت تتعامل بالعملات الرصينة الأخرى. اذ قامت بعض المصارف الاوربية بقبول الودائع بالدولار الأمريكي </w:t>
      </w:r>
      <w:r>
        <w:rPr>
          <w:rFonts w:ascii="Traditional Arabic" w:hAnsi="Traditional Arabic" w:cs="Traditional Arabic" w:hint="cs"/>
          <w:sz w:val="32"/>
          <w:szCs w:val="32"/>
          <w:rtl/>
        </w:rPr>
        <w:lastRenderedPageBreak/>
        <w:t>ومنح المستثمر فائدة على الإيداع وفي الوقت نفسه تقوم بإقراض الدولار الأمريكي الى المستثمرين بفائدة أعلى من فائدة الإيداع.</w:t>
      </w:r>
    </w:p>
    <w:p w14:paraId="177E88BE" w14:textId="77777777" w:rsidR="00C2665D" w:rsidRPr="00D51AE5" w:rsidRDefault="00C2665D" w:rsidP="00C2665D">
      <w:pPr>
        <w:bidi/>
        <w:spacing w:line="276" w:lineRule="auto"/>
        <w:ind w:left="360"/>
        <w:jc w:val="both"/>
        <w:rPr>
          <w:rFonts w:ascii="Traditional Arabic" w:hAnsi="Traditional Arabic" w:cs="Traditional Arabic"/>
          <w:sz w:val="32"/>
          <w:szCs w:val="32"/>
        </w:rPr>
      </w:pPr>
      <w:r>
        <w:rPr>
          <w:rFonts w:ascii="Traditional Arabic" w:hAnsi="Traditional Arabic" w:cs="Traditional Arabic" w:hint="cs"/>
          <w:sz w:val="32"/>
          <w:szCs w:val="32"/>
          <w:rtl/>
        </w:rPr>
        <w:t>إضافة الى الأدوات المالية التقليدية توجد أدوات مالية أخرى حديثة في السوق النقدي والتي تتمثل في:</w:t>
      </w:r>
    </w:p>
    <w:p w14:paraId="6C50A9A0" w14:textId="77777777" w:rsidR="00C2665D" w:rsidRDefault="00C2665D" w:rsidP="00C2665D">
      <w:pPr>
        <w:pStyle w:val="Paragraphedeliste"/>
        <w:numPr>
          <w:ilvl w:val="0"/>
          <w:numId w:val="72"/>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اتفاقية إعادة الشراء:</w:t>
      </w:r>
      <w:r>
        <w:rPr>
          <w:rFonts w:ascii="Traditional Arabic" w:hAnsi="Traditional Arabic" w:cs="Traditional Arabic" w:hint="cs"/>
          <w:sz w:val="32"/>
          <w:szCs w:val="32"/>
          <w:rtl/>
        </w:rPr>
        <w:t xml:space="preserve"> هي وسيلة اقراض واقتراض قصيرة جدا، يتم استخدامها من قبل الجهات المختصة في بيع وشراء الأوراق المالية، ويتم بموجبها الاقتراض باللجوء الى مستثمر لديه أموال فائضة عن حاجته ويرغب في اقراضها مقابل أوراق مالية لكن بصورة مؤقتة ويتم عقد إعادة شراء تلك الأوراق مع المستثمر نفسه وبسعر يفوق السعر الذي تم بيع الأوراق المالية به.</w:t>
      </w:r>
    </w:p>
    <w:p w14:paraId="6D885FB3" w14:textId="77777777" w:rsidR="00C2665D" w:rsidRPr="003D71E8" w:rsidRDefault="00C2665D" w:rsidP="00C2665D">
      <w:pPr>
        <w:pStyle w:val="Paragraphedeliste"/>
        <w:numPr>
          <w:ilvl w:val="0"/>
          <w:numId w:val="72"/>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قرض فائض الاحتياطي الالزامي: </w:t>
      </w:r>
      <w:r>
        <w:rPr>
          <w:rFonts w:ascii="Traditional Arabic" w:hAnsi="Traditional Arabic" w:cs="Traditional Arabic" w:hint="cs"/>
          <w:sz w:val="32"/>
          <w:szCs w:val="32"/>
          <w:rtl/>
        </w:rPr>
        <w:t xml:space="preserve">يشير مصطلح فائض الاحتياطي الى ودائع البنوك التجارية لدى البنك المركزي التي تتجاوز نسبة الاحتياطي الالزامي، ويمكن اقراض هذا الفائض لبنوك أخرى تعاني من عجز في الاحتياطي الاجباري (والتي يترتب عليها عقوبات قانونية)، ويكون الإقراض عادة ليوم واحد </w:t>
      </w:r>
      <w:r w:rsidRPr="003D71E8">
        <w:rPr>
          <w:rFonts w:ascii="Traditional Arabic" w:hAnsi="Traditional Arabic" w:cs="Traditional Arabic" w:hint="cs"/>
          <w:sz w:val="32"/>
          <w:szCs w:val="32"/>
          <w:rtl/>
        </w:rPr>
        <w:t>وتتم إدارة هذه العملية</w:t>
      </w:r>
      <w:r>
        <w:rPr>
          <w:rFonts w:ascii="Traditional Arabic" w:hAnsi="Traditional Arabic" w:cs="Traditional Arabic" w:hint="cs"/>
          <w:sz w:val="32"/>
          <w:szCs w:val="32"/>
          <w:rtl/>
        </w:rPr>
        <w:t xml:space="preserve"> من قبل</w:t>
      </w:r>
      <w:r w:rsidRPr="003D71E8">
        <w:rPr>
          <w:rFonts w:ascii="Traditional Arabic" w:hAnsi="Traditional Arabic" w:cs="Traditional Arabic" w:hint="cs"/>
          <w:sz w:val="32"/>
          <w:szCs w:val="32"/>
          <w:rtl/>
        </w:rPr>
        <w:t xml:space="preserve"> البنك المركزي</w:t>
      </w:r>
      <w:r>
        <w:rPr>
          <w:rFonts w:ascii="Traditional Arabic" w:hAnsi="Traditional Arabic" w:cs="Traditional Arabic" w:hint="cs"/>
          <w:sz w:val="32"/>
          <w:szCs w:val="32"/>
          <w:rtl/>
        </w:rPr>
        <w:t xml:space="preserve"> الذي يلعب دور الوسيط، ويلتزم البنك المقترض بسداد قيمة القرض، إضافة الى الفوائد التي تتحدد وفق العرض والطلب، ويمكن أن يكون الاتصال مباشرا بين البنوك (دون تدخل البنك المركزي) أو بواسطة سمسار متخصص في مثل هذا النوع من القروض.</w:t>
      </w:r>
    </w:p>
    <w:p w14:paraId="23CC4A8B" w14:textId="77777777" w:rsidR="00C2665D" w:rsidRPr="00784DCD" w:rsidRDefault="00C2665D" w:rsidP="00C2665D">
      <w:pPr>
        <w:pStyle w:val="Titre2"/>
        <w:bidi/>
        <w:jc w:val="left"/>
        <w:rPr>
          <w:rFonts w:ascii="Traditional Arabic" w:hAnsi="Traditional Arabic" w:cs="Traditional Arabic"/>
          <w:b/>
          <w:bCs/>
          <w:sz w:val="32"/>
          <w:szCs w:val="32"/>
        </w:rPr>
      </w:pPr>
      <w:bookmarkStart w:id="21" w:name="_Toc109548508"/>
      <w:r>
        <w:rPr>
          <w:rFonts w:ascii="Traditional Arabic" w:hAnsi="Traditional Arabic" w:cs="Traditional Arabic" w:hint="cs"/>
          <w:b/>
          <w:bCs/>
          <w:sz w:val="32"/>
          <w:szCs w:val="32"/>
          <w:rtl/>
        </w:rPr>
        <w:t>6.2 المتدخلون على مستوى سوق النقد:</w:t>
      </w:r>
      <w:bookmarkEnd w:id="21"/>
      <w:r>
        <w:rPr>
          <w:rFonts w:ascii="Traditional Arabic" w:hAnsi="Traditional Arabic" w:cs="Traditional Arabic" w:hint="cs"/>
          <w:b/>
          <w:bCs/>
          <w:sz w:val="32"/>
          <w:szCs w:val="32"/>
          <w:rtl/>
        </w:rPr>
        <w:t xml:space="preserve"> </w:t>
      </w:r>
    </w:p>
    <w:p w14:paraId="6F547B5A" w14:textId="77777777" w:rsidR="00C2665D" w:rsidRDefault="00C2665D" w:rsidP="00C2665D">
      <w:pPr>
        <w:bidi/>
        <w:spacing w:line="276" w:lineRule="auto"/>
        <w:ind w:left="36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ينشط على مستوى السوق النقدية نوعين من المتدخلين</w:t>
      </w:r>
      <w:r>
        <w:rPr>
          <w:rStyle w:val="Appelnotedebasdep"/>
          <w:rFonts w:ascii="Traditional Arabic" w:hAnsi="Traditional Arabic" w:cs="Traditional Arabic"/>
          <w:sz w:val="32"/>
          <w:szCs w:val="32"/>
          <w:rtl/>
          <w:lang w:bidi="ar-DZ"/>
        </w:rPr>
        <w:footnoteReference w:id="11"/>
      </w:r>
      <w:r>
        <w:rPr>
          <w:rFonts w:ascii="Traditional Arabic" w:hAnsi="Traditional Arabic" w:cs="Traditional Arabic" w:hint="cs"/>
          <w:sz w:val="32"/>
          <w:szCs w:val="32"/>
          <w:rtl/>
          <w:lang w:bidi="ar-DZ"/>
        </w:rPr>
        <w:t>:</w:t>
      </w:r>
    </w:p>
    <w:p w14:paraId="170D2921" w14:textId="77777777" w:rsidR="00C2665D" w:rsidRDefault="00C2665D" w:rsidP="00C2665D">
      <w:pPr>
        <w:pStyle w:val="Paragraphedeliste"/>
        <w:numPr>
          <w:ilvl w:val="0"/>
          <w:numId w:val="73"/>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المتدخل الرئيسي: </w:t>
      </w:r>
      <w:r>
        <w:rPr>
          <w:rFonts w:ascii="Traditional Arabic" w:hAnsi="Traditional Arabic" w:cs="Traditional Arabic" w:hint="cs"/>
          <w:sz w:val="32"/>
          <w:szCs w:val="32"/>
          <w:rtl/>
          <w:lang w:bidi="ar-DZ"/>
        </w:rPr>
        <w:t>يتكون من البنك المركزي والبنوك التجارية؛</w:t>
      </w:r>
    </w:p>
    <w:p w14:paraId="6EEF8D29" w14:textId="77777777" w:rsidR="00C2665D" w:rsidRDefault="00C2665D" w:rsidP="00C2665D">
      <w:pPr>
        <w:pStyle w:val="Paragraphedeliste"/>
        <w:numPr>
          <w:ilvl w:val="0"/>
          <w:numId w:val="73"/>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المتدخل الإضافي:</w:t>
      </w:r>
      <w:r>
        <w:rPr>
          <w:rFonts w:ascii="Traditional Arabic" w:hAnsi="Traditional Arabic" w:cs="Traditional Arabic" w:hint="cs"/>
          <w:sz w:val="32"/>
          <w:szCs w:val="32"/>
          <w:rtl/>
          <w:lang w:bidi="ar-DZ"/>
        </w:rPr>
        <w:t xml:space="preserve"> ويتكون من مختلف المؤسسات المالية غير المصرفية.</w:t>
      </w:r>
    </w:p>
    <w:p w14:paraId="7707443E" w14:textId="77777777" w:rsidR="00C2665D" w:rsidRDefault="00C2665D" w:rsidP="00C2665D">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هذه المؤسسات لا تقوم بنفس الدور على مستوى هذا السوق ويتضح ذلك فيما يلي:</w:t>
      </w:r>
    </w:p>
    <w:p w14:paraId="6CD20385" w14:textId="77777777" w:rsidR="00C2665D" w:rsidRDefault="00C2665D" w:rsidP="00C2665D">
      <w:pPr>
        <w:pStyle w:val="Paragraphedeliste"/>
        <w:numPr>
          <w:ilvl w:val="0"/>
          <w:numId w:val="74"/>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المؤسسات التي تقوم بدور المقرض: </w:t>
      </w:r>
      <w:r>
        <w:rPr>
          <w:rFonts w:ascii="Traditional Arabic" w:hAnsi="Traditional Arabic" w:cs="Traditional Arabic" w:hint="cs"/>
          <w:sz w:val="32"/>
          <w:szCs w:val="32"/>
          <w:rtl/>
          <w:lang w:bidi="ar-DZ"/>
        </w:rPr>
        <w:t>نشاطها الأساسي هو استقبال الأموال والبحث عن توظيفها لآجال طويلة في الغالب، وتتكون أساسا من المؤسسات غير المصرفية، فتتدخل هذه الأخيرة في السوق النقدية لتوظيف فوائضها في استثمارات مختلفة، تتمثل هذه المؤسسات في شركات التأمين، صناديق التقاعد، شركات الادخار والتوفير؛</w:t>
      </w:r>
    </w:p>
    <w:p w14:paraId="4FDDEF0A" w14:textId="77777777" w:rsidR="00C2665D" w:rsidRDefault="00C2665D" w:rsidP="00C2665D">
      <w:pPr>
        <w:pStyle w:val="Paragraphedeliste"/>
        <w:numPr>
          <w:ilvl w:val="0"/>
          <w:numId w:val="75"/>
        </w:numPr>
        <w:bidi/>
        <w:spacing w:line="276" w:lineRule="auto"/>
        <w:jc w:val="both"/>
        <w:rPr>
          <w:rFonts w:ascii="Traditional Arabic" w:hAnsi="Traditional Arabic" w:cs="Traditional Arabic"/>
          <w:sz w:val="32"/>
          <w:szCs w:val="32"/>
          <w:lang w:bidi="ar-DZ"/>
        </w:rPr>
      </w:pPr>
      <w:r w:rsidRPr="001E3318">
        <w:rPr>
          <w:rFonts w:ascii="Traditional Arabic" w:hAnsi="Traditional Arabic" w:cs="Traditional Arabic" w:hint="cs"/>
          <w:b/>
          <w:bCs/>
          <w:sz w:val="32"/>
          <w:szCs w:val="32"/>
          <w:rtl/>
          <w:lang w:bidi="ar-DZ"/>
        </w:rPr>
        <w:lastRenderedPageBreak/>
        <w:t>المؤسسات التي تقوم بدور المقترض:</w:t>
      </w:r>
      <w:r w:rsidRPr="001E3318">
        <w:rPr>
          <w:rFonts w:ascii="Traditional Arabic" w:hAnsi="Traditional Arabic" w:cs="Traditional Arabic" w:hint="cs"/>
          <w:sz w:val="32"/>
          <w:szCs w:val="32"/>
          <w:rtl/>
          <w:lang w:bidi="ar-DZ"/>
        </w:rPr>
        <w:t xml:space="preserve"> وهي خصوصا بنوك القرض متوسط وطويل الاجل، والتي لا تسمح لها قواعد العمل باستقبال ودائع الجمهور، فهي تتسم بضعف بعض الموارد الضرورية لمباشرة نشاطها، تتمثل هذه المؤسسات في البنوك التنمية والمؤسسات المالية المختصة، كما يسمح للخزينة العمومية القيام بهذا الدور</w:t>
      </w:r>
      <w:r>
        <w:rPr>
          <w:rFonts w:ascii="Traditional Arabic" w:hAnsi="Traditional Arabic" w:cs="Traditional Arabic" w:hint="cs"/>
          <w:sz w:val="32"/>
          <w:szCs w:val="32"/>
          <w:rtl/>
          <w:lang w:bidi="ar-DZ"/>
        </w:rPr>
        <w:t xml:space="preserve"> اذ تتدخل</w:t>
      </w:r>
      <w:r w:rsidRPr="001E3318">
        <w:rPr>
          <w:rFonts w:ascii="Traditional Arabic" w:hAnsi="Traditional Arabic" w:cs="Traditional Arabic"/>
          <w:sz w:val="32"/>
          <w:szCs w:val="32"/>
          <w:rtl/>
        </w:rPr>
        <w:t xml:space="preserve"> في السوق النقدي فتصدر سندات لأجل قصير ومتوسط المدى</w:t>
      </w:r>
      <w:r>
        <w:rPr>
          <w:rFonts w:ascii="Traditional Arabic" w:hAnsi="Traditional Arabic" w:cs="Traditional Arabic" w:hint="cs"/>
          <w:sz w:val="32"/>
          <w:szCs w:val="32"/>
          <w:rtl/>
          <w:lang w:bidi="ar-DZ"/>
        </w:rPr>
        <w:t xml:space="preserve"> </w:t>
      </w:r>
      <w:r w:rsidRPr="001E3318">
        <w:rPr>
          <w:rFonts w:ascii="Traditional Arabic" w:hAnsi="Traditional Arabic" w:cs="Traditional Arabic"/>
          <w:sz w:val="32"/>
          <w:szCs w:val="32"/>
          <w:rtl/>
        </w:rPr>
        <w:t xml:space="preserve">للحصول على قروض من المواطنين تستعملها لتسيير ودفع نفقات الميزانية </w:t>
      </w:r>
      <w:r w:rsidRPr="001E3318">
        <w:rPr>
          <w:rFonts w:ascii="Traditional Arabic" w:hAnsi="Traditional Arabic" w:cs="Traditional Arabic" w:hint="cs"/>
          <w:sz w:val="32"/>
          <w:szCs w:val="32"/>
          <w:rtl/>
        </w:rPr>
        <w:t>للدولة</w:t>
      </w:r>
      <w:r w:rsidRPr="001E3318">
        <w:rPr>
          <w:rFonts w:ascii="Traditional Arabic" w:hAnsi="Traditional Arabic" w:cs="Traditional Arabic"/>
          <w:sz w:val="32"/>
          <w:szCs w:val="32"/>
          <w:lang w:bidi="ar-DZ"/>
        </w:rPr>
        <w:t>.</w:t>
      </w:r>
    </w:p>
    <w:p w14:paraId="102837DD" w14:textId="77777777" w:rsidR="00C2665D" w:rsidRPr="001E3318" w:rsidRDefault="00C2665D" w:rsidP="00C2665D">
      <w:pPr>
        <w:pStyle w:val="Paragraphedeliste"/>
        <w:numPr>
          <w:ilvl w:val="0"/>
          <w:numId w:val="75"/>
        </w:num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المؤسسات ذات الدور المختلط:</w:t>
      </w:r>
      <w:r>
        <w:rPr>
          <w:rFonts w:ascii="Traditional Arabic" w:hAnsi="Traditional Arabic" w:cs="Traditional Arabic" w:hint="cs"/>
          <w:sz w:val="32"/>
          <w:szCs w:val="32"/>
          <w:rtl/>
          <w:lang w:bidi="ar-DZ"/>
        </w:rPr>
        <w:t xml:space="preserve"> تشمل مختلف المؤسسات المصرفية، بحيث تتدخل هذه الأخيرة بصفتها مقترضة تارة ومقرضة تارة أخرى، كما قد تقوم بالدورين في نفس الوقت ولكن لآجال مختلفة، كالبنوك التجارية على وجه الخصوص، إضافة الى الدور الذي يؤديه البنك المركزي على مستوى السوق النقدي كمتدخل رئيسي في إعادة تجديد سيولة البنوك التجارية.</w:t>
      </w:r>
    </w:p>
    <w:p w14:paraId="71F3DBF8" w14:textId="77777777" w:rsidR="00C2665D" w:rsidRDefault="00C2665D" w:rsidP="00C2665D">
      <w:pPr>
        <w:bidi/>
        <w:spacing w:line="276" w:lineRule="auto"/>
        <w:jc w:val="both"/>
        <w:rPr>
          <w:rFonts w:ascii="Traditional Arabic" w:hAnsi="Traditional Arabic" w:cs="Traditional Arabic"/>
          <w:sz w:val="32"/>
          <w:szCs w:val="32"/>
          <w:rtl/>
        </w:rPr>
      </w:pPr>
    </w:p>
    <w:p w14:paraId="334AAC42" w14:textId="77777777" w:rsidR="00C2665D" w:rsidRDefault="00C2665D" w:rsidP="00C2665D">
      <w:pPr>
        <w:bidi/>
        <w:spacing w:line="276" w:lineRule="auto"/>
        <w:jc w:val="both"/>
        <w:rPr>
          <w:rFonts w:ascii="Traditional Arabic" w:hAnsi="Traditional Arabic" w:cs="Traditional Arabic"/>
          <w:sz w:val="32"/>
          <w:szCs w:val="32"/>
          <w:rtl/>
        </w:rPr>
      </w:pPr>
    </w:p>
    <w:p w14:paraId="52BF40DC" w14:textId="77777777" w:rsidR="00C2665D" w:rsidRDefault="00C2665D" w:rsidP="00C2665D">
      <w:pPr>
        <w:bidi/>
        <w:spacing w:line="276" w:lineRule="auto"/>
        <w:jc w:val="both"/>
        <w:rPr>
          <w:rFonts w:ascii="Traditional Arabic" w:hAnsi="Traditional Arabic" w:cs="Traditional Arabic"/>
          <w:sz w:val="32"/>
          <w:szCs w:val="32"/>
          <w:rtl/>
        </w:rPr>
      </w:pPr>
    </w:p>
    <w:p w14:paraId="0E280C72" w14:textId="77777777" w:rsidR="00C2665D" w:rsidRDefault="00C2665D" w:rsidP="00C2665D">
      <w:pPr>
        <w:bidi/>
        <w:spacing w:line="276" w:lineRule="auto"/>
        <w:jc w:val="both"/>
        <w:rPr>
          <w:rFonts w:ascii="Traditional Arabic" w:hAnsi="Traditional Arabic" w:cs="Traditional Arabic"/>
          <w:sz w:val="32"/>
          <w:szCs w:val="32"/>
          <w:rtl/>
        </w:rPr>
      </w:pPr>
    </w:p>
    <w:p w14:paraId="317220B2" w14:textId="77777777" w:rsidR="00C2665D" w:rsidRDefault="00C2665D" w:rsidP="00C2665D">
      <w:pPr>
        <w:bidi/>
        <w:spacing w:line="276" w:lineRule="auto"/>
        <w:jc w:val="both"/>
        <w:rPr>
          <w:rFonts w:ascii="Traditional Arabic" w:hAnsi="Traditional Arabic" w:cs="Traditional Arabic"/>
          <w:sz w:val="32"/>
          <w:szCs w:val="32"/>
          <w:rtl/>
        </w:rPr>
      </w:pPr>
    </w:p>
    <w:p w14:paraId="025D17BF" w14:textId="77777777" w:rsidR="00C2665D" w:rsidRDefault="00C2665D" w:rsidP="00C2665D">
      <w:pPr>
        <w:bidi/>
        <w:spacing w:line="276" w:lineRule="auto"/>
        <w:jc w:val="both"/>
        <w:rPr>
          <w:rFonts w:ascii="Traditional Arabic" w:hAnsi="Traditional Arabic" w:cs="Traditional Arabic"/>
          <w:sz w:val="32"/>
          <w:szCs w:val="32"/>
          <w:rtl/>
        </w:rPr>
      </w:pPr>
    </w:p>
    <w:p w14:paraId="4864AE03" w14:textId="77777777" w:rsidR="00C2665D" w:rsidRDefault="00C2665D" w:rsidP="00C2665D">
      <w:pPr>
        <w:bidi/>
        <w:spacing w:line="276" w:lineRule="auto"/>
        <w:jc w:val="both"/>
        <w:rPr>
          <w:rFonts w:ascii="Traditional Arabic" w:hAnsi="Traditional Arabic" w:cs="Traditional Arabic"/>
          <w:sz w:val="32"/>
          <w:szCs w:val="32"/>
          <w:rtl/>
        </w:rPr>
      </w:pPr>
    </w:p>
    <w:p w14:paraId="597488B3" w14:textId="77777777" w:rsidR="00C2665D" w:rsidRDefault="00C2665D" w:rsidP="00C2665D">
      <w:pPr>
        <w:bidi/>
        <w:spacing w:line="276" w:lineRule="auto"/>
        <w:jc w:val="both"/>
        <w:rPr>
          <w:rFonts w:ascii="Traditional Arabic" w:hAnsi="Traditional Arabic" w:cs="Traditional Arabic"/>
          <w:sz w:val="32"/>
          <w:szCs w:val="32"/>
          <w:rtl/>
        </w:rPr>
      </w:pPr>
    </w:p>
    <w:p w14:paraId="66AD232D" w14:textId="77777777" w:rsidR="00C2665D" w:rsidRDefault="00C2665D" w:rsidP="00C2665D">
      <w:pPr>
        <w:bidi/>
        <w:spacing w:line="276" w:lineRule="auto"/>
        <w:jc w:val="both"/>
        <w:rPr>
          <w:rFonts w:ascii="Traditional Arabic" w:hAnsi="Traditional Arabic" w:cs="Traditional Arabic"/>
          <w:sz w:val="32"/>
          <w:szCs w:val="32"/>
          <w:rtl/>
        </w:rPr>
      </w:pPr>
    </w:p>
    <w:p w14:paraId="1B2B619F" w14:textId="77777777" w:rsidR="00C2665D" w:rsidRDefault="00C2665D" w:rsidP="00C2665D">
      <w:pPr>
        <w:bidi/>
        <w:spacing w:line="276" w:lineRule="auto"/>
        <w:jc w:val="both"/>
        <w:rPr>
          <w:rFonts w:ascii="Traditional Arabic" w:hAnsi="Traditional Arabic" w:cs="Traditional Arabic"/>
          <w:sz w:val="32"/>
          <w:szCs w:val="32"/>
          <w:rtl/>
        </w:rPr>
      </w:pPr>
    </w:p>
    <w:p w14:paraId="6A4CD64B" w14:textId="77777777" w:rsidR="00C2665D" w:rsidRDefault="00C2665D" w:rsidP="00C2665D">
      <w:pPr>
        <w:bidi/>
        <w:spacing w:line="276" w:lineRule="auto"/>
        <w:jc w:val="both"/>
        <w:rPr>
          <w:rFonts w:ascii="Traditional Arabic" w:hAnsi="Traditional Arabic" w:cs="Traditional Arabic"/>
          <w:sz w:val="32"/>
          <w:szCs w:val="32"/>
          <w:rtl/>
        </w:rPr>
      </w:pPr>
    </w:p>
    <w:p w14:paraId="20C5EAAB" w14:textId="77777777" w:rsidR="00C2665D" w:rsidRDefault="00C2665D" w:rsidP="00C2665D">
      <w:pPr>
        <w:bidi/>
        <w:spacing w:line="276" w:lineRule="auto"/>
        <w:jc w:val="both"/>
        <w:rPr>
          <w:rFonts w:ascii="Traditional Arabic" w:hAnsi="Traditional Arabic" w:cs="Traditional Arabic"/>
          <w:sz w:val="32"/>
          <w:szCs w:val="32"/>
          <w:rtl/>
        </w:rPr>
      </w:pPr>
    </w:p>
    <w:p w14:paraId="63C8596B" w14:textId="77777777" w:rsidR="00C2665D" w:rsidRDefault="00C2665D" w:rsidP="00C2665D">
      <w:pPr>
        <w:bidi/>
        <w:spacing w:line="276" w:lineRule="auto"/>
        <w:jc w:val="both"/>
        <w:rPr>
          <w:rFonts w:ascii="Traditional Arabic" w:hAnsi="Traditional Arabic" w:cs="Traditional Arabic"/>
          <w:sz w:val="32"/>
          <w:szCs w:val="32"/>
          <w:rtl/>
        </w:rPr>
      </w:pPr>
    </w:p>
    <w:p w14:paraId="5200E6AA" w14:textId="77777777" w:rsidR="00C2665D" w:rsidRDefault="00C2665D" w:rsidP="00C2665D">
      <w:pPr>
        <w:pStyle w:val="Titre1"/>
        <w:numPr>
          <w:ilvl w:val="0"/>
          <w:numId w:val="91"/>
        </w:numPr>
        <w:bidi/>
        <w:jc w:val="left"/>
        <w:rPr>
          <w:rFonts w:ascii="Traditional Arabic" w:hAnsi="Traditional Arabic" w:cs="Traditional Arabic"/>
          <w:b/>
          <w:bCs/>
          <w:rtl/>
        </w:rPr>
      </w:pPr>
      <w:bookmarkStart w:id="22" w:name="_Toc109548509"/>
      <w:r>
        <w:rPr>
          <w:rFonts w:ascii="Traditional Arabic" w:hAnsi="Traditional Arabic" w:cs="Traditional Arabic" w:hint="cs"/>
          <w:b/>
          <w:bCs/>
          <w:rtl/>
        </w:rPr>
        <w:t>المحاضرة الثالثة: سوق رؤوس الأموال</w:t>
      </w:r>
      <w:bookmarkEnd w:id="22"/>
    </w:p>
    <w:p w14:paraId="079DE426"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تستحوذ سوق راس المال على أهمية خاصة بالنظر لما تزاوله من نشاط، وهي تعد انعكاسا للنظم المالية والاقتصادية في أي بلد، وقد ازدادت أهميتها اثر حدوث تطورات مهمة على المستويين المحلي والعالمي، فعلى مستوى هذا الأخير شهد النصف الثاني من القرن الماضي تدعيم ظاهرة الاعتماد المتبادل في الاقتصاد الدولي، وكانت الثورة العلمية والتكنولوجية قد شكلت أهم العوامل الكامنة وراء هذه الظاهرة، فقد وصل التطور العلمي والتكنولوجي مستوى متقدما في ميادين المواصلات والاتصالات والمعلوماتية، وكان حصاد ذلك ارتباط دول العالم مع بعضها البعض بشبكة واسعة من العلاقات المالية والتجارية.</w:t>
      </w:r>
    </w:p>
    <w:p w14:paraId="4F4637DB" w14:textId="77777777" w:rsidR="00C2665D" w:rsidRDefault="00C2665D" w:rsidP="00C2665D">
      <w:pPr>
        <w:pStyle w:val="Titre2"/>
        <w:bidi/>
        <w:spacing w:line="276" w:lineRule="auto"/>
        <w:jc w:val="left"/>
        <w:rPr>
          <w:rFonts w:ascii="Traditional Arabic" w:hAnsi="Traditional Arabic" w:cs="Traditional Arabic"/>
          <w:b/>
          <w:bCs/>
          <w:sz w:val="32"/>
          <w:szCs w:val="32"/>
          <w:rtl/>
        </w:rPr>
      </w:pPr>
      <w:bookmarkStart w:id="23" w:name="_Toc109548510"/>
      <w:r>
        <w:rPr>
          <w:rFonts w:ascii="Traditional Arabic" w:hAnsi="Traditional Arabic" w:cs="Traditional Arabic" w:hint="cs"/>
          <w:b/>
          <w:bCs/>
          <w:sz w:val="32"/>
          <w:szCs w:val="32"/>
          <w:rtl/>
        </w:rPr>
        <w:t>1.3 تعريف سوق رأس المال</w:t>
      </w:r>
      <w:bookmarkEnd w:id="23"/>
    </w:p>
    <w:p w14:paraId="53D9B349" w14:textId="77777777" w:rsidR="00C2665D" w:rsidRDefault="00C2665D" w:rsidP="00C2665D">
      <w:pPr>
        <w:bidi/>
        <w:spacing w:line="276" w:lineRule="auto"/>
        <w:jc w:val="left"/>
        <w:rPr>
          <w:rFonts w:ascii="Traditional Arabic" w:hAnsi="Traditional Arabic" w:cs="Traditional Arabic"/>
          <w:sz w:val="32"/>
          <w:szCs w:val="32"/>
          <w:rtl/>
        </w:rPr>
      </w:pPr>
      <w:r>
        <w:rPr>
          <w:rFonts w:ascii="Traditional Arabic" w:hAnsi="Traditional Arabic" w:cs="Traditional Arabic" w:hint="cs"/>
          <w:sz w:val="32"/>
          <w:szCs w:val="32"/>
          <w:rtl/>
        </w:rPr>
        <w:t>هو السوق الذي يتعامل بالأدوات المالية طويلة الاجل، أما الهدف من هذا السوق هو زيادة الدخل ومنح الأولوية لهذا الهدف، ويكون سوق رأس المال أكثر تنظيما من سوق النقد، وله سوق أولية للإصدارات الجديدة وسوق ثانوية للإصدارات القائمة</w:t>
      </w:r>
      <w:r>
        <w:rPr>
          <w:rStyle w:val="Appelnotedebasdep"/>
          <w:rFonts w:ascii="Traditional Arabic" w:hAnsi="Traditional Arabic" w:cs="Traditional Arabic"/>
          <w:sz w:val="32"/>
          <w:szCs w:val="32"/>
          <w:rtl/>
        </w:rPr>
        <w:footnoteReference w:id="12"/>
      </w:r>
      <w:r>
        <w:rPr>
          <w:rFonts w:ascii="Traditional Arabic" w:hAnsi="Traditional Arabic" w:cs="Traditional Arabic" w:hint="cs"/>
          <w:sz w:val="32"/>
          <w:szCs w:val="32"/>
          <w:rtl/>
        </w:rPr>
        <w:t>.</w:t>
      </w:r>
    </w:p>
    <w:p w14:paraId="61BFD27B"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أسواق رأس المال تمثل محور العملية الاستثمارية في الأسواق المالية، حيث تتحول السيولة النقدية الى أدوات تستثمر لفترات طويلة نسبيا وتحمل عوائد مستقرة ومنتظمة، فهي أسواق متخصصة في الاستثمارات بعيدة المدى والتي تتجاوز فترات سدادها السنة الواحدة، وتتعامل بشكل رئيسي بالأسهم والسندات، سواء كانت هذه الأدوات تعود لشركات خاصة أو مؤسسات حكومية أو خزينة مركزية أو مصالح إقليمية وتؤدي هذه الأسواق دورا كبيرا في تمويل الاحتياجات المالية للمؤسسات والمشاريع الاقتصادية مقابل التخلي عن جزء أو كل ملكيتها، بطرح الأسهم على غرار الشركات المساهمة أو بإصدار سندات دين، نفس الامر في حالة رغبة الحكومات في الحصول على الأموال اللازمة لتغطية العجز المالي أو لتمويل مشاريع جديدة</w:t>
      </w:r>
      <w:r>
        <w:rPr>
          <w:rStyle w:val="Appelnotedebasdep"/>
          <w:rFonts w:ascii="Traditional Arabic" w:hAnsi="Traditional Arabic" w:cs="Traditional Arabic"/>
          <w:sz w:val="32"/>
          <w:szCs w:val="32"/>
          <w:rtl/>
        </w:rPr>
        <w:footnoteReference w:id="13"/>
      </w:r>
      <w:r>
        <w:rPr>
          <w:rFonts w:ascii="Traditional Arabic" w:hAnsi="Traditional Arabic" w:cs="Traditional Arabic" w:hint="cs"/>
          <w:sz w:val="32"/>
          <w:szCs w:val="32"/>
          <w:rtl/>
        </w:rPr>
        <w:t>.</w:t>
      </w:r>
    </w:p>
    <w:p w14:paraId="16FAA628" w14:textId="77777777" w:rsidR="00C2665D" w:rsidRDefault="00C2665D" w:rsidP="00C2665D">
      <w:pPr>
        <w:bidi/>
        <w:spacing w:line="276" w:lineRule="auto"/>
        <w:jc w:val="both"/>
        <w:rPr>
          <w:rFonts w:ascii="Traditional Arabic" w:hAnsi="Traditional Arabic" w:cs="Traditional Arabic"/>
          <w:sz w:val="32"/>
          <w:szCs w:val="32"/>
          <w:rtl/>
        </w:rPr>
      </w:pPr>
      <w:r w:rsidRPr="00ED2347">
        <w:rPr>
          <w:rFonts w:ascii="Traditional Arabic" w:hAnsi="Traditional Arabic" w:cs="Traditional Arabic"/>
          <w:sz w:val="32"/>
          <w:szCs w:val="32"/>
          <w:rtl/>
        </w:rPr>
        <w:lastRenderedPageBreak/>
        <w:t>أسواق رأس الما</w:t>
      </w:r>
      <w:r>
        <w:rPr>
          <w:rFonts w:ascii="Traditional Arabic" w:hAnsi="Traditional Arabic" w:cs="Traditional Arabic" w:hint="cs"/>
          <w:sz w:val="32"/>
          <w:szCs w:val="32"/>
          <w:rtl/>
        </w:rPr>
        <w:t>ل هي</w:t>
      </w:r>
      <w:r w:rsidRPr="00ED2347">
        <w:rPr>
          <w:rFonts w:ascii="Traditional Arabic" w:hAnsi="Traditional Arabic" w:cs="Traditional Arabic" w:hint="cs"/>
          <w:sz w:val="32"/>
          <w:szCs w:val="32"/>
          <w:rtl/>
        </w:rPr>
        <w:t xml:space="preserve"> أسواق</w:t>
      </w:r>
      <w:r w:rsidRPr="00ED2347">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يتم</w:t>
      </w:r>
      <w:r w:rsidRPr="00ED2347">
        <w:rPr>
          <w:rFonts w:ascii="Traditional Arabic" w:hAnsi="Traditional Arabic" w:cs="Traditional Arabic"/>
          <w:sz w:val="32"/>
          <w:szCs w:val="32"/>
          <w:rtl/>
        </w:rPr>
        <w:t xml:space="preserve"> ف</w:t>
      </w:r>
      <w:r>
        <w:rPr>
          <w:rFonts w:ascii="Traditional Arabic" w:hAnsi="Traditional Arabic" w:cs="Traditional Arabic" w:hint="cs"/>
          <w:sz w:val="32"/>
          <w:szCs w:val="32"/>
          <w:rtl/>
        </w:rPr>
        <w:t>يها</w:t>
      </w:r>
      <w:r w:rsidRPr="00ED2347">
        <w:rPr>
          <w:rFonts w:ascii="Traditional Arabic" w:hAnsi="Traditional Arabic" w:cs="Traditional Arabic"/>
          <w:sz w:val="32"/>
          <w:szCs w:val="32"/>
          <w:rtl/>
        </w:rPr>
        <w:t xml:space="preserve"> إصدار وتداول</w:t>
      </w:r>
      <w:r>
        <w:rPr>
          <w:rFonts w:ascii="Traditional Arabic" w:hAnsi="Traditional Arabic" w:cs="Traditional Arabic" w:hint="cs"/>
          <w:sz w:val="32"/>
          <w:szCs w:val="32"/>
          <w:rtl/>
        </w:rPr>
        <w:t xml:space="preserve"> </w:t>
      </w:r>
      <w:r w:rsidRPr="00ED2347">
        <w:rPr>
          <w:rFonts w:ascii="Traditional Arabic" w:hAnsi="Traditional Arabic" w:cs="Traditional Arabic" w:hint="eastAsia"/>
          <w:sz w:val="32"/>
          <w:szCs w:val="32"/>
          <w:rtl/>
        </w:rPr>
        <w:t>الأدوات</w:t>
      </w:r>
      <w:r w:rsidRPr="00ED2347">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المالية</w:t>
      </w:r>
      <w:r w:rsidRPr="00ED2347">
        <w:rPr>
          <w:rFonts w:ascii="Traditional Arabic" w:hAnsi="Traditional Arabic" w:cs="Traditional Arabic"/>
          <w:sz w:val="32"/>
          <w:szCs w:val="32"/>
          <w:rtl/>
        </w:rPr>
        <w:t xml:space="preserve"> متوسطة </w:t>
      </w:r>
      <w:r w:rsidRPr="00ED2347">
        <w:rPr>
          <w:rFonts w:ascii="Traditional Arabic" w:hAnsi="Traditional Arabic" w:cs="Traditional Arabic" w:hint="cs"/>
          <w:sz w:val="32"/>
          <w:szCs w:val="32"/>
          <w:rtl/>
        </w:rPr>
        <w:t>وطويلة</w:t>
      </w:r>
      <w:r w:rsidRPr="00ED2347">
        <w:rPr>
          <w:rFonts w:ascii="Traditional Arabic" w:hAnsi="Traditional Arabic" w:cs="Traditional Arabic"/>
          <w:sz w:val="32"/>
          <w:szCs w:val="32"/>
          <w:rtl/>
        </w:rPr>
        <w:t xml:space="preserve"> الأجل التي ت</w:t>
      </w:r>
      <w:r>
        <w:rPr>
          <w:rFonts w:ascii="Traditional Arabic" w:hAnsi="Traditional Arabic" w:cs="Traditional Arabic" w:hint="cs"/>
          <w:sz w:val="32"/>
          <w:szCs w:val="32"/>
          <w:rtl/>
        </w:rPr>
        <w:t xml:space="preserve">زيد </w:t>
      </w:r>
      <w:r w:rsidRPr="00ED2347">
        <w:rPr>
          <w:rFonts w:ascii="Traditional Arabic" w:hAnsi="Traditional Arabic" w:cs="Traditional Arabic"/>
          <w:sz w:val="32"/>
          <w:szCs w:val="32"/>
          <w:rtl/>
        </w:rPr>
        <w:t>مدة استحق</w:t>
      </w:r>
      <w:r>
        <w:rPr>
          <w:rFonts w:ascii="Traditional Arabic" w:hAnsi="Traditional Arabic" w:cs="Traditional Arabic" w:hint="cs"/>
          <w:sz w:val="32"/>
          <w:szCs w:val="32"/>
          <w:rtl/>
        </w:rPr>
        <w:t>اقها</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عن</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سنة</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مثل</w:t>
      </w:r>
      <w:r>
        <w:rPr>
          <w:rFonts w:ascii="Traditional Arabic" w:hAnsi="Traditional Arabic" w:cs="Traditional Arabic" w:hint="cs"/>
          <w:sz w:val="32"/>
          <w:szCs w:val="32"/>
          <w:rtl/>
        </w:rPr>
        <w:t xml:space="preserve"> </w:t>
      </w:r>
      <w:r w:rsidRPr="00ED2347">
        <w:rPr>
          <w:rFonts w:ascii="Traditional Arabic" w:hAnsi="Traditional Arabic" w:cs="Traditional Arabic" w:hint="eastAsia"/>
          <w:sz w:val="32"/>
          <w:szCs w:val="32"/>
          <w:rtl/>
        </w:rPr>
        <w:t>أدوات</w:t>
      </w:r>
      <w:r w:rsidRPr="00ED2347">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الملكية</w:t>
      </w:r>
      <w:r w:rsidRPr="00ED2347">
        <w:rPr>
          <w:rFonts w:ascii="Traditional Arabic" w:hAnsi="Traditional Arabic" w:cs="Traditional Arabic"/>
          <w:sz w:val="32"/>
          <w:szCs w:val="32"/>
          <w:rtl/>
        </w:rPr>
        <w:t xml:space="preserve"> (الأ</w:t>
      </w:r>
      <w:r>
        <w:rPr>
          <w:rFonts w:ascii="Traditional Arabic" w:hAnsi="Traditional Arabic" w:cs="Traditional Arabic" w:hint="cs"/>
          <w:sz w:val="32"/>
          <w:szCs w:val="32"/>
          <w:rtl/>
        </w:rPr>
        <w:t xml:space="preserve">سهم </w:t>
      </w:r>
      <w:r w:rsidRPr="00ED2347">
        <w:rPr>
          <w:rFonts w:ascii="Traditional Arabic" w:hAnsi="Traditional Arabic" w:cs="Traditional Arabic" w:hint="cs"/>
          <w:sz w:val="32"/>
          <w:szCs w:val="32"/>
          <w:rtl/>
        </w:rPr>
        <w:t>بأشكا</w:t>
      </w:r>
      <w:r>
        <w:rPr>
          <w:rFonts w:ascii="Traditional Arabic" w:hAnsi="Traditional Arabic" w:cs="Traditional Arabic" w:hint="cs"/>
          <w:sz w:val="32"/>
          <w:szCs w:val="32"/>
          <w:rtl/>
        </w:rPr>
        <w:t>لها</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المختلفة</w:t>
      </w:r>
      <w:r w:rsidRPr="00ED2347">
        <w:rPr>
          <w:rFonts w:ascii="Traditional Arabic" w:hAnsi="Traditional Arabic" w:cs="Traditional Arabic"/>
          <w:sz w:val="32"/>
          <w:szCs w:val="32"/>
          <w:rtl/>
        </w:rPr>
        <w:t>)</w:t>
      </w:r>
      <w:r w:rsidRPr="00ED2347">
        <w:rPr>
          <w:rFonts w:ascii="Traditional Arabic" w:hAnsi="Traditional Arabic" w:cs="Traditional Arabic" w:hint="cs"/>
          <w:sz w:val="32"/>
          <w:szCs w:val="32"/>
          <w:rtl/>
        </w:rPr>
        <w:t>،</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وأدوات</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ال</w:t>
      </w:r>
      <w:r>
        <w:rPr>
          <w:rFonts w:ascii="Traditional Arabic" w:hAnsi="Traditional Arabic" w:cs="Traditional Arabic" w:hint="cs"/>
          <w:sz w:val="32"/>
          <w:szCs w:val="32"/>
          <w:rtl/>
        </w:rPr>
        <w:t xml:space="preserve">دين </w:t>
      </w:r>
      <w:r w:rsidRPr="00ED2347">
        <w:rPr>
          <w:rFonts w:ascii="Traditional Arabic" w:hAnsi="Traditional Arabic" w:cs="Traditional Arabic"/>
          <w:sz w:val="32"/>
          <w:szCs w:val="32"/>
          <w:rtl/>
        </w:rPr>
        <w:t>(السندات) والقروض</w:t>
      </w:r>
      <w:r>
        <w:rPr>
          <w:rFonts w:ascii="Traditional Arabic" w:hAnsi="Traditional Arabic" w:cs="Traditional Arabic" w:hint="cs"/>
          <w:sz w:val="32"/>
          <w:szCs w:val="32"/>
          <w:rtl/>
        </w:rPr>
        <w:t xml:space="preserve"> </w:t>
      </w:r>
      <w:r w:rsidRPr="00ED2347">
        <w:rPr>
          <w:rFonts w:ascii="Traditional Arabic" w:hAnsi="Traditional Arabic" w:cs="Traditional Arabic" w:hint="cs"/>
          <w:sz w:val="32"/>
          <w:szCs w:val="32"/>
          <w:rtl/>
        </w:rPr>
        <w:t>المصرفية</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طويلة</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الأجل،</w:t>
      </w:r>
      <w:r w:rsidRPr="00ED2347">
        <w:rPr>
          <w:rFonts w:ascii="Traditional Arabic" w:hAnsi="Traditional Arabic" w:cs="Traditional Arabic"/>
          <w:sz w:val="32"/>
          <w:szCs w:val="32"/>
          <w:rtl/>
        </w:rPr>
        <w:t xml:space="preserve"> وبالتالي </w:t>
      </w:r>
      <w:r>
        <w:rPr>
          <w:rFonts w:ascii="Traditional Arabic" w:hAnsi="Traditional Arabic" w:cs="Traditional Arabic" w:hint="cs"/>
          <w:sz w:val="32"/>
          <w:szCs w:val="32"/>
          <w:rtl/>
        </w:rPr>
        <w:t>فهي</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تتو</w:t>
      </w:r>
      <w:r>
        <w:rPr>
          <w:rFonts w:ascii="Traditional Arabic" w:hAnsi="Traditional Arabic" w:cs="Traditional Arabic" w:hint="cs"/>
          <w:sz w:val="32"/>
          <w:szCs w:val="32"/>
          <w:rtl/>
        </w:rPr>
        <w:t>جه</w:t>
      </w:r>
      <w:r w:rsidRPr="00ED2347">
        <w:rPr>
          <w:rFonts w:ascii="Traditional Arabic" w:hAnsi="Traditional Arabic" w:cs="Traditional Arabic"/>
          <w:sz w:val="32"/>
          <w:szCs w:val="32"/>
          <w:rtl/>
        </w:rPr>
        <w:t xml:space="preserve"> </w:t>
      </w:r>
      <w:r w:rsidRPr="00ED2347">
        <w:rPr>
          <w:rFonts w:ascii="Traditional Arabic" w:hAnsi="Traditional Arabic" w:cs="Traditional Arabic" w:hint="cs"/>
          <w:sz w:val="32"/>
          <w:szCs w:val="32"/>
          <w:rtl/>
        </w:rPr>
        <w:t>لتمويل</w:t>
      </w:r>
      <w:r w:rsidRPr="00ED2347">
        <w:rPr>
          <w:rFonts w:ascii="Traditional Arabic" w:hAnsi="Traditional Arabic" w:cs="Traditional Arabic"/>
          <w:sz w:val="32"/>
          <w:szCs w:val="32"/>
          <w:rtl/>
        </w:rPr>
        <w:t xml:space="preserve"> رأس المال الثابت للوحدات</w:t>
      </w:r>
      <w:r>
        <w:rPr>
          <w:rFonts w:ascii="Traditional Arabic" w:hAnsi="Traditional Arabic" w:cs="Traditional Arabic" w:hint="cs"/>
          <w:sz w:val="32"/>
          <w:szCs w:val="32"/>
          <w:rtl/>
        </w:rPr>
        <w:t xml:space="preserve"> </w:t>
      </w:r>
      <w:r w:rsidRPr="00ED2347">
        <w:rPr>
          <w:rFonts w:ascii="Traditional Arabic" w:hAnsi="Traditional Arabic" w:cs="Traditional Arabic" w:hint="cs"/>
          <w:sz w:val="32"/>
          <w:szCs w:val="32"/>
          <w:rtl/>
        </w:rPr>
        <w:t>الاقتصادية</w:t>
      </w:r>
      <w:r>
        <w:rPr>
          <w:rStyle w:val="Appelnotedebasdep"/>
          <w:rFonts w:ascii="Traditional Arabic" w:hAnsi="Traditional Arabic" w:cs="Traditional Arabic"/>
          <w:sz w:val="32"/>
          <w:szCs w:val="32"/>
          <w:rtl/>
        </w:rPr>
        <w:footnoteReference w:id="14"/>
      </w:r>
      <w:r w:rsidRPr="00ED2347">
        <w:rPr>
          <w:rFonts w:ascii="Traditional Arabic" w:hAnsi="Traditional Arabic" w:cs="Traditional Arabic"/>
          <w:sz w:val="32"/>
          <w:szCs w:val="32"/>
          <w:rtl/>
        </w:rPr>
        <w:t xml:space="preserve">. </w:t>
      </w:r>
    </w:p>
    <w:p w14:paraId="28C50E78" w14:textId="77777777" w:rsidR="00C2665D" w:rsidRDefault="00C2665D" w:rsidP="00C2665D">
      <w:pPr>
        <w:bidi/>
        <w:spacing w:line="276" w:lineRule="auto"/>
        <w:jc w:val="both"/>
        <w:rPr>
          <w:rFonts w:ascii="Traditional Arabic" w:hAnsi="Traditional Arabic" w:cs="Traditional Arabic"/>
          <w:sz w:val="32"/>
          <w:szCs w:val="32"/>
          <w:rtl/>
        </w:rPr>
      </w:pPr>
    </w:p>
    <w:p w14:paraId="2AC8E571" w14:textId="77777777" w:rsidR="00C2665D" w:rsidRPr="00FF3FEA" w:rsidRDefault="00C2665D" w:rsidP="00C2665D">
      <w:pPr>
        <w:pStyle w:val="Titre2"/>
        <w:bidi/>
        <w:spacing w:line="276" w:lineRule="auto"/>
        <w:jc w:val="left"/>
        <w:rPr>
          <w:rFonts w:ascii="Traditional Arabic" w:hAnsi="Traditional Arabic" w:cs="Traditional Arabic"/>
          <w:b/>
          <w:bCs/>
          <w:sz w:val="32"/>
          <w:szCs w:val="32"/>
          <w:rtl/>
        </w:rPr>
      </w:pPr>
      <w:bookmarkStart w:id="25" w:name="_Toc109548511"/>
      <w:r>
        <w:rPr>
          <w:rFonts w:ascii="Traditional Arabic" w:hAnsi="Traditional Arabic" w:cs="Traditional Arabic" w:hint="cs"/>
          <w:b/>
          <w:bCs/>
          <w:sz w:val="32"/>
          <w:szCs w:val="32"/>
          <w:rtl/>
        </w:rPr>
        <w:t>2.3 خصائص سوق رأس المال:</w:t>
      </w:r>
      <w:bookmarkEnd w:id="25"/>
    </w:p>
    <w:p w14:paraId="7816DD57"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تمتاز سوق رأس المال بتعدد وتنوع الأجهزة والأدوات وأشكال المتعاملين التي تتبعها وتلجا اليها، ومن هنا يمكن اجمال خصائص سوق راس المال في النقاط التالية</w:t>
      </w:r>
      <w:r>
        <w:rPr>
          <w:rStyle w:val="Appelnotedebasdep"/>
          <w:rFonts w:ascii="Traditional Arabic" w:hAnsi="Traditional Arabic" w:cs="Traditional Arabic"/>
          <w:sz w:val="32"/>
          <w:szCs w:val="32"/>
          <w:rtl/>
        </w:rPr>
        <w:footnoteReference w:id="15"/>
      </w:r>
      <w:r>
        <w:rPr>
          <w:rFonts w:ascii="Traditional Arabic" w:hAnsi="Traditional Arabic" w:cs="Traditional Arabic" w:hint="cs"/>
          <w:sz w:val="32"/>
          <w:szCs w:val="32"/>
          <w:rtl/>
        </w:rPr>
        <w:t>:</w:t>
      </w:r>
    </w:p>
    <w:p w14:paraId="203642C7" w14:textId="77777777" w:rsidR="00C2665D" w:rsidRDefault="00C2665D" w:rsidP="00C2665D">
      <w:pPr>
        <w:pStyle w:val="Paragraphedeliste"/>
        <w:numPr>
          <w:ilvl w:val="0"/>
          <w:numId w:val="7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من حيث العائد يمتاز الاستثمار في سوق راس المال بالوفرة، مما يدفع المستثمرين للتفكير والاهتمام بالدخل أكثر من اهتمامهم بالسيولة، لهذا يجب أن تتوفر الأدوات الاستثمارية الأكثر عائدا وبأقل تكلفة ممكنة؛</w:t>
      </w:r>
    </w:p>
    <w:p w14:paraId="5CAC7C9F" w14:textId="77777777" w:rsidR="00C2665D" w:rsidRDefault="00C2665D" w:rsidP="00C2665D">
      <w:pPr>
        <w:pStyle w:val="Paragraphedeliste"/>
        <w:numPr>
          <w:ilvl w:val="0"/>
          <w:numId w:val="7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من حيث التنظيم، فهو أكثر انتظاما من السوق النقدي نظرا لمحدوديته،</w:t>
      </w:r>
      <w:r>
        <w:rPr>
          <w:rFonts w:ascii="Traditional Arabic" w:hAnsi="Traditional Arabic" w:cs="Traditional Arabic" w:hint="cs"/>
          <w:sz w:val="32"/>
          <w:szCs w:val="32"/>
          <w:rtl/>
          <w:lang w:bidi="ar-DZ"/>
        </w:rPr>
        <w:t xml:space="preserve"> فضلا عن كون المتعاملين فيه على درجة كبيرة من التخصص والمهارة في عقدهم للصفقات المالية، مع الاخذ بيع الاعتبار أسعار الفائدة لتداول الأوراق المالية أو الاحتفاظ بها لحين الوقت المناسب؛</w:t>
      </w:r>
    </w:p>
    <w:p w14:paraId="6035BFAB" w14:textId="77777777" w:rsidR="00C2665D" w:rsidRDefault="00C2665D" w:rsidP="00C2665D">
      <w:pPr>
        <w:pStyle w:val="Paragraphedeliste"/>
        <w:numPr>
          <w:ilvl w:val="0"/>
          <w:numId w:val="7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DZ"/>
        </w:rPr>
        <w:t>يتطلب سوق رأس المال وجود سوق ثانوي يتم فيه تداول أدوات الاستثمار المختلفة فيه كي يتم تنشيط الاستثمار فيه، وكذلك توفير سيولة نقدية ملائمة للأوراق المالية طويلة الاجل مما يزيد من شرعة تداولها،</w:t>
      </w:r>
    </w:p>
    <w:p w14:paraId="0906F025" w14:textId="77777777" w:rsidR="00C2665D" w:rsidRDefault="00C2665D" w:rsidP="00C2665D">
      <w:pPr>
        <w:pStyle w:val="Paragraphedeliste"/>
        <w:numPr>
          <w:ilvl w:val="0"/>
          <w:numId w:val="7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DZ"/>
        </w:rPr>
        <w:t>الاستثمار في سوق المال يكون أكثر مخاطرة وأقلها سيولة من الاستثمار في السوق النقدية لان أدوات الاستثمار فيه طويلة الاجل، مما يجعله معرضا لمخاطر سوقية أو سعرية تنظيمية مختلفة؛</w:t>
      </w:r>
    </w:p>
    <w:p w14:paraId="6A3779EE" w14:textId="77777777" w:rsidR="00C2665D" w:rsidRDefault="00C2665D" w:rsidP="00C2665D">
      <w:pPr>
        <w:pStyle w:val="Paragraphedeliste"/>
        <w:numPr>
          <w:ilvl w:val="0"/>
          <w:numId w:val="76"/>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lang w:bidi="ar-DZ"/>
        </w:rPr>
        <w:t>تعتبر أسواق رأس المال أسواق جملة وتجزئة في نفس الوقت، حيث تعقد فيها صفقات ضخمة وأخرى صغيرة حسب حاجة المتعاملين وطبيعتهم.</w:t>
      </w:r>
    </w:p>
    <w:p w14:paraId="6D4D8C08" w14:textId="77777777" w:rsidR="00C2665D" w:rsidRDefault="00C2665D" w:rsidP="00C2665D">
      <w:pPr>
        <w:pStyle w:val="Titre2"/>
        <w:bidi/>
        <w:spacing w:line="276" w:lineRule="auto"/>
        <w:jc w:val="left"/>
        <w:rPr>
          <w:rFonts w:ascii="Traditional Arabic" w:hAnsi="Traditional Arabic" w:cs="Traditional Arabic"/>
          <w:b/>
          <w:bCs/>
          <w:sz w:val="32"/>
          <w:szCs w:val="32"/>
          <w:rtl/>
        </w:rPr>
      </w:pPr>
      <w:bookmarkStart w:id="26" w:name="_Toc109548512"/>
      <w:r>
        <w:rPr>
          <w:rFonts w:ascii="Traditional Arabic" w:hAnsi="Traditional Arabic" w:cs="Traditional Arabic" w:hint="cs"/>
          <w:b/>
          <w:bCs/>
          <w:sz w:val="32"/>
          <w:szCs w:val="32"/>
          <w:rtl/>
        </w:rPr>
        <w:t>3.3 وظائف سوق رأس المال:</w:t>
      </w:r>
      <w:bookmarkEnd w:id="26"/>
      <w:r>
        <w:rPr>
          <w:rFonts w:ascii="Traditional Arabic" w:hAnsi="Traditional Arabic" w:cs="Traditional Arabic" w:hint="cs"/>
          <w:b/>
          <w:bCs/>
          <w:sz w:val="32"/>
          <w:szCs w:val="32"/>
          <w:rtl/>
        </w:rPr>
        <w:t xml:space="preserve"> </w:t>
      </w:r>
    </w:p>
    <w:p w14:paraId="5301F050"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ان الوظيفة الأساسية لسوق رأس المال هي العمل على زيادة راس المال عن طريق الإصدارات الجديدة للجمهور وغيره من المستثمرين في الأوراق المالية، فسوق راس المال هو أساسا سوق الإصدارات الجديدة، وبالتالي فانه يعتبر الوسيلة التي يتم من خلالها تمويل الصناعة وتدبير حاجاتها من رؤوس الأموال الجارية والثابتة. </w:t>
      </w:r>
    </w:p>
    <w:p w14:paraId="0C6D0C00"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وجود سوق رأس المال في أي اقتصاد من شأنه أن يساهم في: </w:t>
      </w:r>
    </w:p>
    <w:p w14:paraId="4E7214CC" w14:textId="77777777" w:rsidR="00C2665D" w:rsidRDefault="00C2665D" w:rsidP="00C2665D">
      <w:pPr>
        <w:pStyle w:val="Paragraphedeliste"/>
        <w:numPr>
          <w:ilvl w:val="0"/>
          <w:numId w:val="73"/>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تمويل الاقتصاد الوطني؛ </w:t>
      </w:r>
    </w:p>
    <w:p w14:paraId="0994A3D0" w14:textId="77777777" w:rsidR="00C2665D" w:rsidRDefault="00C2665D" w:rsidP="00C2665D">
      <w:pPr>
        <w:pStyle w:val="Paragraphedeliste"/>
        <w:numPr>
          <w:ilvl w:val="0"/>
          <w:numId w:val="73"/>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تشجيع الاستثمار؛ </w:t>
      </w:r>
    </w:p>
    <w:p w14:paraId="265D23E7" w14:textId="77777777" w:rsidR="00C2665D" w:rsidRDefault="00C2665D" w:rsidP="00C2665D">
      <w:pPr>
        <w:pStyle w:val="Paragraphedeliste"/>
        <w:numPr>
          <w:ilvl w:val="0"/>
          <w:numId w:val="73"/>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توفير السيولة؛ </w:t>
      </w:r>
    </w:p>
    <w:p w14:paraId="5E371761" w14:textId="77777777" w:rsidR="00C2665D" w:rsidRDefault="00C2665D" w:rsidP="00C2665D">
      <w:pPr>
        <w:pStyle w:val="Paragraphedeliste"/>
        <w:numPr>
          <w:ilvl w:val="0"/>
          <w:numId w:val="73"/>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قياس أو تقدير قيمة الأصول؛</w:t>
      </w:r>
    </w:p>
    <w:p w14:paraId="0288C281" w14:textId="77777777" w:rsidR="00C2665D" w:rsidRDefault="00C2665D" w:rsidP="00C2665D">
      <w:pPr>
        <w:pStyle w:val="Paragraphedeliste"/>
        <w:numPr>
          <w:ilvl w:val="0"/>
          <w:numId w:val="73"/>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الحماية والوقاية من تقلبات الأسعار؛</w:t>
      </w:r>
    </w:p>
    <w:p w14:paraId="539A6F4E" w14:textId="77777777" w:rsidR="00C2665D" w:rsidRDefault="00C2665D" w:rsidP="00C2665D">
      <w:pPr>
        <w:pStyle w:val="Paragraphedeliste"/>
        <w:numPr>
          <w:ilvl w:val="0"/>
          <w:numId w:val="73"/>
        </w:numPr>
        <w:bidi/>
        <w:spacing w:line="276"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تحقيق أسعار عادلة.</w:t>
      </w:r>
    </w:p>
    <w:p w14:paraId="66ACF620" w14:textId="77777777" w:rsidR="00C2665D" w:rsidRDefault="00C2665D" w:rsidP="00C2665D">
      <w:pPr>
        <w:pStyle w:val="Paragraphedeliste"/>
        <w:numPr>
          <w:ilvl w:val="0"/>
          <w:numId w:val="73"/>
        </w:numPr>
        <w:bidi/>
        <w:spacing w:line="276" w:lineRule="auto"/>
        <w:jc w:val="both"/>
        <w:rPr>
          <w:rFonts w:ascii="Traditional Arabic" w:hAnsi="Traditional Arabic" w:cs="Traditional Arabic"/>
          <w:sz w:val="32"/>
          <w:szCs w:val="32"/>
        </w:rPr>
      </w:pPr>
      <w:r w:rsidRPr="00327569">
        <w:rPr>
          <w:rFonts w:ascii="Traditional Arabic" w:hAnsi="Traditional Arabic" w:cs="Traditional Arabic"/>
          <w:sz w:val="32"/>
          <w:szCs w:val="32"/>
          <w:rtl/>
        </w:rPr>
        <w:t xml:space="preserve">توفر قنوات للحكومة </w:t>
      </w:r>
      <w:r w:rsidRPr="00327569">
        <w:rPr>
          <w:rFonts w:ascii="Traditional Arabic" w:hAnsi="Traditional Arabic" w:cs="Traditional Arabic" w:hint="cs"/>
          <w:sz w:val="32"/>
          <w:szCs w:val="32"/>
          <w:rtl/>
        </w:rPr>
        <w:t>لتنفيذ</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السياسات</w:t>
      </w:r>
      <w:r w:rsidRPr="0032756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المالية </w:t>
      </w:r>
      <w:r w:rsidRPr="00327569">
        <w:rPr>
          <w:rFonts w:ascii="Traditional Arabic" w:hAnsi="Traditional Arabic" w:cs="Traditional Arabic" w:hint="cs"/>
          <w:sz w:val="32"/>
          <w:szCs w:val="32"/>
          <w:rtl/>
        </w:rPr>
        <w:t>والنقدية</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وتحقيق</w:t>
      </w:r>
      <w:r w:rsidRPr="00327569">
        <w:rPr>
          <w:rFonts w:ascii="Traditional Arabic" w:hAnsi="Traditional Arabic" w:cs="Traditional Arabic"/>
          <w:sz w:val="32"/>
          <w:szCs w:val="32"/>
          <w:rtl/>
        </w:rPr>
        <w:t xml:space="preserve"> نتائ</w:t>
      </w:r>
      <w:r>
        <w:rPr>
          <w:rFonts w:ascii="Traditional Arabic" w:hAnsi="Traditional Arabic" w:cs="Traditional Arabic" w:hint="cs"/>
          <w:sz w:val="32"/>
          <w:szCs w:val="32"/>
          <w:rtl/>
        </w:rPr>
        <w:t>جها</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 xml:space="preserve">المرجوة </w:t>
      </w:r>
      <w:r>
        <w:rPr>
          <w:rFonts w:ascii="Traditional Arabic" w:hAnsi="Traditional Arabic" w:cs="Traditional Arabic" w:hint="cs"/>
          <w:sz w:val="32"/>
          <w:szCs w:val="32"/>
          <w:rtl/>
        </w:rPr>
        <w:t>(</w:t>
      </w:r>
      <w:r w:rsidRPr="00327569">
        <w:rPr>
          <w:rFonts w:ascii="Traditional Arabic" w:hAnsi="Traditional Arabic" w:cs="Traditional Arabic"/>
          <w:sz w:val="32"/>
          <w:szCs w:val="32"/>
          <w:rtl/>
        </w:rPr>
        <w:t xml:space="preserve">مثلا: </w:t>
      </w:r>
      <w:r w:rsidRPr="00327569">
        <w:rPr>
          <w:rFonts w:ascii="Traditional Arabic" w:hAnsi="Traditional Arabic" w:cs="Traditional Arabic" w:hint="cs"/>
          <w:sz w:val="32"/>
          <w:szCs w:val="32"/>
          <w:rtl/>
        </w:rPr>
        <w:t>تقليل</w:t>
      </w:r>
      <w:r w:rsidRPr="00327569">
        <w:rPr>
          <w:rFonts w:ascii="Traditional Arabic" w:hAnsi="Traditional Arabic" w:cs="Traditional Arabic"/>
          <w:sz w:val="32"/>
          <w:szCs w:val="32"/>
          <w:rtl/>
        </w:rPr>
        <w:t xml:space="preserve"> التضخم)</w:t>
      </w:r>
      <w:r>
        <w:rPr>
          <w:rStyle w:val="Appelnotedebasdep"/>
          <w:rFonts w:ascii="Traditional Arabic" w:hAnsi="Traditional Arabic" w:cs="Traditional Arabic"/>
          <w:sz w:val="32"/>
          <w:szCs w:val="32"/>
          <w:rtl/>
        </w:rPr>
        <w:footnoteReference w:id="16"/>
      </w:r>
    </w:p>
    <w:p w14:paraId="146B24F6" w14:textId="77777777" w:rsidR="00C2665D" w:rsidRPr="00327569" w:rsidRDefault="00C2665D" w:rsidP="00C2665D">
      <w:pPr>
        <w:pStyle w:val="Paragraphedeliste"/>
        <w:numPr>
          <w:ilvl w:val="0"/>
          <w:numId w:val="73"/>
        </w:numPr>
        <w:bidi/>
        <w:spacing w:line="276" w:lineRule="auto"/>
        <w:jc w:val="both"/>
        <w:rPr>
          <w:rFonts w:ascii="Traditional Arabic" w:hAnsi="Traditional Arabic" w:cs="Traditional Arabic"/>
          <w:sz w:val="32"/>
          <w:szCs w:val="32"/>
        </w:rPr>
      </w:pPr>
      <w:r w:rsidRPr="00327569">
        <w:rPr>
          <w:rFonts w:ascii="Traditional Arabic" w:hAnsi="Traditional Arabic" w:cs="Traditional Arabic" w:hint="cs"/>
          <w:sz w:val="32"/>
          <w:szCs w:val="32"/>
          <w:rtl/>
        </w:rPr>
        <w:t>زيادة</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الوعي</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لدى</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أفراد</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المجتمع</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عم</w:t>
      </w:r>
      <w:r>
        <w:rPr>
          <w:rFonts w:ascii="Traditional Arabic" w:hAnsi="Traditional Arabic" w:cs="Traditional Arabic" w:hint="cs"/>
          <w:sz w:val="32"/>
          <w:szCs w:val="32"/>
          <w:rtl/>
        </w:rPr>
        <w:t>وما</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وتوفير</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قنوات</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جديدة</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لادخار</w:t>
      </w:r>
      <w:r w:rsidRPr="00327569">
        <w:rPr>
          <w:rFonts w:ascii="Traditional Arabic" w:hAnsi="Traditional Arabic" w:cs="Traditional Arabic"/>
          <w:sz w:val="32"/>
          <w:szCs w:val="32"/>
        </w:rPr>
        <w:t xml:space="preserve"> </w:t>
      </w:r>
      <w:r w:rsidRPr="00327569">
        <w:rPr>
          <w:rFonts w:ascii="Traditional Arabic" w:hAnsi="Traditional Arabic" w:cs="Traditional Arabic" w:hint="cs"/>
          <w:sz w:val="32"/>
          <w:szCs w:val="32"/>
          <w:rtl/>
        </w:rPr>
        <w:t>واستثمار</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أموا</w:t>
      </w:r>
      <w:r>
        <w:rPr>
          <w:rFonts w:ascii="Traditional Arabic" w:hAnsi="Traditional Arabic" w:cs="Traditional Arabic" w:hint="cs"/>
          <w:sz w:val="32"/>
          <w:szCs w:val="32"/>
          <w:rtl/>
        </w:rPr>
        <w:t>له</w:t>
      </w:r>
      <w:r w:rsidRPr="00327569">
        <w:rPr>
          <w:rFonts w:ascii="Traditional Arabic" w:hAnsi="Traditional Arabic" w:cs="Traditional Arabic" w:hint="cs"/>
          <w:sz w:val="32"/>
          <w:szCs w:val="32"/>
          <w:rtl/>
        </w:rPr>
        <w:t>م،</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مع</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الاحتفاظ</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بإمكانية</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ت</w:t>
      </w:r>
      <w:r>
        <w:rPr>
          <w:rFonts w:ascii="Traditional Arabic" w:hAnsi="Traditional Arabic" w:cs="Traditional Arabic" w:hint="cs"/>
          <w:sz w:val="32"/>
          <w:szCs w:val="32"/>
          <w:rtl/>
        </w:rPr>
        <w:t xml:space="preserve">حويلها الى سيولة </w:t>
      </w:r>
      <w:r w:rsidRPr="00327569">
        <w:rPr>
          <w:rFonts w:ascii="Traditional Arabic" w:hAnsi="Traditional Arabic" w:cs="Traditional Arabic" w:hint="cs"/>
          <w:sz w:val="32"/>
          <w:szCs w:val="32"/>
          <w:rtl/>
        </w:rPr>
        <w:t>في</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أي</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لحظة</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عند</w:t>
      </w:r>
      <w:r w:rsidRPr="00327569">
        <w:rPr>
          <w:rFonts w:ascii="Traditional Arabic" w:hAnsi="Traditional Arabic" w:cs="Traditional Arabic"/>
          <w:sz w:val="32"/>
          <w:szCs w:val="32"/>
          <w:rtl/>
        </w:rPr>
        <w:t xml:space="preserve"> </w:t>
      </w:r>
      <w:r w:rsidRPr="00327569">
        <w:rPr>
          <w:rFonts w:ascii="Traditional Arabic" w:hAnsi="Traditional Arabic" w:cs="Traditional Arabic" w:hint="cs"/>
          <w:sz w:val="32"/>
          <w:szCs w:val="32"/>
          <w:rtl/>
        </w:rPr>
        <w:t>الحاجة</w:t>
      </w:r>
    </w:p>
    <w:p w14:paraId="6D75A417" w14:textId="77777777" w:rsidR="00C2665D" w:rsidRDefault="00C2665D" w:rsidP="00C2665D">
      <w:pPr>
        <w:pStyle w:val="Titre2"/>
        <w:bidi/>
        <w:spacing w:line="276" w:lineRule="auto"/>
        <w:jc w:val="left"/>
        <w:rPr>
          <w:rFonts w:ascii="Traditional Arabic" w:hAnsi="Traditional Arabic" w:cs="Traditional Arabic"/>
          <w:b/>
          <w:bCs/>
          <w:sz w:val="32"/>
          <w:szCs w:val="32"/>
          <w:rtl/>
        </w:rPr>
      </w:pPr>
      <w:bookmarkStart w:id="27" w:name="_Toc109548513"/>
      <w:r>
        <w:rPr>
          <w:rFonts w:ascii="Traditional Arabic" w:hAnsi="Traditional Arabic" w:cs="Traditional Arabic" w:hint="cs"/>
          <w:b/>
          <w:bCs/>
          <w:sz w:val="32"/>
          <w:szCs w:val="32"/>
          <w:rtl/>
        </w:rPr>
        <w:t>4.3 أهمية سوق رأس المال</w:t>
      </w:r>
      <w:bookmarkEnd w:id="27"/>
    </w:p>
    <w:p w14:paraId="5525056F" w14:textId="77777777" w:rsidR="00C2665D" w:rsidRDefault="00C2665D" w:rsidP="00C2665D">
      <w:pPr>
        <w:bidi/>
        <w:spacing w:line="276" w:lineRule="auto"/>
        <w:jc w:val="left"/>
        <w:rPr>
          <w:rFonts w:ascii="Traditional Arabic" w:hAnsi="Traditional Arabic" w:cs="Traditional Arabic"/>
          <w:sz w:val="32"/>
          <w:szCs w:val="32"/>
          <w:rtl/>
        </w:rPr>
      </w:pPr>
      <w:r>
        <w:rPr>
          <w:rFonts w:ascii="Traditional Arabic" w:hAnsi="Traditional Arabic" w:cs="Traditional Arabic" w:hint="cs"/>
          <w:sz w:val="32"/>
          <w:szCs w:val="32"/>
          <w:rtl/>
        </w:rPr>
        <w:t>- تجميع المدخرات وتوجيهها نحو الاستثمار وتنشيط حالة الاقتصاد القومي ككل</w:t>
      </w:r>
      <w:r>
        <w:rPr>
          <w:rStyle w:val="Appelnotedebasdep"/>
          <w:rFonts w:ascii="Traditional Arabic" w:hAnsi="Traditional Arabic" w:cs="Traditional Arabic"/>
          <w:sz w:val="32"/>
          <w:szCs w:val="32"/>
          <w:rtl/>
        </w:rPr>
        <w:footnoteReference w:id="17"/>
      </w:r>
      <w:r>
        <w:rPr>
          <w:rFonts w:ascii="Traditional Arabic" w:hAnsi="Traditional Arabic" w:cs="Traditional Arabic" w:hint="cs"/>
          <w:sz w:val="32"/>
          <w:szCs w:val="32"/>
          <w:rtl/>
        </w:rPr>
        <w:t>؛</w:t>
      </w:r>
    </w:p>
    <w:p w14:paraId="084E4F91" w14:textId="77777777" w:rsidR="00C2665D" w:rsidRDefault="00C2665D" w:rsidP="00C2665D">
      <w:pPr>
        <w:bidi/>
        <w:spacing w:line="276" w:lineRule="auto"/>
        <w:jc w:val="left"/>
        <w:rPr>
          <w:rFonts w:ascii="Traditional Arabic" w:hAnsi="Traditional Arabic" w:cs="Traditional Arabic"/>
          <w:sz w:val="32"/>
          <w:szCs w:val="32"/>
          <w:rtl/>
        </w:rPr>
      </w:pPr>
      <w:r>
        <w:rPr>
          <w:rFonts w:ascii="Traditional Arabic" w:hAnsi="Traditional Arabic" w:cs="Traditional Arabic" w:hint="cs"/>
          <w:sz w:val="32"/>
          <w:szCs w:val="32"/>
          <w:rtl/>
        </w:rPr>
        <w:t>- تمكين أصحاب المشاريع الاقتصادية من الحصول على راس المال اللازم لإنشاء مشاريع اقتصادية جديدة أو توسيع الطاقة الإنتاجية في مشاريعهم؛</w:t>
      </w:r>
    </w:p>
    <w:p w14:paraId="3F4F11CB" w14:textId="77777777" w:rsidR="00C2665D" w:rsidRDefault="00C2665D" w:rsidP="00C2665D">
      <w:pPr>
        <w:bidi/>
        <w:spacing w:line="276" w:lineRule="auto"/>
        <w:jc w:val="left"/>
        <w:rPr>
          <w:rFonts w:ascii="Traditional Arabic" w:hAnsi="Traditional Arabic" w:cs="Traditional Arabic"/>
          <w:sz w:val="32"/>
          <w:szCs w:val="32"/>
          <w:rtl/>
        </w:rPr>
      </w:pPr>
      <w:r>
        <w:rPr>
          <w:rFonts w:ascii="Traditional Arabic" w:hAnsi="Traditional Arabic" w:cs="Traditional Arabic" w:hint="cs"/>
          <w:sz w:val="32"/>
          <w:szCs w:val="32"/>
          <w:rtl/>
        </w:rPr>
        <w:t>- من خلال السوق، يتمكن حملة الأوراق المالية من تحويلها الى سيولة نقدية عند الحاجة؛</w:t>
      </w:r>
    </w:p>
    <w:p w14:paraId="576A615A" w14:textId="77777777" w:rsidR="00C2665D" w:rsidRDefault="00C2665D" w:rsidP="00C2665D">
      <w:pPr>
        <w:bidi/>
        <w:spacing w:line="276" w:lineRule="auto"/>
        <w:jc w:val="left"/>
        <w:rPr>
          <w:rFonts w:ascii="Traditional Arabic" w:hAnsi="Traditional Arabic" w:cs="Traditional Arabic"/>
          <w:sz w:val="32"/>
          <w:szCs w:val="32"/>
          <w:rtl/>
        </w:rPr>
      </w:pPr>
      <w:r>
        <w:rPr>
          <w:rFonts w:ascii="Traditional Arabic" w:hAnsi="Traditional Arabic" w:cs="Traditional Arabic" w:hint="cs"/>
          <w:sz w:val="32"/>
          <w:szCs w:val="32"/>
          <w:rtl/>
        </w:rPr>
        <w:t>- مراقبة الاستثمارات من خلال التعرف على سير العمل في المشاريع الاقتصادية عن طريق معرفة التغيرات في أسعار الأوراق المالية؛</w:t>
      </w:r>
    </w:p>
    <w:p w14:paraId="272593E9" w14:textId="77777777" w:rsidR="00C2665D" w:rsidRPr="00F80896" w:rsidRDefault="00C2665D" w:rsidP="00C2665D">
      <w:pPr>
        <w:bidi/>
        <w:spacing w:line="276" w:lineRule="auto"/>
        <w:jc w:val="left"/>
        <w:rPr>
          <w:rFonts w:ascii="Traditional Arabic" w:hAnsi="Traditional Arabic" w:cs="Traditional Arabic"/>
          <w:sz w:val="32"/>
          <w:szCs w:val="32"/>
          <w:rtl/>
        </w:rPr>
      </w:pPr>
      <w:r>
        <w:rPr>
          <w:rFonts w:ascii="Traditional Arabic" w:hAnsi="Traditional Arabic" w:cs="Traditional Arabic" w:hint="cs"/>
          <w:sz w:val="32"/>
          <w:szCs w:val="32"/>
          <w:rtl/>
        </w:rPr>
        <w:t>- حماية الوحدات الاقتصادية من التقلبات في أسعار السندات اذ يتم التخلص منها عند توقع انخفاض كبير في أسعارها حتى لا تلحق خسائر لأصحابها.</w:t>
      </w:r>
    </w:p>
    <w:p w14:paraId="67A81FCB" w14:textId="77777777" w:rsidR="00C2665D" w:rsidRDefault="00C2665D" w:rsidP="00C2665D">
      <w:pPr>
        <w:pStyle w:val="Titre2"/>
        <w:bidi/>
        <w:spacing w:line="276" w:lineRule="auto"/>
        <w:jc w:val="left"/>
        <w:rPr>
          <w:rFonts w:ascii="Traditional Arabic" w:hAnsi="Traditional Arabic" w:cs="Traditional Arabic"/>
          <w:b/>
          <w:bCs/>
          <w:sz w:val="32"/>
          <w:szCs w:val="32"/>
          <w:rtl/>
        </w:rPr>
      </w:pPr>
      <w:bookmarkStart w:id="28" w:name="_Toc109548514"/>
      <w:r>
        <w:rPr>
          <w:rFonts w:ascii="Traditional Arabic" w:hAnsi="Traditional Arabic" w:cs="Traditional Arabic" w:hint="cs"/>
          <w:b/>
          <w:bCs/>
          <w:sz w:val="32"/>
          <w:szCs w:val="32"/>
          <w:rtl/>
        </w:rPr>
        <w:lastRenderedPageBreak/>
        <w:t>5.3 هيكل سوق راس المال</w:t>
      </w:r>
      <w:bookmarkEnd w:id="28"/>
    </w:p>
    <w:p w14:paraId="37D899E5" w14:textId="77777777" w:rsidR="00C2665D" w:rsidRDefault="00C2665D" w:rsidP="00C2665D">
      <w:pPr>
        <w:bidi/>
        <w:spacing w:line="276" w:lineRule="auto"/>
        <w:jc w:val="left"/>
        <w:rPr>
          <w:rFonts w:ascii="Traditional Arabic" w:hAnsi="Traditional Arabic" w:cs="Traditional Arabic"/>
          <w:sz w:val="32"/>
          <w:szCs w:val="32"/>
          <w:rtl/>
        </w:rPr>
      </w:pPr>
      <w:r>
        <w:rPr>
          <w:rFonts w:ascii="Traditional Arabic" w:hAnsi="Traditional Arabic" w:cs="Traditional Arabic" w:hint="cs"/>
          <w:sz w:val="32"/>
          <w:szCs w:val="32"/>
          <w:rtl/>
        </w:rPr>
        <w:t>عرفت أسواق راس المال عدة تطورات سواء على المستوى الفلسفي لطبيعة ودور هذه الأسواق أو على المستوى العلمي المتمثل في ابتكار طرق وأدوات جديدة تلبي مطالب المتعاملين من ناحية المردودية أو من ناحية إمكانية تحديد وتسيير المخاطر المالية.</w:t>
      </w:r>
    </w:p>
    <w:p w14:paraId="0B94B64B" w14:textId="77777777" w:rsidR="00C2665D" w:rsidRDefault="00C2665D" w:rsidP="00C2665D">
      <w:pPr>
        <w:bidi/>
        <w:spacing w:line="276" w:lineRule="auto"/>
        <w:jc w:val="left"/>
        <w:rPr>
          <w:rFonts w:ascii="Traditional Arabic" w:hAnsi="Traditional Arabic" w:cs="Traditional Arabic"/>
          <w:sz w:val="32"/>
          <w:szCs w:val="32"/>
          <w:rtl/>
        </w:rPr>
      </w:pPr>
      <w:r>
        <w:rPr>
          <w:rFonts w:ascii="Traditional Arabic" w:hAnsi="Traditional Arabic" w:cs="Traditional Arabic" w:hint="cs"/>
          <w:sz w:val="32"/>
          <w:szCs w:val="32"/>
          <w:rtl/>
        </w:rPr>
        <w:t xml:space="preserve">تنقسم أسواق راس المال أولا الى أسواق فورية (عاجلة) والتي تنقسم بدورها الى أسواق أولية وأسواق ثانوية بنوعيها منظمة وغير منظمة، هذه الأخيرة التي تنقسم الى سوق ثالث ورابع، وثانيا الى أسواق آجلة والتي تنقسم الى أسواق خيارات، أسواق مستقبليا وأسواق المبادلات. </w:t>
      </w:r>
    </w:p>
    <w:p w14:paraId="63221563" w14:textId="77777777" w:rsidR="00C2665D" w:rsidRDefault="00C2665D" w:rsidP="00C2665D">
      <w:pPr>
        <w:pStyle w:val="Paragraphedeliste"/>
        <w:numPr>
          <w:ilvl w:val="0"/>
          <w:numId w:val="77"/>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الأسواق العاجلة (</w:t>
      </w:r>
      <w:r>
        <w:rPr>
          <w:rFonts w:ascii="Traditional Arabic" w:hAnsi="Traditional Arabic" w:cs="Traditional Arabic" w:hint="cs"/>
          <w:b/>
          <w:bCs/>
          <w:sz w:val="32"/>
          <w:szCs w:val="32"/>
          <w:rtl/>
          <w:lang w:bidi="ar-DZ"/>
        </w:rPr>
        <w:t xml:space="preserve">الآنية، </w:t>
      </w:r>
      <w:r>
        <w:rPr>
          <w:rFonts w:ascii="Traditional Arabic" w:hAnsi="Traditional Arabic" w:cs="Traditional Arabic" w:hint="cs"/>
          <w:b/>
          <w:bCs/>
          <w:sz w:val="32"/>
          <w:szCs w:val="32"/>
          <w:rtl/>
        </w:rPr>
        <w:t xml:space="preserve">الفورية، الحاضرة): </w:t>
      </w:r>
      <w:r>
        <w:rPr>
          <w:rFonts w:ascii="Traditional Arabic" w:hAnsi="Traditional Arabic" w:cs="Traditional Arabic" w:hint="cs"/>
          <w:sz w:val="32"/>
          <w:szCs w:val="32"/>
          <w:rtl/>
        </w:rPr>
        <w:t>وهي أسواق تتعامل في الأوراق المالية طويلة الاجل (أسهم وسندات)</w:t>
      </w:r>
      <w:r>
        <w:rPr>
          <w:rFonts w:ascii="Traditional Arabic" w:hAnsi="Traditional Arabic" w:cs="Traditional Arabic" w:hint="cs"/>
          <w:sz w:val="32"/>
          <w:szCs w:val="32"/>
          <w:rtl/>
          <w:lang w:bidi="ar-DZ"/>
        </w:rPr>
        <w:t>، يتم فيها تسليم واستلام الورقة المالية محل الصفقة في ذات اليوم أو خلال فترة وجيزة</w:t>
      </w:r>
      <w:r>
        <w:rPr>
          <w:rStyle w:val="Appelnotedebasdep"/>
          <w:rFonts w:ascii="Traditional Arabic" w:hAnsi="Traditional Arabic" w:cs="Traditional Arabic"/>
          <w:sz w:val="32"/>
          <w:szCs w:val="32"/>
          <w:rtl/>
          <w:lang w:bidi="ar-DZ"/>
        </w:rPr>
        <w:footnoteReference w:id="18"/>
      </w:r>
      <w:r>
        <w:rPr>
          <w:rFonts w:ascii="Traditional Arabic" w:hAnsi="Traditional Arabic" w:cs="Traditional Arabic" w:hint="cs"/>
          <w:sz w:val="32"/>
          <w:szCs w:val="32"/>
          <w:rtl/>
          <w:lang w:bidi="ar-DZ"/>
        </w:rPr>
        <w:t>، فهنا تنتقل ملكية الورقة للمشتري فورا عند إتمام الصفقة، وذلك بعد أن يدفع قيمة الورقة أو جزء منها، ويمكن تقسيمها الى ما يلي:</w:t>
      </w:r>
    </w:p>
    <w:p w14:paraId="2D9B755F" w14:textId="77777777" w:rsidR="00C2665D" w:rsidRDefault="00C2665D" w:rsidP="00C2665D">
      <w:pPr>
        <w:pStyle w:val="Paragraphedeliste"/>
        <w:numPr>
          <w:ilvl w:val="0"/>
          <w:numId w:val="78"/>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السوق الأولية: </w:t>
      </w:r>
      <w:r>
        <w:rPr>
          <w:rFonts w:ascii="Traditional Arabic" w:hAnsi="Traditional Arabic" w:cs="Traditional Arabic" w:hint="cs"/>
          <w:sz w:val="32"/>
          <w:szCs w:val="32"/>
          <w:rtl/>
        </w:rPr>
        <w:t>يتم التعامل في هذه الأسواق بالإصدارات الجديدة، سواء لتمويل مشروعات جديدة أو التوسع في مشروع قائم وذلك من خلال زيادة رأسمالها. يقوم السوق الأولي بدور الوسيط بين المستثمر والمقترض وليس لهذا السوق مكان محدد، ويتم الإصدار اما عن طريق الاكتتاب العام (اكتتاب لأول مرة) من قبل شركات تحت تأسيس، أو من شركات قائمة بالفعل، بغرض زيادة مواردها المالية. أو عن طريق الاكتتاب المغلق الذي يقتصر على مؤسسي الشركة فقط، ويمثل زيادة في رأس المال لشركات قائمة من شركات الاكتتاب المغلق.</w:t>
      </w:r>
    </w:p>
    <w:p w14:paraId="3FF28166" w14:textId="77777777" w:rsidR="00C2665D" w:rsidRDefault="00C2665D" w:rsidP="00C2665D">
      <w:pPr>
        <w:pStyle w:val="Paragraphedeliste"/>
        <w:numPr>
          <w:ilvl w:val="0"/>
          <w:numId w:val="78"/>
        </w:numPr>
        <w:bidi/>
        <w:spacing w:line="276" w:lineRule="auto"/>
        <w:jc w:val="both"/>
        <w:rPr>
          <w:rFonts w:ascii="Traditional Arabic" w:hAnsi="Traditional Arabic" w:cs="Traditional Arabic"/>
          <w:sz w:val="32"/>
          <w:szCs w:val="32"/>
        </w:rPr>
      </w:pPr>
      <w:r w:rsidRPr="00D51431">
        <w:rPr>
          <w:rFonts w:ascii="Traditional Arabic" w:hAnsi="Traditional Arabic" w:cs="Traditional Arabic" w:hint="cs"/>
          <w:b/>
          <w:bCs/>
          <w:sz w:val="32"/>
          <w:szCs w:val="32"/>
          <w:rtl/>
        </w:rPr>
        <w:t>السوق الثانوية:</w:t>
      </w:r>
      <w:r w:rsidRPr="00D51431">
        <w:rPr>
          <w:rFonts w:ascii="Traditional Arabic" w:hAnsi="Traditional Arabic" w:cs="Traditional Arabic" w:hint="cs"/>
          <w:sz w:val="32"/>
          <w:szCs w:val="32"/>
          <w:rtl/>
        </w:rPr>
        <w:t xml:space="preserve"> وهي أسواق التداول التي يتم فيها بيع وشراء الأوراق المالية القائمة (الأسهم والسندات) بعد ان يتم طرح الأوراق المالية للمرة الأولى في السوق الأولية</w:t>
      </w:r>
      <w:r>
        <w:rPr>
          <w:rStyle w:val="Appelnotedebasdep"/>
          <w:rFonts w:ascii="Traditional Arabic" w:hAnsi="Traditional Arabic" w:cs="Traditional Arabic"/>
          <w:sz w:val="32"/>
          <w:szCs w:val="32"/>
          <w:rtl/>
        </w:rPr>
        <w:footnoteReference w:id="19"/>
      </w:r>
      <w:r w:rsidRPr="00D51431">
        <w:rPr>
          <w:rFonts w:ascii="Traditional Arabic" w:hAnsi="Traditional Arabic" w:cs="Traditional Arabic" w:hint="cs"/>
          <w:sz w:val="32"/>
          <w:szCs w:val="32"/>
          <w:rtl/>
        </w:rPr>
        <w:t>. يستطيع</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المستثمرون</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والمدخرون</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بفضل</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أسواق</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التداول</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تحويل</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الأصول التي</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بحوزتهم</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من</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شكل</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إلى</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الآخر،</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مثلا</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من</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أدوات</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ملكية</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إلى</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أدوات</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دين،</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أو</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من أصول</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نقدية</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إلى</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أصول</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حقيقية</w:t>
      </w:r>
      <w:r w:rsidRPr="00D51431">
        <w:rPr>
          <w:rFonts w:ascii="Traditional Arabic" w:hAnsi="Traditional Arabic" w:cs="Traditional Arabic"/>
          <w:sz w:val="32"/>
          <w:szCs w:val="32"/>
          <w:rtl/>
        </w:rPr>
        <w:t xml:space="preserve"> </w:t>
      </w:r>
      <w:r w:rsidRPr="00D51431">
        <w:rPr>
          <w:rFonts w:ascii="Traditional Arabic" w:hAnsi="Traditional Arabic" w:cs="Traditional Arabic" w:hint="cs"/>
          <w:sz w:val="32"/>
          <w:szCs w:val="32"/>
          <w:rtl/>
        </w:rPr>
        <w:t>والعكس،</w:t>
      </w:r>
      <w:r w:rsidRPr="00D5143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كما أن الأسواق الثانوية تقدم مؤشرا فعالا حول سعر الإصدارات الجديدة في السوق الأولي. وتنقسم الأسواق الثانوية بدورها الى: </w:t>
      </w:r>
    </w:p>
    <w:p w14:paraId="555AEF42" w14:textId="77777777" w:rsidR="00C2665D" w:rsidRDefault="00C2665D" w:rsidP="00C2665D">
      <w:pPr>
        <w:pStyle w:val="Paragraphedeliste"/>
        <w:numPr>
          <w:ilvl w:val="0"/>
          <w:numId w:val="79"/>
        </w:numPr>
        <w:bidi/>
        <w:spacing w:line="276" w:lineRule="auto"/>
        <w:jc w:val="both"/>
        <w:rPr>
          <w:rFonts w:ascii="Traditional Arabic" w:hAnsi="Traditional Arabic" w:cs="Traditional Arabic"/>
          <w:sz w:val="32"/>
          <w:szCs w:val="32"/>
        </w:rPr>
      </w:pPr>
      <w:r w:rsidRPr="00A93125">
        <w:rPr>
          <w:rFonts w:ascii="Traditional Arabic" w:hAnsi="Traditional Arabic" w:cs="Traditional Arabic" w:hint="cs"/>
          <w:b/>
          <w:bCs/>
          <w:sz w:val="32"/>
          <w:szCs w:val="32"/>
          <w:rtl/>
        </w:rPr>
        <w:lastRenderedPageBreak/>
        <w:t xml:space="preserve">أسواق منظمة: </w:t>
      </w:r>
      <w:r w:rsidRPr="00A93125">
        <w:rPr>
          <w:rFonts w:ascii="Traditional Arabic" w:hAnsi="Traditional Arabic" w:cs="Traditional Arabic" w:hint="cs"/>
          <w:sz w:val="32"/>
          <w:szCs w:val="32"/>
          <w:rtl/>
          <w:lang w:bidi="ar-DZ"/>
        </w:rPr>
        <w:t xml:space="preserve">ويطلق عليها أيضا مصطلح البورصة، فهي عبارة عن أسواق تنعقد في أماكن مركزية في أوقات دورية (منتظمة)، يلتقي فيها المتعاملون لشراء وبيع الأوراق المالية المقيدة في تلك السوق، وفقا لنظم ثابتة ولوائح وقوانين محددة تنظم قواعد التعامل وعقد الصفقات والشروط الواجب توفرها في المتعاملين. تعمل هذه الأسواق تحت رقابة واشراف هيئات </w:t>
      </w:r>
      <w:r w:rsidRPr="00A93125">
        <w:rPr>
          <w:rFonts w:ascii="Traditional Arabic" w:hAnsi="Traditional Arabic" w:cs="Traditional Arabic" w:hint="cs"/>
          <w:sz w:val="32"/>
          <w:szCs w:val="32"/>
          <w:rtl/>
        </w:rPr>
        <w:t>متخصصة</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مثلا</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هيئة</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سوق</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المال</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يتم</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في</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الأسواق</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المنظمة</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تداول</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الأوراق</w:t>
      </w:r>
      <w:r>
        <w:rPr>
          <w:rFonts w:ascii="Traditional Arabic" w:hAnsi="Traditional Arabic" w:cs="Traditional Arabic" w:hint="cs"/>
          <w:sz w:val="32"/>
          <w:szCs w:val="32"/>
          <w:rtl/>
          <w:lang w:bidi="ar-DZ"/>
        </w:rPr>
        <w:t xml:space="preserve"> </w:t>
      </w:r>
      <w:r w:rsidRPr="00A93125">
        <w:rPr>
          <w:rFonts w:ascii="Traditional Arabic" w:hAnsi="Traditional Arabic" w:cs="Traditional Arabic" w:hint="cs"/>
          <w:sz w:val="32"/>
          <w:szCs w:val="32"/>
          <w:rtl/>
        </w:rPr>
        <w:t>المسجلة</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أو</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المدرجة</w:t>
      </w:r>
      <w:r w:rsidRPr="00A93125">
        <w:rPr>
          <w:rFonts w:ascii="Traditional Arabic" w:hAnsi="Traditional Arabic" w:cs="Traditional Arabic"/>
          <w:sz w:val="32"/>
          <w:szCs w:val="32"/>
          <w:rtl/>
        </w:rPr>
        <w:t xml:space="preserve"> </w:t>
      </w:r>
      <w:r w:rsidRPr="00A93125">
        <w:rPr>
          <w:rFonts w:ascii="Traditional Arabic" w:hAnsi="Traditional Arabic" w:cs="Traditional Arabic" w:hint="cs"/>
          <w:sz w:val="32"/>
          <w:szCs w:val="32"/>
          <w:rtl/>
        </w:rPr>
        <w:t>فقط</w:t>
      </w:r>
      <w:r>
        <w:rPr>
          <w:rStyle w:val="Appelnotedebasdep"/>
          <w:rFonts w:ascii="Traditional Arabic" w:hAnsi="Traditional Arabic" w:cs="Traditional Arabic"/>
          <w:sz w:val="32"/>
          <w:szCs w:val="32"/>
          <w:rtl/>
        </w:rPr>
        <w:footnoteReference w:id="20"/>
      </w:r>
      <w:r>
        <w:rPr>
          <w:rFonts w:ascii="Traditional Arabic" w:hAnsi="Traditional Arabic" w:cs="Traditional Arabic" w:hint="cs"/>
          <w:sz w:val="32"/>
          <w:szCs w:val="32"/>
          <w:rtl/>
        </w:rPr>
        <w:t>. ويتم التعامل أيضا في الأسواق المنظمة على أساس المزاد ويترتب على هذا التعامل بعض التكاليف والعمولات النقدية. تنقسم هذه الأسواق بدورها الى أسواق مركزية وأسواق إقليمية، ويقصد بهذه الأخيرة الأسواق التي يتم التعامل فيها بالأوراق المالية التي تعود ملكيتها للشركات الصغيرة المتواجدة في إقليم جغرافي محدد، أما الأسواق المركزية فهي تلك الأسواق التي يتم التعامل فيها بالأوراق المالية المسجلة لدى لجنة الأوراق المالية والبورصة بغض النظر عن الموقع الجغرافي للشركة التي أصدرت تلك الأوراق، ومن أهم البورصات المركزية العالمية: بورصة نيويورك للأسهم؛ بورصة طوكيو؛ وبورصة لندن للأوراق المالية</w:t>
      </w:r>
      <w:r>
        <w:rPr>
          <w:rStyle w:val="Appelnotedebasdep"/>
          <w:rFonts w:ascii="Traditional Arabic" w:hAnsi="Traditional Arabic" w:cs="Traditional Arabic"/>
          <w:sz w:val="32"/>
          <w:szCs w:val="32"/>
          <w:rtl/>
        </w:rPr>
        <w:footnoteReference w:id="21"/>
      </w:r>
      <w:r>
        <w:rPr>
          <w:rFonts w:ascii="Traditional Arabic" w:hAnsi="Traditional Arabic" w:cs="Traditional Arabic" w:hint="cs"/>
          <w:sz w:val="32"/>
          <w:szCs w:val="32"/>
          <w:rtl/>
        </w:rPr>
        <w:t xml:space="preserve">. </w:t>
      </w:r>
    </w:p>
    <w:p w14:paraId="1C99A293" w14:textId="77777777" w:rsidR="00C2665D" w:rsidRPr="009D437B" w:rsidRDefault="00C2665D" w:rsidP="00C2665D">
      <w:pPr>
        <w:pStyle w:val="Paragraphedeliste"/>
        <w:numPr>
          <w:ilvl w:val="0"/>
          <w:numId w:val="79"/>
        </w:numPr>
        <w:bidi/>
        <w:spacing w:line="276" w:lineRule="auto"/>
        <w:jc w:val="both"/>
        <w:rPr>
          <w:rFonts w:ascii="Traditional Arabic" w:hAnsi="Traditional Arabic" w:cs="Traditional Arabic"/>
          <w:sz w:val="32"/>
          <w:szCs w:val="32"/>
        </w:rPr>
      </w:pPr>
      <w:r w:rsidRPr="009D437B">
        <w:rPr>
          <w:rFonts w:ascii="Traditional Arabic" w:hAnsi="Traditional Arabic" w:cs="Traditional Arabic" w:hint="cs"/>
          <w:b/>
          <w:bCs/>
          <w:sz w:val="32"/>
          <w:szCs w:val="32"/>
          <w:rtl/>
        </w:rPr>
        <w:t>الأسواق غير المنظمة:</w:t>
      </w:r>
      <w:r w:rsidRPr="009D437B">
        <w:rPr>
          <w:rFonts w:ascii="Traditional Arabic" w:hAnsi="Traditional Arabic" w:cs="Traditional Arabic" w:hint="cs"/>
          <w:sz w:val="32"/>
          <w:szCs w:val="32"/>
          <w:rtl/>
        </w:rPr>
        <w:t xml:space="preserve"> يستخدم اصطلاح غير المنظمة على المعاملات التي تجري خارج السوق المنظم (خارج البورصات)</w:t>
      </w:r>
      <w:r>
        <w:rPr>
          <w:rStyle w:val="Appelnotedebasdep"/>
          <w:rFonts w:ascii="Traditional Arabic" w:hAnsi="Traditional Arabic" w:cs="Traditional Arabic"/>
          <w:sz w:val="32"/>
          <w:szCs w:val="32"/>
          <w:rtl/>
        </w:rPr>
        <w:footnoteReference w:id="22"/>
      </w:r>
      <w:r w:rsidRPr="009D437B">
        <w:rPr>
          <w:rFonts w:ascii="Traditional Arabic" w:hAnsi="Traditional Arabic" w:cs="Traditional Arabic" w:hint="cs"/>
          <w:sz w:val="32"/>
          <w:szCs w:val="32"/>
          <w:rtl/>
        </w:rPr>
        <w:t xml:space="preserve"> </w:t>
      </w:r>
      <w:r w:rsidRPr="009D437B">
        <w:rPr>
          <w:rFonts w:ascii="Traditional Arabic" w:hAnsi="Traditional Arabic" w:cs="Traditional Arabic" w:hint="eastAsia"/>
          <w:sz w:val="32"/>
          <w:szCs w:val="32"/>
          <w:rtl/>
        </w:rPr>
        <w:t>ـ</w:t>
      </w:r>
      <w:r w:rsidRPr="009D437B">
        <w:rPr>
          <w:rFonts w:ascii="Traditional Arabic" w:hAnsi="Traditional Arabic" w:cs="Traditional Arabic" w:hint="cs"/>
          <w:sz w:val="32"/>
          <w:szCs w:val="32"/>
          <w:rtl/>
        </w:rPr>
        <w:t xml:space="preserve"> ويطلق عليها كذلك السوق الموازي أو المعاملات على المنضدة، فهي أسواق عرفية ليس لها إطار مؤسسي أو هيكل تنظيمي محدد، وتمثل بيوت السمسرة والوسطاء والمؤسسات المالية المنتشرة جغرافيا يتداول بها الأوراق غير المدرجة في الأسواق المنظمة. فعندما </w:t>
      </w:r>
      <w:r w:rsidRPr="006A0294">
        <w:rPr>
          <w:rFonts w:ascii="Traditional Arabic" w:hAnsi="Traditional Arabic" w:cs="Traditional Arabic" w:hint="cs"/>
          <w:sz w:val="32"/>
          <w:szCs w:val="32"/>
          <w:rtl/>
        </w:rPr>
        <w:t>لا</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تتمكن</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أو</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لا</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ترغب</w:t>
      </w:r>
      <w:r w:rsidRPr="006A0294">
        <w:rPr>
          <w:rFonts w:ascii="Traditional Arabic" w:hAnsi="Traditional Arabic" w:cs="Traditional Arabic"/>
          <w:sz w:val="32"/>
          <w:szCs w:val="32"/>
          <w:rtl/>
        </w:rPr>
        <w:t>)</w:t>
      </w:r>
      <w:r w:rsidRPr="009D437B">
        <w:rPr>
          <w:rFonts w:ascii="Traditional Arabic" w:hAnsi="Traditional Arabic" w:cs="Traditional Arabic" w:hint="cs"/>
          <w:sz w:val="32"/>
          <w:szCs w:val="32"/>
          <w:rtl/>
        </w:rPr>
        <w:t xml:space="preserve"> </w:t>
      </w:r>
      <w:r w:rsidRPr="006A0294">
        <w:rPr>
          <w:rFonts w:ascii="Traditional Arabic" w:hAnsi="Traditional Arabic" w:cs="Traditional Arabic" w:hint="cs"/>
          <w:sz w:val="32"/>
          <w:szCs w:val="32"/>
          <w:rtl/>
        </w:rPr>
        <w:t>شركة</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ما</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من</w:t>
      </w:r>
      <w:r w:rsidRPr="006A0294">
        <w:rPr>
          <w:rFonts w:ascii="Traditional Arabic" w:hAnsi="Traditional Arabic" w:cs="Traditional Arabic"/>
          <w:sz w:val="32"/>
          <w:szCs w:val="32"/>
          <w:rtl/>
        </w:rPr>
        <w:t xml:space="preserve"> </w:t>
      </w:r>
      <w:r w:rsidRPr="009D437B">
        <w:rPr>
          <w:rFonts w:ascii="Traditional Arabic" w:hAnsi="Traditional Arabic" w:cs="Traditional Arabic" w:hint="cs"/>
          <w:sz w:val="32"/>
          <w:szCs w:val="32"/>
          <w:rtl/>
        </w:rPr>
        <w:t>استيفا</w:t>
      </w:r>
      <w:r w:rsidRPr="009D437B">
        <w:rPr>
          <w:rFonts w:ascii="Traditional Arabic" w:hAnsi="Traditional Arabic" w:cs="Traditional Arabic" w:hint="eastAsia"/>
          <w:sz w:val="32"/>
          <w:szCs w:val="32"/>
          <w:rtl/>
        </w:rPr>
        <w:t>ء</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متطلبات</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الإدراج</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في</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الأسواق</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المنظمة</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البورصة</w:t>
      </w:r>
      <w:r w:rsidRPr="006A0294">
        <w:rPr>
          <w:rFonts w:ascii="Traditional Arabic" w:hAnsi="Traditional Arabic" w:cs="Traditional Arabic"/>
          <w:sz w:val="32"/>
          <w:szCs w:val="32"/>
          <w:rtl/>
        </w:rPr>
        <w:t>)</w:t>
      </w:r>
      <w:r w:rsidRPr="006A0294">
        <w:rPr>
          <w:rFonts w:ascii="Traditional Arabic" w:hAnsi="Traditional Arabic" w:cs="Traditional Arabic" w:hint="cs"/>
          <w:sz w:val="32"/>
          <w:szCs w:val="32"/>
          <w:rtl/>
        </w:rPr>
        <w:t>،</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فإ</w:t>
      </w:r>
      <w:r w:rsidRPr="009D437B">
        <w:rPr>
          <w:rFonts w:ascii="Traditional Arabic" w:hAnsi="Traditional Arabic" w:cs="Traditional Arabic" w:hint="cs"/>
          <w:sz w:val="32"/>
          <w:szCs w:val="32"/>
          <w:rtl/>
        </w:rPr>
        <w:t xml:space="preserve">نها </w:t>
      </w:r>
      <w:r w:rsidRPr="006A0294">
        <w:rPr>
          <w:rFonts w:ascii="Traditional Arabic" w:hAnsi="Traditional Arabic" w:cs="Traditional Arabic" w:hint="cs"/>
          <w:sz w:val="32"/>
          <w:szCs w:val="32"/>
          <w:rtl/>
        </w:rPr>
        <w:t>تلجأ</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إلى</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الأسواق</w:t>
      </w:r>
      <w:r w:rsidRPr="006A0294">
        <w:rPr>
          <w:rFonts w:ascii="Traditional Arabic" w:hAnsi="Traditional Arabic" w:cs="Traditional Arabic"/>
          <w:sz w:val="32"/>
          <w:szCs w:val="32"/>
          <w:rtl/>
        </w:rPr>
        <w:t xml:space="preserve"> </w:t>
      </w:r>
      <w:r w:rsidRPr="009D437B">
        <w:rPr>
          <w:rFonts w:ascii="Traditional Arabic" w:hAnsi="Traditional Arabic" w:cs="Traditional Arabic" w:hint="cs"/>
          <w:sz w:val="32"/>
          <w:szCs w:val="32"/>
          <w:rtl/>
        </w:rPr>
        <w:t>غير</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المنظمة</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غالب</w:t>
      </w:r>
      <w:r w:rsidRPr="009D437B">
        <w:rPr>
          <w:rFonts w:ascii="Traditional Arabic" w:hAnsi="Traditional Arabic" w:cs="Traditional Arabic" w:hint="cs"/>
          <w:sz w:val="32"/>
          <w:szCs w:val="32"/>
          <w:rtl/>
        </w:rPr>
        <w:t>ا</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ما</w:t>
      </w:r>
      <w:r w:rsidRPr="006A0294">
        <w:rPr>
          <w:rFonts w:ascii="Traditional Arabic" w:hAnsi="Traditional Arabic" w:cs="Traditional Arabic"/>
          <w:sz w:val="32"/>
          <w:szCs w:val="32"/>
          <w:rtl/>
        </w:rPr>
        <w:t xml:space="preserve"> </w:t>
      </w:r>
      <w:r w:rsidRPr="009D437B">
        <w:rPr>
          <w:rFonts w:ascii="Traditional Arabic" w:hAnsi="Traditional Arabic" w:cs="Traditional Arabic" w:hint="cs"/>
          <w:sz w:val="32"/>
          <w:szCs w:val="32"/>
          <w:rtl/>
        </w:rPr>
        <w:t>يتم</w:t>
      </w:r>
      <w:r w:rsidRPr="006A0294">
        <w:rPr>
          <w:rFonts w:ascii="Traditional Arabic" w:hAnsi="Traditional Arabic" w:cs="Traditional Arabic"/>
          <w:sz w:val="32"/>
          <w:szCs w:val="32"/>
          <w:rtl/>
        </w:rPr>
        <w:t xml:space="preserve"> </w:t>
      </w:r>
      <w:r w:rsidRPr="009D437B">
        <w:rPr>
          <w:rFonts w:ascii="Traditional Arabic" w:hAnsi="Traditional Arabic" w:cs="Traditional Arabic" w:hint="cs"/>
          <w:sz w:val="32"/>
          <w:szCs w:val="32"/>
          <w:rtl/>
        </w:rPr>
        <w:t>تحديد</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الأسعار</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في</w:t>
      </w:r>
      <w:r w:rsidRPr="009D437B">
        <w:rPr>
          <w:rFonts w:ascii="Traditional Arabic" w:hAnsi="Traditional Arabic" w:cs="Traditional Arabic" w:hint="cs"/>
          <w:sz w:val="32"/>
          <w:szCs w:val="32"/>
          <w:rtl/>
        </w:rPr>
        <w:t xml:space="preserve"> هذه</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w:t>
      </w:r>
      <w:r w:rsidRPr="009D437B">
        <w:rPr>
          <w:rFonts w:ascii="Traditional Arabic" w:hAnsi="Traditional Arabic" w:cs="Traditional Arabic" w:hint="cs"/>
          <w:sz w:val="32"/>
          <w:szCs w:val="32"/>
          <w:rtl/>
        </w:rPr>
        <w:t>ا</w:t>
      </w:r>
      <w:r w:rsidRPr="006A0294">
        <w:rPr>
          <w:rFonts w:ascii="Traditional Arabic" w:hAnsi="Traditional Arabic" w:cs="Traditional Arabic" w:hint="cs"/>
          <w:sz w:val="32"/>
          <w:szCs w:val="32"/>
          <w:rtl/>
        </w:rPr>
        <w:t>سو</w:t>
      </w:r>
      <w:r w:rsidRPr="009D437B">
        <w:rPr>
          <w:rFonts w:ascii="Traditional Arabic" w:hAnsi="Traditional Arabic" w:cs="Traditional Arabic" w:hint="cs"/>
          <w:sz w:val="32"/>
          <w:szCs w:val="32"/>
          <w:rtl/>
        </w:rPr>
        <w:t>ا</w:t>
      </w:r>
      <w:r w:rsidRPr="006A0294">
        <w:rPr>
          <w:rFonts w:ascii="Traditional Arabic" w:hAnsi="Traditional Arabic" w:cs="Traditional Arabic" w:hint="cs"/>
          <w:sz w:val="32"/>
          <w:szCs w:val="32"/>
          <w:rtl/>
        </w:rPr>
        <w:t>ق</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من</w:t>
      </w:r>
      <w:r w:rsidRPr="009D437B">
        <w:rPr>
          <w:rFonts w:ascii="Traditional Arabic" w:hAnsi="Traditional Arabic" w:cs="Traditional Arabic" w:hint="cs"/>
          <w:sz w:val="32"/>
          <w:szCs w:val="32"/>
          <w:rtl/>
        </w:rPr>
        <w:t xml:space="preserve"> </w:t>
      </w:r>
      <w:r w:rsidRPr="006A0294">
        <w:rPr>
          <w:rFonts w:ascii="Traditional Arabic" w:hAnsi="Traditional Arabic" w:cs="Traditional Arabic" w:hint="cs"/>
          <w:sz w:val="32"/>
          <w:szCs w:val="32"/>
          <w:rtl/>
        </w:rPr>
        <w:t>خلال</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التفاوض</w:t>
      </w:r>
      <w:r w:rsidRPr="006A0294">
        <w:rPr>
          <w:rFonts w:ascii="Traditional Arabic" w:hAnsi="Traditional Arabic" w:cs="Traditional Arabic"/>
          <w:sz w:val="32"/>
          <w:szCs w:val="32"/>
          <w:rtl/>
        </w:rPr>
        <w:t xml:space="preserve"> </w:t>
      </w:r>
      <w:r w:rsidRPr="009D437B">
        <w:rPr>
          <w:rFonts w:ascii="Traditional Arabic" w:hAnsi="Traditional Arabic" w:cs="Traditional Arabic" w:hint="cs"/>
          <w:sz w:val="32"/>
          <w:szCs w:val="32"/>
          <w:rtl/>
        </w:rPr>
        <w:t>بين</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الفا</w:t>
      </w:r>
      <w:r w:rsidRPr="009D437B">
        <w:rPr>
          <w:rFonts w:ascii="Traditional Arabic" w:hAnsi="Traditional Arabic" w:cs="Traditional Arabic" w:hint="cs"/>
          <w:sz w:val="32"/>
          <w:szCs w:val="32"/>
          <w:rtl/>
        </w:rPr>
        <w:t>علين</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والوسطاء،</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مع</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الأخذ</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بالاعتبار</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ظروف</w:t>
      </w:r>
      <w:r w:rsidRPr="006A0294">
        <w:rPr>
          <w:rFonts w:ascii="Traditional Arabic" w:hAnsi="Traditional Arabic" w:cs="Traditional Arabic"/>
          <w:sz w:val="32"/>
          <w:szCs w:val="32"/>
          <w:rtl/>
        </w:rPr>
        <w:t xml:space="preserve"> </w:t>
      </w:r>
      <w:r w:rsidRPr="006A0294">
        <w:rPr>
          <w:rFonts w:ascii="Traditional Arabic" w:hAnsi="Traditional Arabic" w:cs="Traditional Arabic" w:hint="cs"/>
          <w:sz w:val="32"/>
          <w:szCs w:val="32"/>
          <w:rtl/>
        </w:rPr>
        <w:t>العرض</w:t>
      </w:r>
      <w:r>
        <w:rPr>
          <w:rFonts w:ascii="Traditional Arabic" w:hAnsi="Traditional Arabic" w:cs="Traditional Arabic" w:hint="cs"/>
          <w:sz w:val="32"/>
          <w:szCs w:val="32"/>
          <w:rtl/>
        </w:rPr>
        <w:t xml:space="preserve"> </w:t>
      </w:r>
      <w:r w:rsidRPr="009D437B">
        <w:rPr>
          <w:rFonts w:ascii="Traditional Arabic" w:hAnsi="Traditional Arabic" w:cs="Traditional Arabic" w:hint="cs"/>
          <w:sz w:val="32"/>
          <w:szCs w:val="32"/>
          <w:rtl/>
        </w:rPr>
        <w:t>والطلب</w:t>
      </w:r>
      <w:r>
        <w:rPr>
          <w:rFonts w:ascii="Traditional Arabic" w:hAnsi="Traditional Arabic" w:cs="Traditional Arabic" w:hint="cs"/>
          <w:sz w:val="32"/>
          <w:szCs w:val="32"/>
          <w:rtl/>
        </w:rPr>
        <w:t>. تتميز هذ الأسواق بعدم خضوعها لإجراءات وقواعد تنظيمية واضحة. تنقسم السوق غير المنظمة بدورها الى السوق الثالثة والسوق الرابعة.</w:t>
      </w:r>
    </w:p>
    <w:p w14:paraId="4CFEB4F2" w14:textId="77777777" w:rsidR="00C2665D" w:rsidRDefault="00C2665D" w:rsidP="00C2665D">
      <w:pPr>
        <w:pStyle w:val="Paragraphedeliste"/>
        <w:numPr>
          <w:ilvl w:val="0"/>
          <w:numId w:val="80"/>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lastRenderedPageBreak/>
        <w:t xml:space="preserve">السوق الثالثة: </w:t>
      </w:r>
      <w:r>
        <w:rPr>
          <w:rFonts w:ascii="Traditional Arabic" w:hAnsi="Traditional Arabic" w:cs="Traditional Arabic" w:hint="cs"/>
          <w:sz w:val="32"/>
          <w:szCs w:val="32"/>
          <w:rtl/>
        </w:rPr>
        <w:t>هي نوع من أنواع الأسواق غير المنظمة، أي صفقات بيع وشراء الأوراق المالية تتم خارج البورصة، تتكون هذه السوق من بيوت السمسرة من غير أعضاء البورصة، وان كان لهم الحق في العمل في الأوراق المالية المسجلة في تلك الأسواق، وهذه البيوت على استعداد لشراء وبيع الأوراق المالية بأي كمية. أما المتعاملون في هذه السوق فهم المؤسسات الاستثمارية الكبرى كصناديق المعاشات والأصول المؤمن عليها التي تديرها البنوك التجارية.</w:t>
      </w:r>
    </w:p>
    <w:p w14:paraId="6270960F" w14:textId="77777777" w:rsidR="00C2665D" w:rsidRDefault="00C2665D" w:rsidP="00C2665D">
      <w:pPr>
        <w:pStyle w:val="Paragraphedeliste"/>
        <w:numPr>
          <w:ilvl w:val="0"/>
          <w:numId w:val="80"/>
        </w:numPr>
        <w:bidi/>
        <w:spacing w:line="276"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السوق الرابعة:</w:t>
      </w:r>
      <w:r>
        <w:rPr>
          <w:rFonts w:ascii="Traditional Arabic" w:hAnsi="Traditional Arabic" w:cs="Traditional Arabic" w:hint="cs"/>
          <w:sz w:val="32"/>
          <w:szCs w:val="32"/>
          <w:rtl/>
        </w:rPr>
        <w:t xml:space="preserve"> يشبه السوق الثالث في كون الصفقات تتم خارج السوق المنظمة، يتم تداول الأوراق المالية بين البائعين والمشترين باستعمال أجهزة الحاسب، حيث يقوم كافة العملاء الراغبون في التعامل بإدخال البيانات الخاصة ببيع و شراء الأوراق المالية، وبعد إتمام عملية ادخال تلك الأوامر بحلول توقيت معين يتم من خلال الحاسب التوفيق بين أوامر الشراء وأوامر البيع، وصولا الى السعر الذي يؤدي الى تعظيم اكبر عدد من الأوراق المالية التي يتم تداولها، وبعد ذلك يتم اختيار السعر الذي يحقق التلاقي بين طلبات الشراء وطلبات البيع، وعند يكون العدد الذي يتم تداوله من الورقة المالية أكبر ما يمكن</w:t>
      </w:r>
      <w:r>
        <w:rPr>
          <w:rStyle w:val="Appelnotedebasdep"/>
          <w:rFonts w:ascii="Traditional Arabic" w:hAnsi="Traditional Arabic" w:cs="Traditional Arabic"/>
          <w:sz w:val="32"/>
          <w:szCs w:val="32"/>
          <w:rtl/>
        </w:rPr>
        <w:footnoteReference w:id="23"/>
      </w:r>
      <w:r>
        <w:rPr>
          <w:rFonts w:ascii="Traditional Arabic" w:hAnsi="Traditional Arabic" w:cs="Traditional Arabic" w:hint="cs"/>
          <w:sz w:val="32"/>
          <w:szCs w:val="32"/>
          <w:rtl/>
        </w:rPr>
        <w:t>.</w:t>
      </w:r>
    </w:p>
    <w:p w14:paraId="143997BE" w14:textId="77777777" w:rsidR="00C2665D" w:rsidRPr="009B625C" w:rsidRDefault="00C2665D" w:rsidP="00C2665D">
      <w:pPr>
        <w:pStyle w:val="Paragraphedeliste"/>
        <w:numPr>
          <w:ilvl w:val="0"/>
          <w:numId w:val="77"/>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الأسواق الآجلة: </w:t>
      </w:r>
      <w:r>
        <w:rPr>
          <w:rFonts w:ascii="Traditional Arabic" w:hAnsi="Traditional Arabic" w:cs="Traditional Arabic" w:hint="cs"/>
          <w:sz w:val="32"/>
          <w:szCs w:val="32"/>
          <w:rtl/>
          <w:lang w:bidi="ar-DZ"/>
        </w:rPr>
        <w:t>وهي أسواق العقود الآجلة، تتميز بالعمليات طويلة الاجل، حيث يتم عقد الصفقات وابرامها دون تسليم أو تسلم المنتجات المتعاقد عليها. اذ أن التسليم لا يتم الا بعد فترة زمنية معينة يتم الاتفاق عليها مسبقا. من أمثلة العقود الآجلة أسواق العقود المستقبلية وأسواق الخيارات المالية، وأسواق المبادلات.</w:t>
      </w:r>
    </w:p>
    <w:p w14:paraId="007F02C8" w14:textId="77777777" w:rsidR="00C2665D" w:rsidRPr="00A04CFA" w:rsidRDefault="00C2665D" w:rsidP="00C2665D">
      <w:pPr>
        <w:pStyle w:val="Titre2"/>
        <w:bidi/>
        <w:jc w:val="left"/>
        <w:rPr>
          <w:rFonts w:ascii="Traditional Arabic" w:hAnsi="Traditional Arabic" w:cs="Traditional Arabic"/>
          <w:b/>
          <w:bCs/>
          <w:sz w:val="32"/>
          <w:szCs w:val="32"/>
          <w:rtl/>
          <w:lang w:bidi="ar-DZ"/>
        </w:rPr>
      </w:pPr>
      <w:bookmarkStart w:id="30" w:name="_Toc109548515"/>
      <w:r>
        <w:rPr>
          <w:rFonts w:ascii="Traditional Arabic" w:hAnsi="Traditional Arabic" w:cs="Traditional Arabic" w:hint="cs"/>
          <w:b/>
          <w:bCs/>
          <w:sz w:val="32"/>
          <w:szCs w:val="32"/>
          <w:rtl/>
          <w:lang w:bidi="ar-DZ"/>
        </w:rPr>
        <w:t>6.3 أدوات سوق رأس المال:</w:t>
      </w:r>
      <w:bookmarkEnd w:id="30"/>
      <w:r>
        <w:rPr>
          <w:rFonts w:ascii="Traditional Arabic" w:hAnsi="Traditional Arabic" w:cs="Traditional Arabic" w:hint="cs"/>
          <w:b/>
          <w:bCs/>
          <w:sz w:val="32"/>
          <w:szCs w:val="32"/>
          <w:rtl/>
          <w:lang w:bidi="ar-DZ"/>
        </w:rPr>
        <w:t xml:space="preserve"> </w:t>
      </w:r>
    </w:p>
    <w:p w14:paraId="239A7352" w14:textId="77777777" w:rsidR="00C2665D" w:rsidRDefault="00C2665D" w:rsidP="00C2665D">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 xml:space="preserve">تمثل الورقة المالية السلعة التي يجرى تداولها بيعا </w:t>
      </w:r>
      <w:proofErr w:type="spellStart"/>
      <w:r>
        <w:rPr>
          <w:rFonts w:ascii="Traditional Arabic" w:hAnsi="Traditional Arabic" w:cs="Traditional Arabic" w:hint="cs"/>
          <w:sz w:val="32"/>
          <w:szCs w:val="32"/>
          <w:rtl/>
          <w:lang w:bidi="ar-DZ"/>
        </w:rPr>
        <w:t>وشراءا</w:t>
      </w:r>
      <w:proofErr w:type="spellEnd"/>
      <w:r>
        <w:rPr>
          <w:rFonts w:ascii="Traditional Arabic" w:hAnsi="Traditional Arabic" w:cs="Traditional Arabic" w:hint="cs"/>
          <w:sz w:val="32"/>
          <w:szCs w:val="32"/>
          <w:rtl/>
          <w:lang w:bidi="ar-DZ"/>
        </w:rPr>
        <w:t xml:space="preserve"> وفي السوق المالي، وهي تمثل </w:t>
      </w:r>
      <w:r w:rsidRPr="00A04CFA">
        <w:rPr>
          <w:rFonts w:ascii="Traditional Arabic" w:hAnsi="Traditional Arabic" w:cs="Traditional Arabic" w:hint="cs"/>
          <w:sz w:val="32"/>
          <w:szCs w:val="32"/>
          <w:rtl/>
        </w:rPr>
        <w:t>تمثل</w:t>
      </w:r>
      <w:r w:rsidRPr="00A04CFA">
        <w:rPr>
          <w:rFonts w:ascii="Traditional Arabic" w:hAnsi="Traditional Arabic" w:cs="Traditional Arabic"/>
          <w:sz w:val="32"/>
          <w:szCs w:val="32"/>
          <w:rtl/>
        </w:rPr>
        <w:t xml:space="preserve"> </w:t>
      </w:r>
      <w:r w:rsidRPr="00A04CFA">
        <w:rPr>
          <w:rFonts w:ascii="Traditional Arabic" w:hAnsi="Traditional Arabic" w:cs="Traditional Arabic" w:hint="cs"/>
          <w:sz w:val="32"/>
          <w:szCs w:val="32"/>
          <w:rtl/>
        </w:rPr>
        <w:t>اللبنة</w:t>
      </w:r>
      <w:r w:rsidRPr="00A04CFA">
        <w:rPr>
          <w:rFonts w:ascii="Traditional Arabic" w:hAnsi="Traditional Arabic" w:cs="Traditional Arabic"/>
          <w:sz w:val="32"/>
          <w:szCs w:val="32"/>
          <w:rtl/>
        </w:rPr>
        <w:t xml:space="preserve"> </w:t>
      </w:r>
      <w:r w:rsidRPr="00A04CFA">
        <w:rPr>
          <w:rFonts w:ascii="Traditional Arabic" w:hAnsi="Traditional Arabic" w:cs="Traditional Arabic" w:hint="cs"/>
          <w:sz w:val="32"/>
          <w:szCs w:val="32"/>
          <w:rtl/>
        </w:rPr>
        <w:t>الأساسية</w:t>
      </w:r>
      <w:r w:rsidRPr="00A04CFA">
        <w:rPr>
          <w:rFonts w:ascii="Traditional Arabic" w:hAnsi="Traditional Arabic" w:cs="Traditional Arabic"/>
          <w:sz w:val="32"/>
          <w:szCs w:val="32"/>
          <w:rtl/>
        </w:rPr>
        <w:t xml:space="preserve"> </w:t>
      </w:r>
      <w:r w:rsidRPr="00A04CFA">
        <w:rPr>
          <w:rFonts w:ascii="Traditional Arabic" w:hAnsi="Traditional Arabic" w:cs="Traditional Arabic" w:hint="cs"/>
          <w:sz w:val="32"/>
          <w:szCs w:val="32"/>
          <w:rtl/>
        </w:rPr>
        <w:t>لأسواق</w:t>
      </w:r>
      <w:r w:rsidRPr="00A04CFA">
        <w:rPr>
          <w:rFonts w:ascii="Traditional Arabic" w:hAnsi="Traditional Arabic" w:cs="Traditional Arabic"/>
          <w:sz w:val="32"/>
          <w:szCs w:val="32"/>
          <w:rtl/>
        </w:rPr>
        <w:t xml:space="preserve"> </w:t>
      </w:r>
      <w:r w:rsidRPr="00A04CFA">
        <w:rPr>
          <w:rFonts w:ascii="Traditional Arabic" w:hAnsi="Traditional Arabic" w:cs="Traditional Arabic" w:hint="cs"/>
          <w:sz w:val="32"/>
          <w:szCs w:val="32"/>
          <w:rtl/>
        </w:rPr>
        <w:t>رأس</w:t>
      </w:r>
      <w:r w:rsidRPr="00A04CFA">
        <w:rPr>
          <w:rFonts w:ascii="Traditional Arabic" w:hAnsi="Traditional Arabic" w:cs="Traditional Arabic"/>
          <w:sz w:val="32"/>
          <w:szCs w:val="32"/>
          <w:rtl/>
        </w:rPr>
        <w:t xml:space="preserve"> </w:t>
      </w:r>
      <w:r w:rsidRPr="00A04CFA">
        <w:rPr>
          <w:rFonts w:ascii="Traditional Arabic" w:hAnsi="Traditional Arabic" w:cs="Traditional Arabic" w:hint="cs"/>
          <w:sz w:val="32"/>
          <w:szCs w:val="32"/>
          <w:rtl/>
        </w:rPr>
        <w:t>المال</w:t>
      </w:r>
      <w:r w:rsidRPr="00A04CFA">
        <w:rPr>
          <w:rFonts w:ascii="Traditional Arabic" w:hAnsi="Traditional Arabic" w:cs="Traditional Arabic"/>
          <w:sz w:val="32"/>
          <w:szCs w:val="32"/>
          <w:rtl/>
        </w:rPr>
        <w:t xml:space="preserve"> </w:t>
      </w:r>
      <w:r w:rsidRPr="00A04CFA">
        <w:rPr>
          <w:rFonts w:ascii="Traditional Arabic" w:hAnsi="Traditional Arabic" w:cs="Traditional Arabic" w:hint="cs"/>
          <w:sz w:val="32"/>
          <w:szCs w:val="32"/>
          <w:rtl/>
        </w:rPr>
        <w:t>الحاضرة</w:t>
      </w:r>
      <w:r>
        <w:rPr>
          <w:rFonts w:ascii="Traditional Arabic" w:hAnsi="Traditional Arabic" w:cs="Traditional Arabic" w:hint="cs"/>
          <w:sz w:val="32"/>
          <w:szCs w:val="32"/>
          <w:rtl/>
        </w:rPr>
        <w:t xml:space="preserve"> </w:t>
      </w:r>
      <w:r w:rsidRPr="00B32A87">
        <w:rPr>
          <w:rFonts w:ascii="Traditional Arabic" w:hAnsi="Traditional Arabic" w:cs="Traditional Arabic" w:hint="cs"/>
          <w:sz w:val="32"/>
          <w:szCs w:val="32"/>
          <w:rtl/>
        </w:rPr>
        <w:t>عبارة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عن</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مستندات</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توثقّ</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حق</w:t>
      </w:r>
      <w:r>
        <w:rPr>
          <w:rFonts w:ascii="Traditional Arabic" w:hAnsi="Traditional Arabic" w:cs="Traditional Arabic" w:hint="cs"/>
          <w:sz w:val="32"/>
          <w:szCs w:val="32"/>
          <w:rtl/>
        </w:rPr>
        <w:t xml:space="preserve"> </w:t>
      </w:r>
      <w:r w:rsidRPr="00B32A87">
        <w:rPr>
          <w:rFonts w:ascii="Traditional Arabic" w:hAnsi="Traditional Arabic" w:cs="Traditional Arabic" w:hint="cs"/>
          <w:sz w:val="32"/>
          <w:szCs w:val="32"/>
          <w:rtl/>
        </w:rPr>
        <w:t>ملكية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في</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أصول</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شركة</w:t>
      </w:r>
      <w:r w:rsidRPr="00B32A87">
        <w:rPr>
          <w:rFonts w:ascii="Traditional Arabic" w:hAnsi="Traditional Arabic" w:cs="Traditional Arabic"/>
          <w:sz w:val="32"/>
          <w:szCs w:val="32"/>
          <w:rtl/>
        </w:rPr>
        <w:t xml:space="preserve"> (</w:t>
      </w:r>
      <w:r>
        <w:rPr>
          <w:rFonts w:ascii="Traditional Arabic" w:hAnsi="Traditional Arabic" w:cs="Traditional Arabic" w:hint="cs"/>
          <w:sz w:val="32"/>
          <w:szCs w:val="32"/>
          <w:rtl/>
        </w:rPr>
        <w:t>سه</w:t>
      </w:r>
      <w:r w:rsidRPr="00B32A87">
        <w:rPr>
          <w:rFonts w:ascii="Traditional Arabic" w:hAnsi="Traditional Arabic" w:cs="Traditional Arabic" w:hint="cs"/>
          <w:sz w:val="32"/>
          <w:szCs w:val="32"/>
          <w:rtl/>
        </w:rPr>
        <w:t>م</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أو</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تثبت</w:t>
      </w:r>
      <w:r w:rsidRPr="00B32A87">
        <w:rPr>
          <w:rFonts w:ascii="Traditional Arabic" w:hAnsi="Traditional Arabic" w:cs="Traditional Arabic"/>
          <w:sz w:val="32"/>
          <w:szCs w:val="32"/>
          <w:rtl/>
        </w:rPr>
        <w:t xml:space="preserve"> </w:t>
      </w:r>
      <w:r>
        <w:rPr>
          <w:rFonts w:ascii="Traditional Arabic" w:hAnsi="Traditional Arabic" w:cs="Traditional Arabic" w:hint="cs"/>
          <w:sz w:val="32"/>
          <w:szCs w:val="32"/>
          <w:rtl/>
        </w:rPr>
        <w:t>دينا</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في</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ذمة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مصد</w:t>
      </w:r>
      <w:r>
        <w:rPr>
          <w:rFonts w:ascii="Traditional Arabic" w:hAnsi="Traditional Arabic" w:cs="Traditional Arabic" w:hint="cs"/>
          <w:sz w:val="32"/>
          <w:szCs w:val="32"/>
          <w:rtl/>
        </w:rPr>
        <w:t>ره</w:t>
      </w:r>
      <w:r w:rsidRPr="00B32A87">
        <w:rPr>
          <w:rFonts w:ascii="Traditional Arabic" w:hAnsi="Traditional Arabic" w:cs="Traditional Arabic" w:hint="cs"/>
          <w:sz w:val="32"/>
          <w:szCs w:val="32"/>
          <w:rtl/>
        </w:rPr>
        <w:t>ا</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سند</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وسواءً</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كانت</w:t>
      </w:r>
      <w:r>
        <w:rPr>
          <w:rFonts w:ascii="Traditional Arabic" w:hAnsi="Traditional Arabic" w:cs="Traditional Arabic" w:hint="cs"/>
          <w:sz w:val="32"/>
          <w:szCs w:val="32"/>
          <w:rtl/>
        </w:rPr>
        <w:t xml:space="preserve"> </w:t>
      </w:r>
      <w:r w:rsidRPr="00B32A87">
        <w:rPr>
          <w:rFonts w:ascii="Traditional Arabic" w:hAnsi="Traditional Arabic" w:cs="Traditional Arabic" w:hint="cs"/>
          <w:sz w:val="32"/>
          <w:szCs w:val="32"/>
          <w:rtl/>
        </w:rPr>
        <w:t>تلك</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المستندات</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حق</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ملكية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أو</w:t>
      </w:r>
      <w:r w:rsidRPr="00B32A87">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دينا </w:t>
      </w:r>
      <w:r w:rsidRPr="00B32A87">
        <w:rPr>
          <w:rFonts w:ascii="Traditional Arabic" w:hAnsi="Traditional Arabic" w:cs="Traditional Arabic" w:hint="cs"/>
          <w:sz w:val="32"/>
          <w:szCs w:val="32"/>
          <w:rtl/>
        </w:rPr>
        <w:t>فإ</w:t>
      </w:r>
      <w:r>
        <w:rPr>
          <w:rFonts w:ascii="Traditional Arabic" w:hAnsi="Traditional Arabic" w:cs="Traditional Arabic" w:hint="cs"/>
          <w:sz w:val="32"/>
          <w:szCs w:val="32"/>
          <w:rtl/>
        </w:rPr>
        <w:t>نها</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توثق</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العلاقة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ب</w:t>
      </w:r>
      <w:r>
        <w:rPr>
          <w:rFonts w:ascii="Traditional Arabic" w:hAnsi="Traditional Arabic" w:cs="Traditional Arabic" w:hint="cs"/>
          <w:sz w:val="32"/>
          <w:szCs w:val="32"/>
          <w:rtl/>
        </w:rPr>
        <w:t>بن</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مصدر</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الورقة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وحام</w:t>
      </w:r>
      <w:r>
        <w:rPr>
          <w:rFonts w:ascii="Traditional Arabic" w:hAnsi="Traditional Arabic" w:cs="Traditional Arabic" w:hint="cs"/>
          <w:sz w:val="32"/>
          <w:szCs w:val="32"/>
          <w:rtl/>
        </w:rPr>
        <w:t>له</w:t>
      </w:r>
      <w:r w:rsidRPr="00B32A87">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w:t>
      </w:r>
      <w:r w:rsidRPr="00B32A87">
        <w:rPr>
          <w:rFonts w:ascii="Traditional Arabic" w:hAnsi="Traditional Arabic" w:cs="Traditional Arabic" w:hint="cs"/>
          <w:sz w:val="32"/>
          <w:szCs w:val="32"/>
          <w:rtl/>
        </w:rPr>
        <w:t>شاملا</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حقوق</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والتزامات</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كل</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طرف،</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ففي</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الأوراق</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w:t>
      </w:r>
      <w:r>
        <w:rPr>
          <w:rFonts w:ascii="Traditional Arabic" w:hAnsi="Traditional Arabic" w:cs="Traditional Arabic" w:hint="cs"/>
          <w:sz w:val="32"/>
          <w:szCs w:val="32"/>
          <w:rtl/>
        </w:rPr>
        <w:t>مالية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القائمة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على</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المل</w:t>
      </w:r>
      <w:r>
        <w:rPr>
          <w:rFonts w:ascii="Traditional Arabic" w:hAnsi="Traditional Arabic" w:cs="Traditional Arabic" w:hint="cs"/>
          <w:sz w:val="32"/>
          <w:szCs w:val="32"/>
          <w:rtl/>
        </w:rPr>
        <w:t>كية</w:t>
      </w:r>
      <w:r w:rsidRPr="00B32A87">
        <w:rPr>
          <w:rFonts w:ascii="Traditional Arabic" w:hAnsi="Traditional Arabic" w:cs="Traditional Arabic" w:hint="cs"/>
          <w:sz w:val="32"/>
          <w:szCs w:val="32"/>
          <w:rtl/>
        </w:rPr>
        <w:t>،</w:t>
      </w:r>
      <w:r w:rsidRPr="00B32A87">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w:t>
      </w:r>
      <w:r w:rsidRPr="00B32A87">
        <w:rPr>
          <w:rFonts w:ascii="Traditional Arabic" w:hAnsi="Traditional Arabic" w:cs="Traditional Arabic" w:hint="cs"/>
          <w:sz w:val="32"/>
          <w:szCs w:val="32"/>
          <w:rtl/>
        </w:rPr>
        <w:t>كون</w:t>
      </w:r>
      <w:r>
        <w:rPr>
          <w:rFonts w:ascii="Traditional Arabic" w:hAnsi="Traditional Arabic" w:cs="Traditional Arabic" w:hint="cs"/>
          <w:sz w:val="32"/>
          <w:szCs w:val="32"/>
          <w:rtl/>
        </w:rPr>
        <w:t xml:space="preserve"> </w:t>
      </w:r>
      <w:r w:rsidRPr="00B32A87">
        <w:rPr>
          <w:rFonts w:ascii="Traditional Arabic" w:hAnsi="Traditional Arabic" w:cs="Traditional Arabic" w:hint="cs"/>
          <w:sz w:val="32"/>
          <w:szCs w:val="32"/>
          <w:rtl/>
        </w:rPr>
        <w:t>لحامل</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الورقة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الحق</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في</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الحصول</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على</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نسبة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من</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الأرباح،</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lastRenderedPageBreak/>
        <w:t>والحق</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في</w:t>
      </w:r>
      <w:r w:rsidRPr="00B32A87">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B32A87">
        <w:rPr>
          <w:rFonts w:ascii="Traditional Arabic" w:hAnsi="Traditional Arabic" w:cs="Traditional Arabic" w:hint="cs"/>
          <w:sz w:val="32"/>
          <w:szCs w:val="32"/>
          <w:rtl/>
        </w:rPr>
        <w:t>ت</w:t>
      </w:r>
      <w:r>
        <w:rPr>
          <w:rFonts w:ascii="Traditional Arabic" w:hAnsi="Traditional Arabic" w:cs="Traditional Arabic" w:hint="cs"/>
          <w:sz w:val="32"/>
          <w:szCs w:val="32"/>
          <w:rtl/>
        </w:rPr>
        <w:t xml:space="preserve">صويت </w:t>
      </w:r>
      <w:r w:rsidRPr="00B32A87">
        <w:rPr>
          <w:rFonts w:ascii="Traditional Arabic" w:hAnsi="Traditional Arabic" w:cs="Traditional Arabic" w:hint="cs"/>
          <w:sz w:val="32"/>
          <w:szCs w:val="32"/>
          <w:rtl/>
        </w:rPr>
        <w:t>والحق</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في</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حضور</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الجمعية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العمومية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للشركة</w:t>
      </w:r>
      <w:r>
        <w:rPr>
          <w:rStyle w:val="Appelnotedebasdep"/>
          <w:rFonts w:ascii="Traditional Arabic" w:hAnsi="Traditional Arabic" w:cs="Traditional Arabic"/>
          <w:sz w:val="32"/>
          <w:szCs w:val="32"/>
          <w:rtl/>
        </w:rPr>
        <w:footnoteReference w:id="24"/>
      </w:r>
      <w:r w:rsidRPr="00B32A87">
        <w:rPr>
          <w:rFonts w:ascii="Traditional Arabic" w:hAnsi="Traditional Arabic" w:cs="Traditional Arabic" w:hint="cs"/>
          <w:sz w:val="32"/>
          <w:szCs w:val="32"/>
          <w:rtl/>
        </w:rPr>
        <w:t>،</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أما</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في</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حالة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الأوراق</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المال</w:t>
      </w:r>
      <w:r>
        <w:rPr>
          <w:rFonts w:ascii="Traditional Arabic" w:hAnsi="Traditional Arabic" w:cs="Traditional Arabic" w:hint="cs"/>
          <w:sz w:val="32"/>
          <w:szCs w:val="32"/>
          <w:rtl/>
        </w:rPr>
        <w:t>ية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القائمة</w:t>
      </w:r>
      <w:r>
        <w:rPr>
          <w:rFonts w:ascii="Traditional Arabic" w:hAnsi="Traditional Arabic" w:cs="Traditional Arabic" w:hint="cs"/>
          <w:sz w:val="32"/>
          <w:szCs w:val="32"/>
          <w:rtl/>
        </w:rPr>
        <w:t xml:space="preserve"> </w:t>
      </w:r>
      <w:r w:rsidRPr="00B32A87">
        <w:rPr>
          <w:rFonts w:ascii="Traditional Arabic" w:hAnsi="Traditional Arabic" w:cs="Traditional Arabic" w:hint="cs"/>
          <w:sz w:val="32"/>
          <w:szCs w:val="32"/>
          <w:rtl/>
        </w:rPr>
        <w:t>على</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الد</w:t>
      </w:r>
      <w:r>
        <w:rPr>
          <w:rFonts w:ascii="Traditional Arabic" w:hAnsi="Traditional Arabic" w:cs="Traditional Arabic" w:hint="cs"/>
          <w:sz w:val="32"/>
          <w:szCs w:val="32"/>
          <w:rtl/>
        </w:rPr>
        <w:t>ي</w:t>
      </w:r>
      <w:r w:rsidRPr="00B32A87">
        <w:rPr>
          <w:rFonts w:ascii="Traditional Arabic" w:hAnsi="Traditional Arabic" w:cs="Traditional Arabic" w:hint="cs"/>
          <w:sz w:val="32"/>
          <w:szCs w:val="32"/>
          <w:rtl/>
        </w:rPr>
        <w:t>ن</w:t>
      </w:r>
      <w:r w:rsidRPr="00B32A87">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فه</w:t>
      </w:r>
      <w:r w:rsidRPr="00B32A87">
        <w:rPr>
          <w:rFonts w:ascii="Traditional Arabic" w:hAnsi="Traditional Arabic" w:cs="Traditional Arabic" w:hint="cs"/>
          <w:sz w:val="32"/>
          <w:szCs w:val="32"/>
          <w:rtl/>
        </w:rPr>
        <w:t>ي</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تلزم</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مصد</w:t>
      </w:r>
      <w:r>
        <w:rPr>
          <w:rFonts w:ascii="Traditional Arabic" w:hAnsi="Traditional Arabic" w:cs="Traditional Arabic" w:hint="cs"/>
          <w:sz w:val="32"/>
          <w:szCs w:val="32"/>
          <w:rtl/>
        </w:rPr>
        <w:t>ره</w:t>
      </w:r>
      <w:r w:rsidRPr="00B32A87">
        <w:rPr>
          <w:rFonts w:ascii="Traditional Arabic" w:hAnsi="Traditional Arabic" w:cs="Traditional Arabic" w:hint="cs"/>
          <w:sz w:val="32"/>
          <w:szCs w:val="32"/>
          <w:rtl/>
        </w:rPr>
        <w:t>ا</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بدفع</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فوائد</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ثابتة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ودورية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لحامل</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الورقة،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وتعطي</w:t>
      </w:r>
      <w:r>
        <w:rPr>
          <w:rFonts w:ascii="Traditional Arabic" w:hAnsi="Traditional Arabic" w:cs="Traditional Arabic" w:hint="cs"/>
          <w:sz w:val="32"/>
          <w:szCs w:val="32"/>
          <w:rtl/>
        </w:rPr>
        <w:t xml:space="preserve"> </w:t>
      </w:r>
      <w:r w:rsidRPr="00B32A87">
        <w:rPr>
          <w:rFonts w:ascii="Traditional Arabic" w:hAnsi="Traditional Arabic" w:cs="Traditional Arabic" w:hint="cs"/>
          <w:sz w:val="32"/>
          <w:szCs w:val="32"/>
          <w:rtl/>
        </w:rPr>
        <w:t>لحام</w:t>
      </w:r>
      <w:r>
        <w:rPr>
          <w:rFonts w:ascii="Traditional Arabic" w:hAnsi="Traditional Arabic" w:cs="Traditional Arabic" w:hint="cs"/>
          <w:sz w:val="32"/>
          <w:szCs w:val="32"/>
          <w:rtl/>
        </w:rPr>
        <w:t>لها</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الأولوية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في</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الحصول</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على</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ن</w:t>
      </w:r>
      <w:r>
        <w:rPr>
          <w:rFonts w:ascii="Traditional Arabic" w:hAnsi="Traditional Arabic" w:cs="Traditional Arabic" w:hint="cs"/>
          <w:sz w:val="32"/>
          <w:szCs w:val="32"/>
          <w:rtl/>
        </w:rPr>
        <w:t xml:space="preserve">صيبهم </w:t>
      </w:r>
      <w:r w:rsidRPr="00B32A87">
        <w:rPr>
          <w:rFonts w:ascii="Traditional Arabic" w:hAnsi="Traditional Arabic" w:cs="Traditional Arabic" w:hint="cs"/>
          <w:sz w:val="32"/>
          <w:szCs w:val="32"/>
          <w:rtl/>
        </w:rPr>
        <w:t>في</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حالة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تصف</w:t>
      </w:r>
      <w:r>
        <w:rPr>
          <w:rFonts w:ascii="Traditional Arabic" w:hAnsi="Traditional Arabic" w:cs="Traditional Arabic" w:hint="cs"/>
          <w:sz w:val="32"/>
          <w:szCs w:val="32"/>
          <w:rtl/>
        </w:rPr>
        <w:t>ية</w:t>
      </w:r>
      <w:r w:rsidRPr="00B32A87">
        <w:rPr>
          <w:rFonts w:ascii="Traditional Arabic" w:hAnsi="Traditional Arabic" w:cs="Traditional Arabic"/>
          <w:sz w:val="32"/>
          <w:szCs w:val="32"/>
          <w:rtl/>
        </w:rPr>
        <w:t xml:space="preserve"> </w:t>
      </w:r>
      <w:r w:rsidRPr="00B32A87">
        <w:rPr>
          <w:rFonts w:ascii="Traditional Arabic" w:hAnsi="Traditional Arabic" w:cs="Traditional Arabic" w:hint="cs"/>
          <w:sz w:val="32"/>
          <w:szCs w:val="32"/>
          <w:rtl/>
        </w:rPr>
        <w:t>الشركة</w:t>
      </w:r>
      <w:r w:rsidRPr="00B32A87">
        <w:rPr>
          <w:rFonts w:ascii="Traditional Arabic" w:hAnsi="Traditional Arabic" w:cs="Traditional Arabic"/>
          <w:sz w:val="32"/>
          <w:szCs w:val="32"/>
        </w:rPr>
        <w:t>.</w:t>
      </w:r>
    </w:p>
    <w:p w14:paraId="7746E143" w14:textId="77777777" w:rsidR="00C2665D" w:rsidRDefault="00C2665D" w:rsidP="00C2665D">
      <w:pPr>
        <w:pStyle w:val="Paragraphedeliste"/>
        <w:numPr>
          <w:ilvl w:val="0"/>
          <w:numId w:val="81"/>
        </w:numPr>
        <w:bidi/>
        <w:spacing w:line="276" w:lineRule="auto"/>
        <w:jc w:val="both"/>
        <w:rPr>
          <w:rFonts w:ascii="Traditional Arabic" w:hAnsi="Traditional Arabic" w:cs="Traditional Arabic"/>
          <w:sz w:val="32"/>
          <w:szCs w:val="32"/>
          <w:lang w:bidi="ar-DZ"/>
        </w:rPr>
      </w:pPr>
      <w:r w:rsidRPr="005152EB">
        <w:rPr>
          <w:rFonts w:ascii="Traditional Arabic" w:hAnsi="Traditional Arabic" w:cs="Traditional Arabic" w:hint="cs"/>
          <w:b/>
          <w:bCs/>
          <w:sz w:val="32"/>
          <w:szCs w:val="32"/>
          <w:rtl/>
          <w:lang w:bidi="ar-DZ"/>
        </w:rPr>
        <w:t xml:space="preserve">أدوات الملكية (الأسهم): </w:t>
      </w:r>
      <w:r w:rsidRPr="005152EB">
        <w:rPr>
          <w:rFonts w:ascii="Traditional Arabic" w:hAnsi="Traditional Arabic" w:cs="Traditional Arabic" w:hint="cs"/>
          <w:sz w:val="32"/>
          <w:szCs w:val="32"/>
          <w:rtl/>
          <w:lang w:bidi="ar-DZ"/>
        </w:rPr>
        <w:t>السهم هو</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وثيقة</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أو</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مستند</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يمثل</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حصة</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شائعة</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في</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أصول</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شركة،</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يثبت</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حق</w:t>
      </w:r>
      <w:r w:rsidRPr="005152EB">
        <w:rPr>
          <w:rFonts w:ascii="Traditional Arabic" w:hAnsi="Traditional Arabic" w:cs="Traditional Arabic" w:hint="cs"/>
          <w:sz w:val="32"/>
          <w:szCs w:val="32"/>
          <w:rtl/>
          <w:lang w:bidi="ar-DZ"/>
        </w:rPr>
        <w:t xml:space="preserve"> </w:t>
      </w:r>
      <w:r w:rsidRPr="00722323">
        <w:rPr>
          <w:rFonts w:ascii="Traditional Arabic" w:hAnsi="Traditional Arabic" w:cs="Traditional Arabic" w:hint="cs"/>
          <w:sz w:val="32"/>
          <w:szCs w:val="32"/>
          <w:rtl/>
        </w:rPr>
        <w:t>المس</w:t>
      </w:r>
      <w:r w:rsidRPr="005152EB">
        <w:rPr>
          <w:rFonts w:ascii="Traditional Arabic" w:hAnsi="Traditional Arabic" w:cs="Traditional Arabic" w:hint="cs"/>
          <w:sz w:val="32"/>
          <w:szCs w:val="32"/>
          <w:rtl/>
        </w:rPr>
        <w:t>اه</w:t>
      </w:r>
      <w:r w:rsidRPr="00722323">
        <w:rPr>
          <w:rFonts w:ascii="Traditional Arabic" w:hAnsi="Traditional Arabic" w:cs="Traditional Arabic" w:hint="cs"/>
          <w:sz w:val="32"/>
          <w:szCs w:val="32"/>
          <w:rtl/>
        </w:rPr>
        <w:t>م</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أو</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الشر</w:t>
      </w:r>
      <w:r w:rsidRPr="005152EB">
        <w:rPr>
          <w:rFonts w:ascii="Traditional Arabic" w:hAnsi="Traditional Arabic" w:cs="Traditional Arabic" w:hint="cs"/>
          <w:sz w:val="32"/>
          <w:szCs w:val="32"/>
          <w:rtl/>
        </w:rPr>
        <w:t>يك</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في</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الشركة</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التي</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أ</w:t>
      </w:r>
      <w:r w:rsidRPr="005152EB">
        <w:rPr>
          <w:rFonts w:ascii="Traditional Arabic" w:hAnsi="Traditional Arabic" w:cs="Traditional Arabic" w:hint="cs"/>
          <w:sz w:val="32"/>
          <w:szCs w:val="32"/>
          <w:rtl/>
        </w:rPr>
        <w:t>سه</w:t>
      </w:r>
      <w:r w:rsidRPr="00722323">
        <w:rPr>
          <w:rFonts w:ascii="Traditional Arabic" w:hAnsi="Traditional Arabic" w:cs="Traditional Arabic" w:hint="cs"/>
          <w:sz w:val="32"/>
          <w:szCs w:val="32"/>
          <w:rtl/>
        </w:rPr>
        <w:t>م</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في</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رأس</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ما</w:t>
      </w:r>
      <w:r w:rsidRPr="005152EB">
        <w:rPr>
          <w:rFonts w:ascii="Traditional Arabic" w:hAnsi="Traditional Arabic" w:cs="Traditional Arabic" w:hint="cs"/>
          <w:sz w:val="32"/>
          <w:szCs w:val="32"/>
          <w:rtl/>
        </w:rPr>
        <w:t>لها</w:t>
      </w:r>
      <w:r w:rsidRPr="00722323">
        <w:rPr>
          <w:rFonts w:ascii="Traditional Arabic" w:hAnsi="Traditional Arabic" w:cs="Traditional Arabic" w:hint="cs"/>
          <w:sz w:val="32"/>
          <w:szCs w:val="32"/>
          <w:rtl/>
        </w:rPr>
        <w:t>،</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كما</w:t>
      </w:r>
      <w:r w:rsidRPr="00722323">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يخوله</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مجموعة</w:t>
      </w:r>
      <w:r w:rsidRPr="00722323">
        <w:rPr>
          <w:rFonts w:ascii="Traditional Arabic" w:hAnsi="Traditional Arabic" w:cs="Traditional Arabic"/>
          <w:sz w:val="32"/>
          <w:szCs w:val="32"/>
          <w:rtl/>
        </w:rPr>
        <w:t xml:space="preserve"> </w:t>
      </w:r>
      <w:r w:rsidRPr="00722323">
        <w:rPr>
          <w:rFonts w:ascii="Traditional Arabic" w:hAnsi="Traditional Arabic" w:cs="Traditional Arabic" w:hint="cs"/>
          <w:sz w:val="32"/>
          <w:szCs w:val="32"/>
          <w:rtl/>
        </w:rPr>
        <w:t>من</w:t>
      </w:r>
      <w:r w:rsidRPr="005152EB">
        <w:rPr>
          <w:rFonts w:ascii="Traditional Arabic" w:hAnsi="Traditional Arabic" w:cs="Traditional Arabic" w:hint="cs"/>
          <w:sz w:val="32"/>
          <w:szCs w:val="32"/>
          <w:rtl/>
          <w:lang w:bidi="ar-DZ"/>
        </w:rPr>
        <w:t xml:space="preserve"> </w:t>
      </w:r>
      <w:r w:rsidRPr="005152EB">
        <w:rPr>
          <w:rFonts w:ascii="Traditional Arabic" w:hAnsi="Traditional Arabic" w:cs="Traditional Arabic" w:hint="cs"/>
          <w:sz w:val="32"/>
          <w:szCs w:val="32"/>
          <w:rtl/>
        </w:rPr>
        <w:t>الحقوق</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على</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اعتباره</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شريكا.</w:t>
      </w:r>
      <w:r w:rsidRPr="005152EB">
        <w:rPr>
          <w:rFonts w:ascii="Traditional Arabic" w:hAnsi="Traditional Arabic" w:cs="Traditional Arabic"/>
          <w:sz w:val="32"/>
          <w:szCs w:val="32"/>
        </w:rPr>
        <w:t xml:space="preserve"> </w:t>
      </w:r>
      <w:r w:rsidRPr="005152EB">
        <w:rPr>
          <w:rFonts w:ascii="Traditional Arabic" w:hAnsi="Traditional Arabic" w:cs="Traditional Arabic" w:hint="cs"/>
          <w:sz w:val="32"/>
          <w:szCs w:val="32"/>
          <w:rtl/>
        </w:rPr>
        <w:t>تتميز الأسهم بقابليتها للتداول بالطرق</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التجارية</w:t>
      </w:r>
      <w:r w:rsidRPr="005152EB">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w:t>
      </w:r>
      <w:r w:rsidRPr="005152EB">
        <w:rPr>
          <w:rFonts w:ascii="Traditional Arabic" w:hAnsi="Traditional Arabic" w:cs="Traditional Arabic" w:hint="cs"/>
          <w:sz w:val="32"/>
          <w:szCs w:val="32"/>
          <w:rtl/>
        </w:rPr>
        <w:t>صدر</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ال</w:t>
      </w:r>
      <w:r>
        <w:rPr>
          <w:rFonts w:ascii="Traditional Arabic" w:hAnsi="Traditional Arabic" w:cs="Traditional Arabic" w:hint="cs"/>
          <w:sz w:val="32"/>
          <w:szCs w:val="32"/>
          <w:rtl/>
        </w:rPr>
        <w:t>سهم</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بقيمة</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اسمية</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تمثل</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ق</w:t>
      </w:r>
      <w:r>
        <w:rPr>
          <w:rFonts w:ascii="Traditional Arabic" w:hAnsi="Traditional Arabic" w:cs="Traditional Arabic" w:hint="cs"/>
          <w:sz w:val="32"/>
          <w:szCs w:val="32"/>
          <w:rtl/>
        </w:rPr>
        <w:t>يمة</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ما</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دف</w:t>
      </w:r>
      <w:r>
        <w:rPr>
          <w:rFonts w:ascii="Traditional Arabic" w:hAnsi="Traditional Arabic" w:cs="Traditional Arabic" w:hint="cs"/>
          <w:sz w:val="32"/>
          <w:szCs w:val="32"/>
          <w:rtl/>
        </w:rPr>
        <w:t>عه</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المس</w:t>
      </w:r>
      <w:r>
        <w:rPr>
          <w:rFonts w:ascii="Traditional Arabic" w:hAnsi="Traditional Arabic" w:cs="Traditional Arabic" w:hint="cs"/>
          <w:sz w:val="32"/>
          <w:szCs w:val="32"/>
          <w:rtl/>
        </w:rPr>
        <w:t>اه</w:t>
      </w:r>
      <w:r w:rsidRPr="005152EB">
        <w:rPr>
          <w:rFonts w:ascii="Traditional Arabic" w:hAnsi="Traditional Arabic" w:cs="Traditional Arabic" w:hint="cs"/>
          <w:sz w:val="32"/>
          <w:szCs w:val="32"/>
          <w:rtl/>
        </w:rPr>
        <w:t>م</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من</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أموال للشركة،</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وعندما</w:t>
      </w:r>
      <w:r w:rsidRPr="005152EB">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w:t>
      </w:r>
      <w:r w:rsidRPr="005152EB">
        <w:rPr>
          <w:rFonts w:ascii="Traditional Arabic" w:hAnsi="Traditional Arabic" w:cs="Traditional Arabic" w:hint="cs"/>
          <w:sz w:val="32"/>
          <w:szCs w:val="32"/>
          <w:rtl/>
        </w:rPr>
        <w:t>صبح</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ال</w:t>
      </w:r>
      <w:r>
        <w:rPr>
          <w:rFonts w:ascii="Traditional Arabic" w:hAnsi="Traditional Arabic" w:cs="Traditional Arabic" w:hint="cs"/>
          <w:sz w:val="32"/>
          <w:szCs w:val="32"/>
          <w:rtl/>
        </w:rPr>
        <w:t>سه</w:t>
      </w:r>
      <w:r w:rsidRPr="005152EB">
        <w:rPr>
          <w:rFonts w:ascii="Traditional Arabic" w:hAnsi="Traditional Arabic" w:cs="Traditional Arabic" w:hint="cs"/>
          <w:sz w:val="32"/>
          <w:szCs w:val="32"/>
          <w:rtl/>
        </w:rPr>
        <w:t>م</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متداولا</w:t>
      </w:r>
      <w:r w:rsidRPr="005152EB">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يتم</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تداو</w:t>
      </w:r>
      <w:r>
        <w:rPr>
          <w:rFonts w:ascii="Traditional Arabic" w:hAnsi="Traditional Arabic" w:cs="Traditional Arabic" w:hint="cs"/>
          <w:sz w:val="32"/>
          <w:szCs w:val="32"/>
          <w:rtl/>
        </w:rPr>
        <w:t>له</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بق</w:t>
      </w:r>
      <w:r>
        <w:rPr>
          <w:rFonts w:ascii="Traditional Arabic" w:hAnsi="Traditional Arabic" w:cs="Traditional Arabic" w:hint="cs"/>
          <w:sz w:val="32"/>
          <w:szCs w:val="32"/>
          <w:rtl/>
        </w:rPr>
        <w:t>يمته</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السو</w:t>
      </w:r>
      <w:r>
        <w:rPr>
          <w:rFonts w:ascii="Traditional Arabic" w:hAnsi="Traditional Arabic" w:cs="Traditional Arabic" w:hint="cs"/>
          <w:sz w:val="32"/>
          <w:szCs w:val="32"/>
          <w:rtl/>
        </w:rPr>
        <w:t>قية</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و</w:t>
      </w:r>
      <w:r>
        <w:rPr>
          <w:rFonts w:ascii="Traditional Arabic" w:hAnsi="Traditional Arabic" w:cs="Traditional Arabic" w:hint="cs"/>
          <w:sz w:val="32"/>
          <w:szCs w:val="32"/>
          <w:rtl/>
        </w:rPr>
        <w:t>يمك</w:t>
      </w:r>
      <w:r w:rsidRPr="005152EB">
        <w:rPr>
          <w:rFonts w:ascii="Traditional Arabic" w:hAnsi="Traditional Arabic" w:cs="Traditional Arabic" w:hint="cs"/>
          <w:sz w:val="32"/>
          <w:szCs w:val="32"/>
          <w:rtl/>
        </w:rPr>
        <w:t>ن</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ت</w:t>
      </w:r>
      <w:r>
        <w:rPr>
          <w:rFonts w:ascii="Traditional Arabic" w:hAnsi="Traditional Arabic" w:cs="Traditional Arabic" w:hint="cs"/>
          <w:sz w:val="32"/>
          <w:szCs w:val="32"/>
          <w:rtl/>
        </w:rPr>
        <w:t>صني</w:t>
      </w:r>
      <w:r w:rsidRPr="005152EB">
        <w:rPr>
          <w:rFonts w:ascii="Traditional Arabic" w:hAnsi="Traditional Arabic" w:cs="Traditional Arabic" w:hint="cs"/>
          <w:sz w:val="32"/>
          <w:szCs w:val="32"/>
          <w:rtl/>
        </w:rPr>
        <w:t>ف</w:t>
      </w:r>
      <w:r>
        <w:rPr>
          <w:rFonts w:ascii="Traditional Arabic" w:hAnsi="Traditional Arabic" w:cs="Traditional Arabic" w:hint="cs"/>
          <w:sz w:val="32"/>
          <w:szCs w:val="32"/>
          <w:rtl/>
        </w:rPr>
        <w:t xml:space="preserve"> </w:t>
      </w:r>
      <w:r w:rsidRPr="005152EB">
        <w:rPr>
          <w:rFonts w:ascii="Traditional Arabic" w:hAnsi="Traditional Arabic" w:cs="Traditional Arabic" w:hint="cs"/>
          <w:sz w:val="32"/>
          <w:szCs w:val="32"/>
          <w:rtl/>
        </w:rPr>
        <w:t>الأ</w:t>
      </w:r>
      <w:r>
        <w:rPr>
          <w:rFonts w:ascii="Traditional Arabic" w:hAnsi="Traditional Arabic" w:cs="Traditional Arabic" w:hint="cs"/>
          <w:sz w:val="32"/>
          <w:szCs w:val="32"/>
          <w:rtl/>
        </w:rPr>
        <w:t>سه</w:t>
      </w:r>
      <w:r w:rsidRPr="005152EB">
        <w:rPr>
          <w:rFonts w:ascii="Traditional Arabic" w:hAnsi="Traditional Arabic" w:cs="Traditional Arabic" w:hint="cs"/>
          <w:sz w:val="32"/>
          <w:szCs w:val="32"/>
          <w:rtl/>
        </w:rPr>
        <w:t>م</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وفقا</w:t>
      </w:r>
      <w:r w:rsidRPr="005152EB">
        <w:rPr>
          <w:rFonts w:ascii="Traditional Arabic" w:hAnsi="Traditional Arabic" w:cs="Traditional Arabic"/>
          <w:sz w:val="32"/>
          <w:szCs w:val="32"/>
          <w:rtl/>
        </w:rPr>
        <w:t xml:space="preserve"> </w:t>
      </w:r>
      <w:r w:rsidRPr="005152EB">
        <w:rPr>
          <w:rFonts w:ascii="Traditional Arabic" w:hAnsi="Traditional Arabic" w:cs="Traditional Arabic" w:hint="cs"/>
          <w:sz w:val="32"/>
          <w:szCs w:val="32"/>
          <w:rtl/>
        </w:rPr>
        <w:t>لما</w:t>
      </w:r>
      <w:r w:rsidRPr="005152EB">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يلي</w:t>
      </w:r>
      <w:r w:rsidRPr="005152EB">
        <w:rPr>
          <w:rFonts w:ascii="Traditional Arabic" w:hAnsi="Traditional Arabic" w:cs="Traditional Arabic"/>
          <w:sz w:val="32"/>
          <w:szCs w:val="32"/>
        </w:rPr>
        <w:t>:</w:t>
      </w:r>
      <w:r>
        <w:rPr>
          <w:rStyle w:val="Appelnotedebasdep"/>
          <w:rFonts w:ascii="Traditional Arabic" w:hAnsi="Traditional Arabic" w:cs="Traditional Arabic"/>
          <w:sz w:val="32"/>
          <w:szCs w:val="32"/>
        </w:rPr>
        <w:footnoteReference w:id="25"/>
      </w:r>
    </w:p>
    <w:p w14:paraId="753CAFD3" w14:textId="77777777" w:rsidR="00C2665D" w:rsidRDefault="00C2665D" w:rsidP="00C2665D">
      <w:pPr>
        <w:pStyle w:val="Paragraphedeliste"/>
        <w:bidi/>
        <w:spacing w:line="276" w:lineRule="auto"/>
        <w:ind w:left="108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الشكل رقم (05): تقسيمات الأسهم وتعريفاتها</w:t>
      </w:r>
    </w:p>
    <w:p w14:paraId="34322A37" w14:textId="77777777" w:rsidR="00C2665D" w:rsidRPr="00D93DF2" w:rsidRDefault="00C2665D" w:rsidP="00C2665D">
      <w:pPr>
        <w:bidi/>
        <w:spacing w:line="276" w:lineRule="auto"/>
        <w:jc w:val="center"/>
        <w:rPr>
          <w:rFonts w:ascii="Traditional Arabic" w:hAnsi="Traditional Arabic" w:cs="Traditional Arabic"/>
          <w:b/>
          <w:bCs/>
          <w:sz w:val="32"/>
          <w:szCs w:val="32"/>
          <w:rtl/>
          <w:lang w:bidi="ar-DZ"/>
        </w:rPr>
      </w:pPr>
      <w:r>
        <w:rPr>
          <w:noProof/>
          <w:rtl/>
          <w:lang w:val="ar-DZ" w:bidi="ar-DZ"/>
        </w:rPr>
        <w:lastRenderedPageBreak/>
        <mc:AlternateContent>
          <mc:Choice Requires="wpg">
            <w:drawing>
              <wp:inline distT="0" distB="0" distL="0" distR="0" wp14:anchorId="762D925B" wp14:editId="4D54ACBC">
                <wp:extent cx="5469466" cy="5613400"/>
                <wp:effectExtent l="0" t="0" r="17145" b="25400"/>
                <wp:docPr id="213" name="Groupe 213"/>
                <wp:cNvGraphicFramePr/>
                <a:graphic xmlns:a="http://schemas.openxmlformats.org/drawingml/2006/main">
                  <a:graphicData uri="http://schemas.microsoft.com/office/word/2010/wordprocessingGroup">
                    <wpg:wgp>
                      <wpg:cNvGrpSpPr/>
                      <wpg:grpSpPr>
                        <a:xfrm>
                          <a:off x="0" y="0"/>
                          <a:ext cx="5469466" cy="5613400"/>
                          <a:chOff x="33866" y="8467"/>
                          <a:chExt cx="6493933" cy="6840643"/>
                        </a:xfrm>
                      </wpg:grpSpPr>
                      <wps:wsp>
                        <wps:cNvPr id="211" name="Rectangle 4"/>
                        <wps:cNvSpPr/>
                        <wps:spPr>
                          <a:xfrm>
                            <a:off x="33866" y="8467"/>
                            <a:ext cx="6493933" cy="6840643"/>
                          </a:xfrm>
                          <a:prstGeom prst="rect">
                            <a:avLst/>
                          </a:prstGeom>
                          <a:solidFill>
                            <a:srgbClr val="70AD47">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0" name="Image 210"/>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441316" y="259039"/>
                            <a:ext cx="5760720" cy="6258560"/>
                          </a:xfrm>
                          <a:prstGeom prst="rect">
                            <a:avLst/>
                          </a:prstGeom>
                          <a:noFill/>
                          <a:ln>
                            <a:noFill/>
                          </a:ln>
                        </pic:spPr>
                      </pic:pic>
                    </wpg:wgp>
                  </a:graphicData>
                </a:graphic>
              </wp:inline>
            </w:drawing>
          </mc:Choice>
          <mc:Fallback>
            <w:pict>
              <v:group w14:anchorId="61A7FD10" id="Groupe 213" o:spid="_x0000_s1026" style="width:430.65pt;height:442pt;mso-position-horizontal-relative:char;mso-position-vertical-relative:line" coordorigin="338,84" coordsize="64939,684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">
                <v:rect id="Rectangle 4" o:spid="_x0000_s1027" style="position:absolute;left:338;top:84;width:64939;height:68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" fillcolor="#e2f0d9" strokecolor="window" strokeweight="1pt"/>
                <v:shape id="Image 210" o:spid="_x0000_s1028" type="#_x0000_t75" style="position:absolute;left:4413;top:2590;width:57607;height:6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">
                  <v:imagedata r:id="rId31" o:title=""/>
                </v:shape>
                <w10:anchorlock/>
              </v:group>
            </w:pict>
          </mc:Fallback>
        </mc:AlternateContent>
      </w:r>
    </w:p>
    <w:p w14:paraId="038A3D80" w14:textId="77777777" w:rsidR="00C2665D" w:rsidRPr="00120097" w:rsidRDefault="00C2665D" w:rsidP="00C2665D">
      <w:pPr>
        <w:pStyle w:val="Paragraphedeliste"/>
        <w:bidi/>
        <w:spacing w:line="276" w:lineRule="auto"/>
        <w:ind w:left="1080"/>
        <w:jc w:val="both"/>
        <w:rPr>
          <w:rFonts w:ascii="Traditional Arabic" w:hAnsi="Traditional Arabic" w:cs="Traditional Arabic"/>
          <w:b/>
          <w:bCs/>
          <w:sz w:val="28"/>
          <w:szCs w:val="28"/>
          <w:rtl/>
        </w:rPr>
      </w:pPr>
      <w:r w:rsidRPr="00120097">
        <w:rPr>
          <w:rFonts w:ascii="Traditional Arabic" w:hAnsi="Traditional Arabic" w:cs="Traditional Arabic" w:hint="cs"/>
          <w:b/>
          <w:bCs/>
          <w:sz w:val="28"/>
          <w:szCs w:val="28"/>
          <w:rtl/>
          <w:lang w:bidi="ar-DZ"/>
        </w:rPr>
        <w:t>المصدر</w:t>
      </w:r>
      <w:r w:rsidRPr="00120097">
        <w:rPr>
          <w:rFonts w:ascii="Traditional Arabic" w:hAnsi="Traditional Arabic" w:cs="Traditional Arabic" w:hint="cs"/>
          <w:b/>
          <w:bCs/>
          <w:sz w:val="32"/>
          <w:szCs w:val="32"/>
          <w:rtl/>
          <w:lang w:bidi="ar-DZ"/>
        </w:rPr>
        <w:t xml:space="preserve">: </w:t>
      </w:r>
      <w:r w:rsidRPr="00120097">
        <w:rPr>
          <w:rFonts w:ascii="Traditional Arabic" w:hAnsi="Traditional Arabic" w:cs="Traditional Arabic" w:hint="cs"/>
          <w:b/>
          <w:bCs/>
          <w:sz w:val="28"/>
          <w:szCs w:val="28"/>
          <w:rtl/>
        </w:rPr>
        <w:t>قندوز عبد الكريم أحمد "الأسواق المالية" مرجع سابق ص 24.</w:t>
      </w:r>
    </w:p>
    <w:p w14:paraId="69660FD8" w14:textId="77777777" w:rsidR="00C2665D" w:rsidRDefault="00C2665D" w:rsidP="00C2665D">
      <w:pPr>
        <w:pStyle w:val="Paragraphedeliste"/>
        <w:bidi/>
        <w:spacing w:line="276" w:lineRule="auto"/>
        <w:ind w:left="1080"/>
        <w:jc w:val="both"/>
        <w:rPr>
          <w:rFonts w:ascii="Traditional Arabic" w:hAnsi="Traditional Arabic" w:cs="Traditional Arabic"/>
          <w:sz w:val="32"/>
          <w:szCs w:val="32"/>
          <w:lang w:bidi="ar-DZ"/>
        </w:rPr>
      </w:pPr>
    </w:p>
    <w:p w14:paraId="0B7AC217" w14:textId="77777777" w:rsidR="00C2665D" w:rsidRPr="005152EB" w:rsidRDefault="00C2665D" w:rsidP="00C2665D">
      <w:pPr>
        <w:pStyle w:val="Paragraphedeliste"/>
        <w:bidi/>
        <w:spacing w:line="276" w:lineRule="auto"/>
        <w:ind w:left="1080"/>
        <w:jc w:val="both"/>
        <w:rPr>
          <w:rFonts w:ascii="Traditional Arabic" w:hAnsi="Traditional Arabic" w:cs="Traditional Arabic"/>
          <w:sz w:val="32"/>
          <w:szCs w:val="32"/>
          <w:rtl/>
          <w:lang w:bidi="ar-DZ"/>
        </w:rPr>
      </w:pPr>
    </w:p>
    <w:p w14:paraId="7F74A00D" w14:textId="77777777" w:rsidR="00C2665D" w:rsidRDefault="00C2665D" w:rsidP="00C2665D">
      <w:pPr>
        <w:pStyle w:val="Paragraphedeliste"/>
        <w:numPr>
          <w:ilvl w:val="0"/>
          <w:numId w:val="81"/>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أدوات الدين (السندات): </w:t>
      </w:r>
      <w:r>
        <w:rPr>
          <w:rFonts w:ascii="Traditional Arabic" w:hAnsi="Traditional Arabic" w:cs="Traditional Arabic" w:hint="cs"/>
          <w:sz w:val="32"/>
          <w:szCs w:val="32"/>
          <w:rtl/>
          <w:lang w:bidi="ar-DZ"/>
        </w:rPr>
        <w:t>تصدرها الشركات لآجال طويلة، فهي مصدر تمويل خارجي، يقصد بالسند الالتزا</w:t>
      </w:r>
      <w:r>
        <w:rPr>
          <w:rFonts w:ascii="Traditional Arabic" w:hAnsi="Traditional Arabic" w:cs="Traditional Arabic" w:hint="eastAsia"/>
          <w:sz w:val="32"/>
          <w:szCs w:val="32"/>
          <w:rtl/>
          <w:lang w:bidi="ar-DZ"/>
        </w:rPr>
        <w:t>م</w:t>
      </w:r>
      <w:r>
        <w:rPr>
          <w:rFonts w:ascii="Traditional Arabic" w:hAnsi="Traditional Arabic" w:cs="Traditional Arabic" w:hint="cs"/>
          <w:sz w:val="32"/>
          <w:szCs w:val="32"/>
          <w:rtl/>
          <w:lang w:bidi="ar-DZ"/>
        </w:rPr>
        <w:t xml:space="preserve"> المالي التعاقدي المكتوب الذي يتعهد بموجبه المقترض (المصدر للسند) تقديم مدفوعات الى المقرض (المحتفظ بالسند)</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والتي هي الفائدة تدفع خلال عدد محدود من السنوات وحتى تسديد القرض في وقت مستقبلي بالإضافة الى أصل المبلغ أو القيمة الاسمية</w:t>
      </w:r>
      <w:r>
        <w:rPr>
          <w:rStyle w:val="Appelnotedebasdep"/>
          <w:rFonts w:ascii="Traditional Arabic" w:hAnsi="Traditional Arabic" w:cs="Traditional Arabic"/>
          <w:sz w:val="32"/>
          <w:szCs w:val="32"/>
          <w:rtl/>
          <w:lang w:bidi="ar-DZ"/>
        </w:rPr>
        <w:footnoteReference w:id="26"/>
      </w:r>
      <w:r>
        <w:rPr>
          <w:rFonts w:ascii="Traditional Arabic" w:hAnsi="Traditional Arabic" w:cs="Traditional Arabic" w:hint="cs"/>
          <w:sz w:val="32"/>
          <w:szCs w:val="32"/>
          <w:rtl/>
          <w:lang w:bidi="ar-DZ"/>
        </w:rPr>
        <w:t xml:space="preserve">. للسندات عدة أنواع أهمها: </w:t>
      </w:r>
    </w:p>
    <w:p w14:paraId="382D1FAA" w14:textId="77777777" w:rsidR="00C2665D" w:rsidRPr="00970E95" w:rsidRDefault="00C2665D" w:rsidP="00C2665D">
      <w:pPr>
        <w:pStyle w:val="Paragraphedeliste"/>
        <w:numPr>
          <w:ilvl w:val="0"/>
          <w:numId w:val="82"/>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lastRenderedPageBreak/>
        <w:t>السندات بحسب الجهة المصدرة:</w:t>
      </w:r>
    </w:p>
    <w:p w14:paraId="362489DC" w14:textId="77777777" w:rsidR="00C2665D" w:rsidRPr="00970E95" w:rsidRDefault="00C2665D" w:rsidP="00C2665D">
      <w:pPr>
        <w:pStyle w:val="Paragraphedeliste"/>
        <w:numPr>
          <w:ilvl w:val="0"/>
          <w:numId w:val="83"/>
        </w:numPr>
        <w:bidi/>
        <w:spacing w:line="276" w:lineRule="auto"/>
        <w:jc w:val="both"/>
        <w:rPr>
          <w:rFonts w:ascii="Traditional Arabic" w:hAnsi="Traditional Arabic" w:cs="Traditional Arabic"/>
          <w:b/>
          <w:bCs/>
          <w:sz w:val="32"/>
          <w:szCs w:val="32"/>
          <w:lang w:bidi="ar-DZ"/>
        </w:rPr>
      </w:pPr>
      <w:r w:rsidRPr="00970E95">
        <w:rPr>
          <w:rFonts w:ascii="Traditional Arabic" w:hAnsi="Traditional Arabic" w:cs="Traditional Arabic" w:hint="cs"/>
          <w:b/>
          <w:bCs/>
          <w:sz w:val="32"/>
          <w:szCs w:val="32"/>
          <w:rtl/>
          <w:lang w:bidi="ar-DZ"/>
        </w:rPr>
        <w:t>السندات الحكومية</w:t>
      </w:r>
      <w:r>
        <w:rPr>
          <w:rFonts w:ascii="Traditional Arabic" w:hAnsi="Traditional Arabic" w:cs="Traditional Arabic" w:hint="cs"/>
          <w:b/>
          <w:bCs/>
          <w:sz w:val="32"/>
          <w:szCs w:val="32"/>
          <w:rtl/>
          <w:lang w:bidi="ar-DZ"/>
        </w:rPr>
        <w:t xml:space="preserve"> (سندات الخزينة العامة): </w:t>
      </w:r>
      <w:r>
        <w:rPr>
          <w:rFonts w:ascii="Traditional Arabic" w:hAnsi="Traditional Arabic" w:cs="Traditional Arabic" w:hint="cs"/>
          <w:sz w:val="32"/>
          <w:szCs w:val="32"/>
          <w:rtl/>
          <w:lang w:bidi="ar-DZ"/>
        </w:rPr>
        <w:t>هي وثائق الدين العام طويلة الاجل، تصدر عادة عن البنوك المركزية لفترات متباينة حسب الظروف الاقتصادية للبلد، وحالة العجز السائدة في الميزانية العامة.</w:t>
      </w:r>
    </w:p>
    <w:p w14:paraId="32C9933E" w14:textId="77777777" w:rsidR="00C2665D" w:rsidRPr="00970E95" w:rsidRDefault="00C2665D" w:rsidP="00C2665D">
      <w:pPr>
        <w:pStyle w:val="Paragraphedeliste"/>
        <w:numPr>
          <w:ilvl w:val="0"/>
          <w:numId w:val="83"/>
        </w:numPr>
        <w:bidi/>
        <w:spacing w:line="276" w:lineRule="auto"/>
        <w:jc w:val="both"/>
        <w:rPr>
          <w:rFonts w:ascii="Traditional Arabic" w:hAnsi="Traditional Arabic" w:cs="Traditional Arabic"/>
          <w:b/>
          <w:bCs/>
          <w:sz w:val="32"/>
          <w:szCs w:val="32"/>
          <w:lang w:bidi="ar-DZ"/>
        </w:rPr>
      </w:pPr>
      <w:r w:rsidRPr="00970E95">
        <w:rPr>
          <w:rFonts w:ascii="Traditional Arabic" w:hAnsi="Traditional Arabic" w:cs="Traditional Arabic" w:hint="cs"/>
          <w:b/>
          <w:bCs/>
          <w:sz w:val="32"/>
          <w:szCs w:val="32"/>
          <w:rtl/>
          <w:lang w:bidi="ar-DZ"/>
        </w:rPr>
        <w:t>السندات الشركات:</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وهي عبارة عن صكوك قابلة للتداول، ويعتبر حاملها دائنا في مواجهة الجهة المصدرة، وله الحق في الحصول على دخل ثابت يدفع سنويا أو نصف سنوي، دون النظر للدخل الذي حققته الشركة.</w:t>
      </w:r>
    </w:p>
    <w:p w14:paraId="7A226E96" w14:textId="77777777" w:rsidR="00C2665D" w:rsidRPr="00970E95" w:rsidRDefault="00C2665D" w:rsidP="00C2665D">
      <w:pPr>
        <w:pStyle w:val="Paragraphedeliste"/>
        <w:numPr>
          <w:ilvl w:val="0"/>
          <w:numId w:val="82"/>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السندات بحسب الاستحقاق:</w:t>
      </w:r>
    </w:p>
    <w:p w14:paraId="15F9721F" w14:textId="77777777" w:rsidR="00C2665D" w:rsidRPr="005E33C8" w:rsidRDefault="00C2665D" w:rsidP="00C2665D">
      <w:pPr>
        <w:pStyle w:val="Paragraphedeliste"/>
        <w:numPr>
          <w:ilvl w:val="0"/>
          <w:numId w:val="84"/>
        </w:numPr>
        <w:bidi/>
        <w:spacing w:line="276" w:lineRule="auto"/>
        <w:jc w:val="both"/>
        <w:rPr>
          <w:rFonts w:ascii="Traditional Arabic" w:hAnsi="Traditional Arabic" w:cs="Traditional Arabic"/>
          <w:b/>
          <w:bCs/>
          <w:sz w:val="32"/>
          <w:szCs w:val="32"/>
          <w:lang w:bidi="ar-DZ"/>
        </w:rPr>
      </w:pPr>
      <w:r w:rsidRPr="00970E95">
        <w:rPr>
          <w:rFonts w:ascii="Traditional Arabic" w:hAnsi="Traditional Arabic" w:cs="Traditional Arabic" w:hint="cs"/>
          <w:b/>
          <w:bCs/>
          <w:sz w:val="32"/>
          <w:szCs w:val="32"/>
          <w:rtl/>
          <w:lang w:bidi="ar-DZ"/>
        </w:rPr>
        <w:t>السندات الدائمة:</w:t>
      </w:r>
      <w:r>
        <w:rPr>
          <w:rFonts w:ascii="Traditional Arabic" w:hAnsi="Traditional Arabic" w:cs="Traditional Arabic" w:hint="cs"/>
          <w:b/>
          <w:bCs/>
          <w:sz w:val="32"/>
          <w:szCs w:val="32"/>
          <w:rtl/>
          <w:lang w:bidi="ar-DZ"/>
        </w:rPr>
        <w:t xml:space="preserve"> </w:t>
      </w:r>
      <w:r w:rsidRPr="0027685F">
        <w:rPr>
          <w:rFonts w:ascii="Traditional Arabic" w:hAnsi="Traditional Arabic" w:cs="Traditional Arabic" w:hint="cs"/>
          <w:sz w:val="32"/>
          <w:szCs w:val="32"/>
          <w:rtl/>
        </w:rPr>
        <w:t>سند</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ل</w:t>
      </w:r>
      <w:r w:rsidRPr="005E33C8">
        <w:rPr>
          <w:rFonts w:ascii="Traditional Arabic" w:hAnsi="Traditional Arabic" w:cs="Traditional Arabic" w:hint="cs"/>
          <w:sz w:val="32"/>
          <w:szCs w:val="32"/>
          <w:rtl/>
        </w:rPr>
        <w:t>ي</w:t>
      </w:r>
      <w:r w:rsidRPr="0027685F">
        <w:rPr>
          <w:rFonts w:ascii="Traditional Arabic" w:hAnsi="Traditional Arabic" w:cs="Traditional Arabic" w:hint="cs"/>
          <w:sz w:val="32"/>
          <w:szCs w:val="32"/>
          <w:rtl/>
        </w:rPr>
        <w:t>س</w:t>
      </w:r>
      <w:r w:rsidRPr="0027685F">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له</w:t>
      </w:r>
      <w:r w:rsidRPr="0027685F">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تاريخ</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استحقاق</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محدد،</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بالتالي</w:t>
      </w:r>
      <w:r w:rsidRPr="005E33C8">
        <w:rPr>
          <w:rFonts w:ascii="Traditional Arabic" w:hAnsi="Traditional Arabic" w:cs="Traditional Arabic" w:hint="cs"/>
          <w:sz w:val="32"/>
          <w:szCs w:val="32"/>
          <w:rtl/>
          <w:lang w:bidi="ar-DZ"/>
        </w:rPr>
        <w:t xml:space="preserve"> </w:t>
      </w:r>
      <w:r w:rsidRPr="0027685F">
        <w:rPr>
          <w:rFonts w:ascii="Traditional Arabic" w:hAnsi="Traditional Arabic" w:cs="Traditional Arabic" w:hint="cs"/>
          <w:sz w:val="32"/>
          <w:szCs w:val="32"/>
          <w:rtl/>
        </w:rPr>
        <w:t>لا</w:t>
      </w:r>
      <w:r w:rsidRPr="0027685F">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يوجد</w:t>
      </w:r>
      <w:r w:rsidRPr="0027685F">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تا</w:t>
      </w:r>
      <w:r w:rsidRPr="0027685F">
        <w:rPr>
          <w:rFonts w:ascii="Traditional Arabic" w:hAnsi="Traditional Arabic" w:cs="Traditional Arabic" w:hint="cs"/>
          <w:sz w:val="32"/>
          <w:szCs w:val="32"/>
          <w:rtl/>
        </w:rPr>
        <w:t>ر</w:t>
      </w:r>
      <w:r w:rsidRPr="005E33C8">
        <w:rPr>
          <w:rFonts w:ascii="Traditional Arabic" w:hAnsi="Traditional Arabic" w:cs="Traditional Arabic" w:hint="cs"/>
          <w:sz w:val="32"/>
          <w:szCs w:val="32"/>
          <w:rtl/>
        </w:rPr>
        <w:t>يخ</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مع</w:t>
      </w:r>
      <w:r w:rsidRPr="005E33C8">
        <w:rPr>
          <w:rFonts w:ascii="Traditional Arabic" w:hAnsi="Traditional Arabic" w:cs="Traditional Arabic" w:hint="cs"/>
          <w:sz w:val="32"/>
          <w:szCs w:val="32"/>
          <w:rtl/>
        </w:rPr>
        <w:t>ي</w:t>
      </w:r>
      <w:r w:rsidRPr="0027685F">
        <w:rPr>
          <w:rFonts w:ascii="Traditional Arabic" w:hAnsi="Traditional Arabic" w:cs="Traditional Arabic" w:hint="cs"/>
          <w:sz w:val="32"/>
          <w:szCs w:val="32"/>
          <w:rtl/>
        </w:rPr>
        <w:t>ن</w:t>
      </w:r>
      <w:r w:rsidRPr="0027685F">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يم</w:t>
      </w:r>
      <w:r w:rsidRPr="0027685F">
        <w:rPr>
          <w:rFonts w:ascii="Traditional Arabic" w:hAnsi="Traditional Arabic" w:cs="Traditional Arabic" w:hint="cs"/>
          <w:sz w:val="32"/>
          <w:szCs w:val="32"/>
          <w:rtl/>
        </w:rPr>
        <w:t>كن</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ف</w:t>
      </w:r>
      <w:r w:rsidRPr="005E33C8">
        <w:rPr>
          <w:rFonts w:ascii="Traditional Arabic" w:hAnsi="Traditional Arabic" w:cs="Traditional Arabic" w:hint="cs"/>
          <w:sz w:val="32"/>
          <w:szCs w:val="32"/>
          <w:rtl/>
        </w:rPr>
        <w:t xml:space="preserve">يها </w:t>
      </w:r>
      <w:r w:rsidRPr="0027685F">
        <w:rPr>
          <w:rFonts w:ascii="Traditional Arabic" w:hAnsi="Traditional Arabic" w:cs="Traditional Arabic" w:hint="cs"/>
          <w:sz w:val="32"/>
          <w:szCs w:val="32"/>
          <w:rtl/>
        </w:rPr>
        <w:t>لحام</w:t>
      </w:r>
      <w:r w:rsidRPr="005E33C8">
        <w:rPr>
          <w:rFonts w:ascii="Traditional Arabic" w:hAnsi="Traditional Arabic" w:cs="Traditional Arabic" w:hint="cs"/>
          <w:sz w:val="32"/>
          <w:szCs w:val="32"/>
          <w:rtl/>
        </w:rPr>
        <w:t>له</w:t>
      </w:r>
      <w:r w:rsidRPr="005E33C8">
        <w:rPr>
          <w:rFonts w:ascii="Traditional Arabic" w:hAnsi="Traditional Arabic" w:cs="Traditional Arabic" w:hint="cs"/>
          <w:sz w:val="32"/>
          <w:szCs w:val="32"/>
          <w:rtl/>
          <w:lang w:bidi="ar-DZ"/>
        </w:rPr>
        <w:t xml:space="preserve"> </w:t>
      </w:r>
      <w:r w:rsidRPr="0027685F">
        <w:rPr>
          <w:rFonts w:ascii="Traditional Arabic" w:hAnsi="Traditional Arabic" w:cs="Traditional Arabic" w:hint="cs"/>
          <w:sz w:val="32"/>
          <w:szCs w:val="32"/>
          <w:rtl/>
        </w:rPr>
        <w:t>الحصول</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على</w:t>
      </w:r>
      <w:r w:rsidRPr="0027685F">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قيمته</w:t>
      </w:r>
      <w:r w:rsidRPr="0027685F">
        <w:rPr>
          <w:rFonts w:ascii="Traditional Arabic" w:hAnsi="Traditional Arabic" w:cs="Traditional Arabic" w:hint="cs"/>
          <w:sz w:val="32"/>
          <w:szCs w:val="32"/>
          <w:rtl/>
        </w:rPr>
        <w:t>ا</w:t>
      </w:r>
      <w:r w:rsidRPr="0027685F">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الإسمية</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من</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ال</w:t>
      </w:r>
      <w:r w:rsidRPr="005E33C8">
        <w:rPr>
          <w:rFonts w:ascii="Traditional Arabic" w:hAnsi="Traditional Arabic" w:cs="Traditional Arabic" w:hint="cs"/>
          <w:sz w:val="32"/>
          <w:szCs w:val="32"/>
          <w:rtl/>
        </w:rPr>
        <w:t xml:space="preserve">جهة </w:t>
      </w:r>
      <w:r w:rsidRPr="0027685F">
        <w:rPr>
          <w:rFonts w:ascii="Traditional Arabic" w:hAnsi="Traditional Arabic" w:cs="Traditional Arabic" w:hint="cs"/>
          <w:sz w:val="32"/>
          <w:szCs w:val="32"/>
          <w:rtl/>
        </w:rPr>
        <w:t>المصدرة</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ل</w:t>
      </w:r>
      <w:r w:rsidRPr="005E33C8">
        <w:rPr>
          <w:rFonts w:ascii="Traditional Arabic" w:hAnsi="Traditional Arabic" w:cs="Traditional Arabic" w:hint="cs"/>
          <w:sz w:val="32"/>
          <w:szCs w:val="32"/>
          <w:rtl/>
        </w:rPr>
        <w:t>ه</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مع</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ذلك،</w:t>
      </w:r>
      <w:r w:rsidRPr="0027685F">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فبإمكانه</w:t>
      </w:r>
      <w:r w:rsidRPr="0027685F">
        <w:rPr>
          <w:rFonts w:ascii="Traditional Arabic" w:hAnsi="Traditional Arabic" w:cs="Traditional Arabic"/>
          <w:sz w:val="32"/>
          <w:szCs w:val="32"/>
          <w:rtl/>
        </w:rPr>
        <w:t xml:space="preserve"> </w:t>
      </w:r>
      <w:r w:rsidRPr="0027685F">
        <w:rPr>
          <w:rFonts w:ascii="Traditional Arabic" w:hAnsi="Traditional Arabic" w:cs="Traditional Arabic" w:hint="cs"/>
          <w:sz w:val="32"/>
          <w:szCs w:val="32"/>
          <w:rtl/>
        </w:rPr>
        <w:t>التخلص</w:t>
      </w:r>
      <w:r w:rsidRPr="005E33C8">
        <w:rPr>
          <w:rFonts w:ascii="Traditional Arabic" w:hAnsi="Traditional Arabic" w:cs="Traditional Arabic" w:hint="cs"/>
          <w:sz w:val="32"/>
          <w:szCs w:val="32"/>
          <w:rtl/>
          <w:lang w:bidi="ar-DZ"/>
        </w:rPr>
        <w:t xml:space="preserve"> </w:t>
      </w:r>
      <w:r w:rsidRPr="005E33C8">
        <w:rPr>
          <w:rFonts w:ascii="Traditional Arabic" w:hAnsi="Traditional Arabic" w:cs="Traditional Arabic" w:hint="cs"/>
          <w:sz w:val="32"/>
          <w:szCs w:val="32"/>
          <w:rtl/>
        </w:rPr>
        <w:t>من</w:t>
      </w:r>
      <w:r w:rsidRPr="005E33C8">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السند</w:t>
      </w:r>
      <w:r w:rsidRPr="005E33C8">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ببيعه</w:t>
      </w:r>
      <w:r w:rsidRPr="005E33C8">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في</w:t>
      </w:r>
      <w:r w:rsidRPr="005E33C8">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سوق</w:t>
      </w:r>
      <w:r w:rsidRPr="005E33C8">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الأوراق</w:t>
      </w:r>
      <w:r w:rsidRPr="005E33C8">
        <w:rPr>
          <w:rFonts w:ascii="Traditional Arabic" w:hAnsi="Traditional Arabic" w:cs="Traditional Arabic"/>
          <w:sz w:val="32"/>
          <w:szCs w:val="32"/>
          <w:rtl/>
        </w:rPr>
        <w:t xml:space="preserve"> </w:t>
      </w:r>
      <w:r w:rsidRPr="005E33C8">
        <w:rPr>
          <w:rFonts w:ascii="Traditional Arabic" w:hAnsi="Traditional Arabic" w:cs="Traditional Arabic" w:hint="cs"/>
          <w:sz w:val="32"/>
          <w:szCs w:val="32"/>
          <w:rtl/>
        </w:rPr>
        <w:t>المالية</w:t>
      </w:r>
      <w:r w:rsidRPr="005E33C8">
        <w:rPr>
          <w:rFonts w:ascii="Traditional Arabic" w:hAnsi="Traditional Arabic" w:cs="Traditional Arabic"/>
          <w:sz w:val="32"/>
          <w:szCs w:val="32"/>
          <w:lang w:bidi="ar-DZ"/>
        </w:rPr>
        <w:t>.</w:t>
      </w:r>
    </w:p>
    <w:p w14:paraId="1D9BCC08" w14:textId="77777777" w:rsidR="00C2665D" w:rsidRPr="00970E95" w:rsidRDefault="00C2665D" w:rsidP="00C2665D">
      <w:pPr>
        <w:pStyle w:val="Paragraphedeliste"/>
        <w:numPr>
          <w:ilvl w:val="0"/>
          <w:numId w:val="84"/>
        </w:numPr>
        <w:bidi/>
        <w:spacing w:line="276" w:lineRule="auto"/>
        <w:jc w:val="both"/>
        <w:rPr>
          <w:rFonts w:ascii="Traditional Arabic" w:hAnsi="Traditional Arabic" w:cs="Traditional Arabic"/>
          <w:b/>
          <w:bCs/>
          <w:sz w:val="32"/>
          <w:szCs w:val="32"/>
          <w:lang w:bidi="ar-DZ"/>
        </w:rPr>
      </w:pPr>
      <w:r w:rsidRPr="00970E95">
        <w:rPr>
          <w:rFonts w:ascii="Traditional Arabic" w:hAnsi="Traditional Arabic" w:cs="Traditional Arabic" w:hint="cs"/>
          <w:b/>
          <w:bCs/>
          <w:sz w:val="32"/>
          <w:szCs w:val="32"/>
          <w:rtl/>
          <w:lang w:bidi="ar-DZ"/>
        </w:rPr>
        <w:t>السندات المؤقتة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كل السندات لها تاريخ استحقاق باستثناء السندات الدائمة.</w:t>
      </w:r>
    </w:p>
    <w:p w14:paraId="7CEF0E4B" w14:textId="77777777" w:rsidR="00C2665D" w:rsidRPr="00970E95" w:rsidRDefault="00C2665D" w:rsidP="00C2665D">
      <w:pPr>
        <w:pStyle w:val="Paragraphedeliste"/>
        <w:numPr>
          <w:ilvl w:val="0"/>
          <w:numId w:val="82"/>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السندات بحسب المالك:</w:t>
      </w:r>
    </w:p>
    <w:p w14:paraId="7A0446B5" w14:textId="77777777" w:rsidR="00C2665D" w:rsidRPr="00970E95" w:rsidRDefault="00C2665D" w:rsidP="00C2665D">
      <w:pPr>
        <w:pStyle w:val="Paragraphedeliste"/>
        <w:numPr>
          <w:ilvl w:val="0"/>
          <w:numId w:val="85"/>
        </w:numPr>
        <w:bidi/>
        <w:spacing w:line="276" w:lineRule="auto"/>
        <w:jc w:val="both"/>
        <w:rPr>
          <w:rFonts w:ascii="Traditional Arabic" w:hAnsi="Traditional Arabic" w:cs="Traditional Arabic"/>
          <w:b/>
          <w:bCs/>
          <w:sz w:val="32"/>
          <w:szCs w:val="32"/>
          <w:lang w:bidi="ar-DZ"/>
        </w:rPr>
      </w:pPr>
      <w:r w:rsidRPr="00970E95">
        <w:rPr>
          <w:rFonts w:ascii="Traditional Arabic" w:hAnsi="Traditional Arabic" w:cs="Traditional Arabic" w:hint="cs"/>
          <w:b/>
          <w:bCs/>
          <w:sz w:val="32"/>
          <w:szCs w:val="32"/>
          <w:rtl/>
          <w:lang w:bidi="ar-DZ"/>
        </w:rPr>
        <w:t>السندات الاسمية</w:t>
      </w:r>
      <w:r>
        <w:rPr>
          <w:rFonts w:ascii="Traditional Arabic" w:hAnsi="Traditional Arabic" w:cs="Traditional Arabic" w:hint="cs"/>
          <w:b/>
          <w:bCs/>
          <w:sz w:val="32"/>
          <w:szCs w:val="32"/>
          <w:rtl/>
          <w:lang w:bidi="ar-DZ"/>
        </w:rPr>
        <w:t xml:space="preserve"> (المسجلة): </w:t>
      </w:r>
      <w:r>
        <w:rPr>
          <w:rFonts w:ascii="Traditional Arabic" w:hAnsi="Traditional Arabic" w:cs="Traditional Arabic" w:hint="cs"/>
          <w:sz w:val="32"/>
          <w:szCs w:val="32"/>
          <w:rtl/>
          <w:lang w:bidi="ar-DZ"/>
        </w:rPr>
        <w:t>يكون السند اسميا متى حمل اسم مالكه، وهو وحده من يستحق الفوائد.</w:t>
      </w:r>
    </w:p>
    <w:p w14:paraId="11198A83" w14:textId="77777777" w:rsidR="00C2665D" w:rsidRPr="00970E95" w:rsidRDefault="00C2665D" w:rsidP="00C2665D">
      <w:pPr>
        <w:pStyle w:val="Paragraphedeliste"/>
        <w:numPr>
          <w:ilvl w:val="0"/>
          <w:numId w:val="85"/>
        </w:numPr>
        <w:bidi/>
        <w:spacing w:line="276" w:lineRule="auto"/>
        <w:jc w:val="both"/>
        <w:rPr>
          <w:rFonts w:ascii="Traditional Arabic" w:hAnsi="Traditional Arabic" w:cs="Traditional Arabic"/>
          <w:b/>
          <w:bCs/>
          <w:sz w:val="32"/>
          <w:szCs w:val="32"/>
          <w:lang w:bidi="ar-DZ"/>
        </w:rPr>
      </w:pPr>
      <w:r w:rsidRPr="00970E95">
        <w:rPr>
          <w:rFonts w:ascii="Traditional Arabic" w:hAnsi="Traditional Arabic" w:cs="Traditional Arabic" w:hint="cs"/>
          <w:b/>
          <w:bCs/>
          <w:sz w:val="32"/>
          <w:szCs w:val="32"/>
          <w:rtl/>
          <w:lang w:bidi="ar-DZ"/>
        </w:rPr>
        <w:t>السند لحامله</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هذا السند يكون ملكا لحامله، وبذلك الذي يستحق حقوقه المنصوص عليها ضمن شروط الإصدار. </w:t>
      </w:r>
    </w:p>
    <w:p w14:paraId="1BE387B4" w14:textId="77777777" w:rsidR="00C2665D" w:rsidRPr="00970E95" w:rsidRDefault="00C2665D" w:rsidP="00C2665D">
      <w:pPr>
        <w:pStyle w:val="Paragraphedeliste"/>
        <w:numPr>
          <w:ilvl w:val="0"/>
          <w:numId w:val="82"/>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السندات بحسب الضمان:</w:t>
      </w:r>
    </w:p>
    <w:p w14:paraId="02D9BC24" w14:textId="77777777" w:rsidR="00C2665D" w:rsidRPr="00970E95" w:rsidRDefault="00C2665D" w:rsidP="00C2665D">
      <w:pPr>
        <w:pStyle w:val="Paragraphedeliste"/>
        <w:numPr>
          <w:ilvl w:val="0"/>
          <w:numId w:val="86"/>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السندات المضمونة: </w:t>
      </w:r>
      <w:r>
        <w:rPr>
          <w:rFonts w:ascii="Traditional Arabic" w:hAnsi="Traditional Arabic" w:cs="Traditional Arabic" w:hint="cs"/>
          <w:sz w:val="32"/>
          <w:szCs w:val="32"/>
          <w:rtl/>
          <w:lang w:bidi="ar-DZ"/>
        </w:rPr>
        <w:t xml:space="preserve">توجد سندات مضمونة بأصول معينة مثل الأراضي والمباني وشهادات الاستثمارات والآلات والمعدات </w:t>
      </w:r>
    </w:p>
    <w:p w14:paraId="761369F2" w14:textId="77777777" w:rsidR="00C2665D" w:rsidRPr="00970E95" w:rsidRDefault="00C2665D" w:rsidP="00C2665D">
      <w:pPr>
        <w:pStyle w:val="Paragraphedeliste"/>
        <w:numPr>
          <w:ilvl w:val="0"/>
          <w:numId w:val="86"/>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السندات غير المضمونة: </w:t>
      </w:r>
      <w:r>
        <w:rPr>
          <w:rFonts w:ascii="Traditional Arabic" w:hAnsi="Traditional Arabic" w:cs="Traditional Arabic" w:hint="cs"/>
          <w:sz w:val="32"/>
          <w:szCs w:val="32"/>
          <w:rtl/>
          <w:lang w:bidi="ar-DZ"/>
        </w:rPr>
        <w:t>هي سندات بدون أي ضمان الا اسم شهرة الشركة مصدرة السندات</w:t>
      </w:r>
    </w:p>
    <w:p w14:paraId="61D463F2" w14:textId="77777777" w:rsidR="00C2665D" w:rsidRPr="00970E95" w:rsidRDefault="00C2665D" w:rsidP="00C2665D">
      <w:pPr>
        <w:pStyle w:val="Paragraphedeliste"/>
        <w:numPr>
          <w:ilvl w:val="0"/>
          <w:numId w:val="82"/>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السندات بحسب قابلية التحويل:</w:t>
      </w:r>
    </w:p>
    <w:p w14:paraId="2C0B3593" w14:textId="77777777" w:rsidR="00C2665D" w:rsidRPr="00970E95" w:rsidRDefault="00C2665D" w:rsidP="00C2665D">
      <w:pPr>
        <w:pStyle w:val="Paragraphedeliste"/>
        <w:numPr>
          <w:ilvl w:val="0"/>
          <w:numId w:val="87"/>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السندات القابلة للتحويل: </w:t>
      </w:r>
      <w:r>
        <w:rPr>
          <w:rFonts w:ascii="Traditional Arabic" w:hAnsi="Traditional Arabic" w:cs="Traditional Arabic" w:hint="cs"/>
          <w:sz w:val="32"/>
          <w:szCs w:val="32"/>
          <w:rtl/>
          <w:lang w:bidi="ar-DZ"/>
        </w:rPr>
        <w:t>هي سندات قابلة للتحويل الى أسهم، وبالتالي ينتقل حامل السند من كونه دائنا للشركة الى مساهما فيها.</w:t>
      </w:r>
    </w:p>
    <w:p w14:paraId="45130924" w14:textId="77777777" w:rsidR="00C2665D" w:rsidRPr="00970E95" w:rsidRDefault="00C2665D" w:rsidP="00C2665D">
      <w:pPr>
        <w:pStyle w:val="Paragraphedeliste"/>
        <w:numPr>
          <w:ilvl w:val="0"/>
          <w:numId w:val="87"/>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lastRenderedPageBreak/>
        <w:t xml:space="preserve">السندات غير القابلة للتحويل: </w:t>
      </w:r>
      <w:r>
        <w:rPr>
          <w:rFonts w:ascii="Traditional Arabic" w:hAnsi="Traditional Arabic" w:cs="Traditional Arabic" w:hint="cs"/>
          <w:sz w:val="32"/>
          <w:szCs w:val="32"/>
          <w:rtl/>
          <w:lang w:bidi="ar-DZ"/>
        </w:rPr>
        <w:t>هي سندات لا تنطوي على شرط التحويل لاسهم، تنتهي العلاقة بين المصدر وحامل السند عند الاستحقاق.</w:t>
      </w:r>
    </w:p>
    <w:p w14:paraId="06528186" w14:textId="77777777" w:rsidR="00C2665D" w:rsidRPr="000C4CA0" w:rsidRDefault="00C2665D" w:rsidP="00C2665D">
      <w:pPr>
        <w:pStyle w:val="Paragraphedeliste"/>
        <w:numPr>
          <w:ilvl w:val="0"/>
          <w:numId w:val="82"/>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السندات بحسب العائد:</w:t>
      </w:r>
    </w:p>
    <w:p w14:paraId="263FA42F" w14:textId="77777777" w:rsidR="00C2665D" w:rsidRDefault="00C2665D" w:rsidP="00C2665D">
      <w:pPr>
        <w:pStyle w:val="Paragraphedeliste"/>
        <w:numPr>
          <w:ilvl w:val="0"/>
          <w:numId w:val="88"/>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سندات </w:t>
      </w:r>
      <w:r w:rsidRPr="00107B0F">
        <w:rPr>
          <w:rFonts w:ascii="Traditional Arabic" w:hAnsi="Traditional Arabic" w:cs="Traditional Arabic" w:hint="cs"/>
          <w:b/>
          <w:bCs/>
          <w:sz w:val="32"/>
          <w:szCs w:val="32"/>
          <w:rtl/>
          <w:lang w:bidi="ar-DZ"/>
        </w:rPr>
        <w:t>ذات الكوبون الصفري</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سندات تباع بخصم على قيمتها الاسمية، على أن يسترد حاملها قيمتها الاسمية في تاريخ استحقاقها. أما عائد المستثمر فهو الفرق بين القيمتين.</w:t>
      </w:r>
    </w:p>
    <w:p w14:paraId="728A62E2" w14:textId="77777777" w:rsidR="00C2665D" w:rsidRDefault="00C2665D" w:rsidP="00C2665D">
      <w:pPr>
        <w:pStyle w:val="Paragraphedeliste"/>
        <w:numPr>
          <w:ilvl w:val="0"/>
          <w:numId w:val="88"/>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سندات متزايدة سعر الفائدة لأجل معلوم:</w:t>
      </w:r>
      <w:r>
        <w:rPr>
          <w:rFonts w:ascii="Traditional Arabic" w:hAnsi="Traditional Arabic" w:cs="Traditional Arabic" w:hint="cs"/>
          <w:sz w:val="32"/>
          <w:szCs w:val="32"/>
          <w:rtl/>
          <w:lang w:bidi="ar-DZ"/>
        </w:rPr>
        <w:t xml:space="preserve"> وهي سندات تصدر بأسعار فائدة أقل من سعر فائدة السوق، ثم يتم رفع معدلها تدريجيا حتى يصل الى اخر معدل تم تحديده سلفا لسعر الفائدة، ويصبح السعر منذ ذلك التاريخ ثابتا.</w:t>
      </w:r>
    </w:p>
    <w:p w14:paraId="420060B4" w14:textId="77777777" w:rsidR="00C2665D" w:rsidRDefault="00C2665D" w:rsidP="00C2665D">
      <w:pPr>
        <w:pStyle w:val="Paragraphedeliste"/>
        <w:numPr>
          <w:ilvl w:val="0"/>
          <w:numId w:val="88"/>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سندات سعر الفائدة المتغير:</w:t>
      </w:r>
      <w:r>
        <w:rPr>
          <w:rFonts w:ascii="Traditional Arabic" w:hAnsi="Traditional Arabic" w:cs="Traditional Arabic" w:hint="cs"/>
          <w:sz w:val="32"/>
          <w:szCs w:val="32"/>
          <w:rtl/>
          <w:lang w:bidi="ar-DZ"/>
        </w:rPr>
        <w:t xml:space="preserve"> هي سندات لا تكون أسعار فائدتها ثابتة، بل متغيرة حيث يتم ربطها بأسعار فائدة متغيرة كسعر الفائدة بين البنوك.</w:t>
      </w:r>
    </w:p>
    <w:p w14:paraId="238AA2BF" w14:textId="77777777" w:rsidR="00C2665D" w:rsidRDefault="00C2665D" w:rsidP="00C2665D">
      <w:pPr>
        <w:pStyle w:val="Paragraphedeliste"/>
        <w:numPr>
          <w:ilvl w:val="0"/>
          <w:numId w:val="88"/>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سندات سعر الفائدة المرتبط بمستوى الأسعار:</w:t>
      </w:r>
      <w:r>
        <w:rPr>
          <w:rFonts w:ascii="Traditional Arabic" w:hAnsi="Traditional Arabic" w:cs="Traditional Arabic" w:hint="cs"/>
          <w:sz w:val="32"/>
          <w:szCs w:val="32"/>
          <w:rtl/>
          <w:lang w:bidi="ar-DZ"/>
        </w:rPr>
        <w:t xml:space="preserve"> الهدف من هذه السندات حماية المستثمر (حامل السند) من التضخم، فيتم ربط عائدها بالمستوى العام للأسعار.</w:t>
      </w:r>
    </w:p>
    <w:p w14:paraId="18924C8F" w14:textId="77777777" w:rsidR="00C2665D" w:rsidRDefault="00C2665D" w:rsidP="00C2665D">
      <w:pPr>
        <w:bidi/>
        <w:spacing w:line="276" w:lineRule="auto"/>
        <w:jc w:val="both"/>
        <w:rPr>
          <w:rFonts w:ascii="Traditional Arabic" w:hAnsi="Traditional Arabic" w:cs="Traditional Arabic"/>
          <w:sz w:val="32"/>
          <w:szCs w:val="32"/>
          <w:rtl/>
          <w:lang w:bidi="ar-DZ"/>
        </w:rPr>
      </w:pPr>
    </w:p>
    <w:p w14:paraId="3F8FD541" w14:textId="77777777" w:rsidR="00C2665D" w:rsidRDefault="00C2665D" w:rsidP="00C2665D">
      <w:pPr>
        <w:bidi/>
        <w:spacing w:line="276" w:lineRule="auto"/>
        <w:jc w:val="both"/>
        <w:rPr>
          <w:rFonts w:ascii="Traditional Arabic" w:hAnsi="Traditional Arabic" w:cs="Traditional Arabic"/>
          <w:sz w:val="32"/>
          <w:szCs w:val="32"/>
          <w:rtl/>
          <w:lang w:bidi="ar-DZ"/>
        </w:rPr>
      </w:pPr>
    </w:p>
    <w:p w14:paraId="0BF4E726" w14:textId="77777777" w:rsidR="00C2665D" w:rsidRDefault="00C2665D" w:rsidP="00C2665D">
      <w:pPr>
        <w:bidi/>
        <w:spacing w:line="276" w:lineRule="auto"/>
        <w:jc w:val="both"/>
        <w:rPr>
          <w:rFonts w:ascii="Traditional Arabic" w:hAnsi="Traditional Arabic" w:cs="Traditional Arabic"/>
          <w:sz w:val="32"/>
          <w:szCs w:val="32"/>
          <w:rtl/>
          <w:lang w:bidi="ar-DZ"/>
        </w:rPr>
      </w:pPr>
    </w:p>
    <w:p w14:paraId="4D5449B0" w14:textId="77777777" w:rsidR="00C2665D" w:rsidRDefault="00C2665D" w:rsidP="00C2665D">
      <w:pPr>
        <w:bidi/>
        <w:spacing w:line="276" w:lineRule="auto"/>
        <w:jc w:val="both"/>
        <w:rPr>
          <w:rFonts w:ascii="Traditional Arabic" w:hAnsi="Traditional Arabic" w:cs="Traditional Arabic"/>
          <w:sz w:val="32"/>
          <w:szCs w:val="32"/>
          <w:rtl/>
          <w:lang w:bidi="ar-DZ"/>
        </w:rPr>
      </w:pPr>
    </w:p>
    <w:p w14:paraId="359BB736" w14:textId="77777777" w:rsidR="00C2665D" w:rsidRPr="00DD3802" w:rsidRDefault="00C2665D" w:rsidP="00C2665D">
      <w:pPr>
        <w:bidi/>
        <w:spacing w:line="276" w:lineRule="auto"/>
        <w:jc w:val="both"/>
        <w:rPr>
          <w:rFonts w:ascii="Traditional Arabic" w:hAnsi="Traditional Arabic" w:cs="Traditional Arabic"/>
          <w:sz w:val="32"/>
          <w:szCs w:val="32"/>
          <w:lang w:bidi="ar-DZ"/>
        </w:rPr>
      </w:pPr>
    </w:p>
    <w:p w14:paraId="31D05707" w14:textId="77777777" w:rsidR="00C2665D" w:rsidRPr="00120097" w:rsidRDefault="00C2665D" w:rsidP="00C2665D">
      <w:pPr>
        <w:pStyle w:val="Paragraphedeliste"/>
        <w:numPr>
          <w:ilvl w:val="0"/>
          <w:numId w:val="81"/>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المقارنة بين السهم والسند: </w:t>
      </w:r>
    </w:p>
    <w:p w14:paraId="20A77B2A" w14:textId="77777777" w:rsidR="00C2665D" w:rsidRPr="00046B2F" w:rsidRDefault="00C2665D" w:rsidP="00C2665D">
      <w:pPr>
        <w:pStyle w:val="Paragraphedeliste"/>
        <w:bidi/>
        <w:spacing w:line="276" w:lineRule="auto"/>
        <w:ind w:left="108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الجدول (01): مقارنة بين الأسهم والسندات</w:t>
      </w:r>
    </w:p>
    <w:tbl>
      <w:tblPr>
        <w:tblStyle w:val="Grilledutableau"/>
        <w:bidiVisual/>
        <w:tblW w:w="0" w:type="auto"/>
        <w:tblInd w:w="1130" w:type="dxa"/>
        <w:tblLook w:val="04A0" w:firstRow="1" w:lastRow="0" w:firstColumn="1" w:lastColumn="0" w:noHBand="0" w:noVBand="1"/>
      </w:tblPr>
      <w:tblGrid>
        <w:gridCol w:w="2424"/>
        <w:gridCol w:w="2802"/>
        <w:gridCol w:w="2686"/>
      </w:tblGrid>
      <w:tr w:rsidR="00C2665D" w14:paraId="153D8A15" w14:textId="77777777" w:rsidTr="00193E21">
        <w:trPr>
          <w:trHeight w:val="307"/>
        </w:trPr>
        <w:tc>
          <w:tcPr>
            <w:tcW w:w="2427" w:type="dxa"/>
            <w:tcBorders>
              <w:top w:val="double" w:sz="4" w:space="0" w:color="auto"/>
              <w:left w:val="double" w:sz="4" w:space="0" w:color="auto"/>
            </w:tcBorders>
          </w:tcPr>
          <w:p w14:paraId="542CC902" w14:textId="77777777" w:rsidR="00C2665D" w:rsidRPr="008F7FE7" w:rsidRDefault="00C2665D" w:rsidP="00193E21">
            <w:pPr>
              <w:bidi/>
              <w:spacing w:line="276" w:lineRule="auto"/>
              <w:jc w:val="center"/>
              <w:rPr>
                <w:rFonts w:ascii="Traditional Arabic" w:hAnsi="Traditional Arabic" w:cs="Traditional Arabic"/>
                <w:b/>
                <w:bCs/>
                <w:sz w:val="32"/>
                <w:szCs w:val="32"/>
                <w:rtl/>
                <w:lang w:bidi="ar-DZ"/>
              </w:rPr>
            </w:pPr>
            <w:r w:rsidRPr="008F7FE7">
              <w:rPr>
                <w:rFonts w:ascii="Traditional Arabic" w:hAnsi="Traditional Arabic" w:cs="Traditional Arabic" w:hint="cs"/>
                <w:b/>
                <w:bCs/>
                <w:sz w:val="32"/>
                <w:szCs w:val="32"/>
                <w:rtl/>
                <w:lang w:bidi="ar-DZ"/>
              </w:rPr>
              <w:t>نوع الورقة</w:t>
            </w:r>
          </w:p>
        </w:tc>
        <w:tc>
          <w:tcPr>
            <w:tcW w:w="2806" w:type="dxa"/>
            <w:vMerge w:val="restart"/>
            <w:tcBorders>
              <w:top w:val="double" w:sz="4" w:space="0" w:color="auto"/>
            </w:tcBorders>
            <w:vAlign w:val="center"/>
          </w:tcPr>
          <w:p w14:paraId="552827E5" w14:textId="77777777" w:rsidR="00C2665D" w:rsidRPr="008F7FE7" w:rsidRDefault="00C2665D" w:rsidP="00193E21">
            <w:pPr>
              <w:bidi/>
              <w:spacing w:line="276" w:lineRule="auto"/>
              <w:jc w:val="center"/>
              <w:rPr>
                <w:rFonts w:ascii="Traditional Arabic" w:hAnsi="Traditional Arabic" w:cs="Traditional Arabic"/>
                <w:b/>
                <w:bCs/>
                <w:sz w:val="32"/>
                <w:szCs w:val="32"/>
                <w:rtl/>
                <w:lang w:bidi="ar-DZ"/>
              </w:rPr>
            </w:pPr>
            <w:r w:rsidRPr="008F7FE7">
              <w:rPr>
                <w:rFonts w:ascii="Traditional Arabic" w:hAnsi="Traditional Arabic" w:cs="Traditional Arabic" w:hint="cs"/>
                <w:b/>
                <w:bCs/>
                <w:sz w:val="32"/>
                <w:szCs w:val="32"/>
                <w:rtl/>
                <w:lang w:bidi="ar-DZ"/>
              </w:rPr>
              <w:t>السهم</w:t>
            </w:r>
          </w:p>
        </w:tc>
        <w:tc>
          <w:tcPr>
            <w:tcW w:w="2689" w:type="dxa"/>
            <w:vMerge w:val="restart"/>
            <w:tcBorders>
              <w:top w:val="double" w:sz="4" w:space="0" w:color="auto"/>
              <w:right w:val="double" w:sz="4" w:space="0" w:color="auto"/>
            </w:tcBorders>
            <w:vAlign w:val="center"/>
          </w:tcPr>
          <w:p w14:paraId="008F51B0" w14:textId="77777777" w:rsidR="00C2665D" w:rsidRPr="008F7FE7" w:rsidRDefault="00C2665D" w:rsidP="00193E21">
            <w:pPr>
              <w:bidi/>
              <w:spacing w:line="276" w:lineRule="auto"/>
              <w:jc w:val="center"/>
              <w:rPr>
                <w:rFonts w:ascii="Traditional Arabic" w:hAnsi="Traditional Arabic" w:cs="Traditional Arabic"/>
                <w:b/>
                <w:bCs/>
                <w:sz w:val="32"/>
                <w:szCs w:val="32"/>
                <w:rtl/>
                <w:lang w:bidi="ar-DZ"/>
              </w:rPr>
            </w:pPr>
            <w:r w:rsidRPr="008F7FE7">
              <w:rPr>
                <w:rFonts w:ascii="Traditional Arabic" w:hAnsi="Traditional Arabic" w:cs="Traditional Arabic" w:hint="cs"/>
                <w:b/>
                <w:bCs/>
                <w:sz w:val="32"/>
                <w:szCs w:val="32"/>
                <w:rtl/>
                <w:lang w:bidi="ar-DZ"/>
              </w:rPr>
              <w:t>السند</w:t>
            </w:r>
          </w:p>
        </w:tc>
      </w:tr>
      <w:tr w:rsidR="00C2665D" w14:paraId="5EBB3FFD" w14:textId="77777777" w:rsidTr="00193E21">
        <w:trPr>
          <w:trHeight w:val="306"/>
        </w:trPr>
        <w:tc>
          <w:tcPr>
            <w:tcW w:w="2427" w:type="dxa"/>
            <w:tcBorders>
              <w:left w:val="double" w:sz="4" w:space="0" w:color="auto"/>
            </w:tcBorders>
          </w:tcPr>
          <w:p w14:paraId="74E7037F" w14:textId="77777777" w:rsidR="00C2665D" w:rsidRPr="008F7FE7" w:rsidRDefault="00C2665D" w:rsidP="00193E21">
            <w:pPr>
              <w:bidi/>
              <w:spacing w:line="276" w:lineRule="auto"/>
              <w:jc w:val="center"/>
              <w:rPr>
                <w:rFonts w:ascii="Traditional Arabic" w:hAnsi="Traditional Arabic" w:cs="Traditional Arabic"/>
                <w:b/>
                <w:bCs/>
                <w:sz w:val="32"/>
                <w:szCs w:val="32"/>
                <w:rtl/>
                <w:lang w:bidi="ar-DZ"/>
              </w:rPr>
            </w:pPr>
            <w:r w:rsidRPr="008F7FE7">
              <w:rPr>
                <w:rFonts w:ascii="Traditional Arabic" w:hAnsi="Traditional Arabic" w:cs="Traditional Arabic" w:hint="cs"/>
                <w:b/>
                <w:bCs/>
                <w:sz w:val="32"/>
                <w:szCs w:val="32"/>
                <w:rtl/>
                <w:lang w:bidi="ar-DZ"/>
              </w:rPr>
              <w:t>طبيعة المقارنة</w:t>
            </w:r>
          </w:p>
        </w:tc>
        <w:tc>
          <w:tcPr>
            <w:tcW w:w="2806" w:type="dxa"/>
            <w:vMerge/>
          </w:tcPr>
          <w:p w14:paraId="5D7E097F"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p>
        </w:tc>
        <w:tc>
          <w:tcPr>
            <w:tcW w:w="2689" w:type="dxa"/>
            <w:vMerge/>
            <w:tcBorders>
              <w:right w:val="double" w:sz="4" w:space="0" w:color="auto"/>
            </w:tcBorders>
          </w:tcPr>
          <w:p w14:paraId="473F3403"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p>
        </w:tc>
      </w:tr>
      <w:tr w:rsidR="00C2665D" w14:paraId="60E01C2B" w14:textId="77777777" w:rsidTr="00193E21">
        <w:tc>
          <w:tcPr>
            <w:tcW w:w="2427" w:type="dxa"/>
            <w:tcBorders>
              <w:left w:val="double" w:sz="4" w:space="0" w:color="auto"/>
            </w:tcBorders>
            <w:vAlign w:val="center"/>
          </w:tcPr>
          <w:p w14:paraId="5092B223" w14:textId="77777777" w:rsidR="00C2665D" w:rsidRPr="00CA6474" w:rsidRDefault="00C2665D" w:rsidP="00193E21">
            <w:pPr>
              <w:bidi/>
              <w:spacing w:line="276" w:lineRule="auto"/>
              <w:jc w:val="center"/>
              <w:rPr>
                <w:rFonts w:ascii="Traditional Arabic" w:hAnsi="Traditional Arabic" w:cs="Traditional Arabic"/>
                <w:b/>
                <w:bCs/>
                <w:sz w:val="32"/>
                <w:szCs w:val="32"/>
                <w:rtl/>
                <w:lang w:bidi="ar-DZ"/>
              </w:rPr>
            </w:pPr>
            <w:r w:rsidRPr="00CA6474">
              <w:rPr>
                <w:rFonts w:ascii="Traditional Arabic" w:hAnsi="Traditional Arabic" w:cs="Traditional Arabic" w:hint="cs"/>
                <w:b/>
                <w:bCs/>
                <w:sz w:val="32"/>
                <w:szCs w:val="32"/>
                <w:rtl/>
                <w:lang w:bidi="ar-DZ"/>
              </w:rPr>
              <w:lastRenderedPageBreak/>
              <w:t>التعريف</w:t>
            </w:r>
          </w:p>
        </w:tc>
        <w:tc>
          <w:tcPr>
            <w:tcW w:w="2806" w:type="dxa"/>
          </w:tcPr>
          <w:p w14:paraId="26C8D1C4"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جزء من رأسمال الشركة وحامله شريك فيه بقدر رأسماله.</w:t>
            </w:r>
          </w:p>
        </w:tc>
        <w:tc>
          <w:tcPr>
            <w:tcW w:w="2689" w:type="dxa"/>
            <w:tcBorders>
              <w:right w:val="double" w:sz="4" w:space="0" w:color="auto"/>
            </w:tcBorders>
          </w:tcPr>
          <w:p w14:paraId="01241902"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دين على الشركة وحامله دائن لها بقيمة السند.</w:t>
            </w:r>
          </w:p>
        </w:tc>
      </w:tr>
      <w:tr w:rsidR="00C2665D" w14:paraId="50D110BD" w14:textId="77777777" w:rsidTr="00193E21">
        <w:tc>
          <w:tcPr>
            <w:tcW w:w="2427" w:type="dxa"/>
            <w:tcBorders>
              <w:left w:val="double" w:sz="4" w:space="0" w:color="auto"/>
            </w:tcBorders>
            <w:vAlign w:val="center"/>
          </w:tcPr>
          <w:p w14:paraId="10A5918A" w14:textId="77777777" w:rsidR="00C2665D" w:rsidRPr="00CA6474" w:rsidRDefault="00C2665D" w:rsidP="00193E21">
            <w:pPr>
              <w:bidi/>
              <w:spacing w:line="276" w:lineRule="auto"/>
              <w:jc w:val="center"/>
              <w:rPr>
                <w:rFonts w:ascii="Traditional Arabic" w:hAnsi="Traditional Arabic" w:cs="Traditional Arabic"/>
                <w:b/>
                <w:bCs/>
                <w:sz w:val="32"/>
                <w:szCs w:val="32"/>
                <w:rtl/>
                <w:lang w:bidi="ar-DZ"/>
              </w:rPr>
            </w:pPr>
            <w:r w:rsidRPr="00CA6474">
              <w:rPr>
                <w:rFonts w:ascii="Traditional Arabic" w:hAnsi="Traditional Arabic" w:cs="Traditional Arabic" w:hint="cs"/>
                <w:b/>
                <w:bCs/>
                <w:sz w:val="32"/>
                <w:szCs w:val="32"/>
                <w:rtl/>
                <w:lang w:bidi="ar-DZ"/>
              </w:rPr>
              <w:t>الضمانات</w:t>
            </w:r>
          </w:p>
        </w:tc>
        <w:tc>
          <w:tcPr>
            <w:tcW w:w="2806" w:type="dxa"/>
          </w:tcPr>
          <w:p w14:paraId="3ACD1A00"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ليس ضروريا رهن الموجودات في حالة اصدار السهم.</w:t>
            </w:r>
          </w:p>
        </w:tc>
        <w:tc>
          <w:tcPr>
            <w:tcW w:w="2689" w:type="dxa"/>
            <w:tcBorders>
              <w:right w:val="double" w:sz="4" w:space="0" w:color="auto"/>
            </w:tcBorders>
          </w:tcPr>
          <w:p w14:paraId="696B34AF"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أغلبيتها يتطلب رهن بعض العقارات أو الضمانات.</w:t>
            </w:r>
          </w:p>
        </w:tc>
      </w:tr>
      <w:tr w:rsidR="00C2665D" w14:paraId="01192CD5" w14:textId="77777777" w:rsidTr="00193E21">
        <w:tc>
          <w:tcPr>
            <w:tcW w:w="2427" w:type="dxa"/>
            <w:tcBorders>
              <w:left w:val="double" w:sz="4" w:space="0" w:color="auto"/>
            </w:tcBorders>
            <w:vAlign w:val="center"/>
          </w:tcPr>
          <w:p w14:paraId="7F7C0377" w14:textId="77777777" w:rsidR="00C2665D" w:rsidRPr="00CA6474" w:rsidRDefault="00C2665D" w:rsidP="00193E21">
            <w:pPr>
              <w:bidi/>
              <w:spacing w:line="276" w:lineRule="auto"/>
              <w:jc w:val="center"/>
              <w:rPr>
                <w:rFonts w:ascii="Traditional Arabic" w:hAnsi="Traditional Arabic" w:cs="Traditional Arabic"/>
                <w:b/>
                <w:bCs/>
                <w:sz w:val="32"/>
                <w:szCs w:val="32"/>
                <w:rtl/>
                <w:lang w:bidi="ar-DZ"/>
              </w:rPr>
            </w:pPr>
            <w:r w:rsidRPr="00CA6474">
              <w:rPr>
                <w:rFonts w:ascii="Traditional Arabic" w:hAnsi="Traditional Arabic" w:cs="Traditional Arabic" w:hint="cs"/>
                <w:b/>
                <w:bCs/>
                <w:sz w:val="32"/>
                <w:szCs w:val="32"/>
                <w:rtl/>
                <w:lang w:bidi="ar-DZ"/>
              </w:rPr>
              <w:t>دور حاملها في إدارة الشركة</w:t>
            </w:r>
          </w:p>
        </w:tc>
        <w:tc>
          <w:tcPr>
            <w:tcW w:w="2806" w:type="dxa"/>
          </w:tcPr>
          <w:p w14:paraId="539DE025"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حامله له الحق في الرقابة وإدارة الشركة عن طريق الجمعية العامة.</w:t>
            </w:r>
          </w:p>
        </w:tc>
        <w:tc>
          <w:tcPr>
            <w:tcW w:w="2689" w:type="dxa"/>
            <w:tcBorders>
              <w:right w:val="double" w:sz="4" w:space="0" w:color="auto"/>
            </w:tcBorders>
          </w:tcPr>
          <w:p w14:paraId="6AACC547"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حامله ليس له الحق في الإدارة.</w:t>
            </w:r>
          </w:p>
        </w:tc>
      </w:tr>
      <w:tr w:rsidR="00C2665D" w14:paraId="60D744DF" w14:textId="77777777" w:rsidTr="00193E21">
        <w:tc>
          <w:tcPr>
            <w:tcW w:w="2427" w:type="dxa"/>
            <w:tcBorders>
              <w:left w:val="double" w:sz="4" w:space="0" w:color="auto"/>
            </w:tcBorders>
            <w:vAlign w:val="center"/>
          </w:tcPr>
          <w:p w14:paraId="3DD99A68" w14:textId="77777777" w:rsidR="00C2665D" w:rsidRPr="00CA6474" w:rsidRDefault="00C2665D" w:rsidP="00193E21">
            <w:pPr>
              <w:bidi/>
              <w:spacing w:line="276" w:lineRule="auto"/>
              <w:jc w:val="center"/>
              <w:rPr>
                <w:rFonts w:ascii="Traditional Arabic" w:hAnsi="Traditional Arabic" w:cs="Traditional Arabic"/>
                <w:b/>
                <w:bCs/>
                <w:sz w:val="32"/>
                <w:szCs w:val="32"/>
                <w:rtl/>
                <w:lang w:bidi="ar-DZ"/>
              </w:rPr>
            </w:pPr>
            <w:r w:rsidRPr="00CA6474">
              <w:rPr>
                <w:rFonts w:ascii="Traditional Arabic" w:hAnsi="Traditional Arabic" w:cs="Traditional Arabic" w:hint="cs"/>
                <w:b/>
                <w:bCs/>
                <w:sz w:val="32"/>
                <w:szCs w:val="32"/>
                <w:rtl/>
                <w:lang w:bidi="ar-DZ"/>
              </w:rPr>
              <w:t>المصدرون</w:t>
            </w:r>
          </w:p>
        </w:tc>
        <w:tc>
          <w:tcPr>
            <w:tcW w:w="2806" w:type="dxa"/>
          </w:tcPr>
          <w:p w14:paraId="60055602"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شركات المساهمة.</w:t>
            </w:r>
          </w:p>
        </w:tc>
        <w:tc>
          <w:tcPr>
            <w:tcW w:w="2689" w:type="dxa"/>
            <w:tcBorders>
              <w:right w:val="double" w:sz="4" w:space="0" w:color="auto"/>
            </w:tcBorders>
          </w:tcPr>
          <w:p w14:paraId="47C161F1"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الشركات، الحكومة والمؤسسات المالية المختصة والمرخصة.</w:t>
            </w:r>
          </w:p>
        </w:tc>
      </w:tr>
      <w:tr w:rsidR="00C2665D" w14:paraId="16D36585" w14:textId="77777777" w:rsidTr="00193E21">
        <w:tc>
          <w:tcPr>
            <w:tcW w:w="2427" w:type="dxa"/>
            <w:tcBorders>
              <w:left w:val="double" w:sz="4" w:space="0" w:color="auto"/>
            </w:tcBorders>
            <w:vAlign w:val="center"/>
          </w:tcPr>
          <w:p w14:paraId="3D7A158C" w14:textId="77777777" w:rsidR="00C2665D" w:rsidRPr="00CA6474" w:rsidRDefault="00C2665D" w:rsidP="00193E21">
            <w:pPr>
              <w:bidi/>
              <w:spacing w:line="276" w:lineRule="auto"/>
              <w:jc w:val="center"/>
              <w:rPr>
                <w:rFonts w:ascii="Traditional Arabic" w:hAnsi="Traditional Arabic" w:cs="Traditional Arabic"/>
                <w:b/>
                <w:bCs/>
                <w:sz w:val="32"/>
                <w:szCs w:val="32"/>
                <w:rtl/>
                <w:lang w:bidi="ar-DZ"/>
              </w:rPr>
            </w:pPr>
            <w:r w:rsidRPr="00CA6474">
              <w:rPr>
                <w:rFonts w:ascii="Traditional Arabic" w:hAnsi="Traditional Arabic" w:cs="Traditional Arabic" w:hint="cs"/>
                <w:b/>
                <w:bCs/>
                <w:sz w:val="32"/>
                <w:szCs w:val="32"/>
                <w:rtl/>
                <w:lang w:bidi="ar-DZ"/>
              </w:rPr>
              <w:t>الاخطار</w:t>
            </w:r>
          </w:p>
        </w:tc>
        <w:tc>
          <w:tcPr>
            <w:tcW w:w="2806" w:type="dxa"/>
          </w:tcPr>
          <w:p w14:paraId="0F998357"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حامله لا يسترد رأسماله الا بالبيع في البورصة وعند تصفية الشركة.</w:t>
            </w:r>
          </w:p>
        </w:tc>
        <w:tc>
          <w:tcPr>
            <w:tcW w:w="2689" w:type="dxa"/>
            <w:tcBorders>
              <w:right w:val="double" w:sz="4" w:space="0" w:color="auto"/>
            </w:tcBorders>
          </w:tcPr>
          <w:p w14:paraId="0F504E2A"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لا يتعرض لأخطار لان حامله يسترد رأسماله في الموعد المحدد للاستحقاق.</w:t>
            </w:r>
          </w:p>
        </w:tc>
      </w:tr>
      <w:tr w:rsidR="00C2665D" w14:paraId="2C3092D7" w14:textId="77777777" w:rsidTr="00193E21">
        <w:tc>
          <w:tcPr>
            <w:tcW w:w="2427" w:type="dxa"/>
            <w:tcBorders>
              <w:left w:val="double" w:sz="4" w:space="0" w:color="auto"/>
            </w:tcBorders>
            <w:vAlign w:val="center"/>
          </w:tcPr>
          <w:p w14:paraId="46EA6500" w14:textId="77777777" w:rsidR="00C2665D" w:rsidRPr="00CA6474" w:rsidRDefault="00C2665D" w:rsidP="00193E21">
            <w:pPr>
              <w:bidi/>
              <w:spacing w:line="276" w:lineRule="auto"/>
              <w:jc w:val="center"/>
              <w:rPr>
                <w:rFonts w:ascii="Traditional Arabic" w:hAnsi="Traditional Arabic" w:cs="Traditional Arabic"/>
                <w:b/>
                <w:bCs/>
                <w:sz w:val="32"/>
                <w:szCs w:val="32"/>
                <w:rtl/>
                <w:lang w:bidi="ar-DZ"/>
              </w:rPr>
            </w:pPr>
            <w:r w:rsidRPr="00CA6474">
              <w:rPr>
                <w:rFonts w:ascii="Traditional Arabic" w:hAnsi="Traditional Arabic" w:cs="Traditional Arabic" w:hint="cs"/>
                <w:b/>
                <w:bCs/>
                <w:sz w:val="32"/>
                <w:szCs w:val="32"/>
                <w:rtl/>
                <w:lang w:bidi="ar-DZ"/>
              </w:rPr>
              <w:t>الدخل الذي يوفره لحامله</w:t>
            </w:r>
          </w:p>
        </w:tc>
        <w:tc>
          <w:tcPr>
            <w:tcW w:w="2806" w:type="dxa"/>
          </w:tcPr>
          <w:p w14:paraId="293187FE"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ربح السهم متغير حسب نشاط الشركة وقد تكون هناك خسارة </w:t>
            </w:r>
          </w:p>
        </w:tc>
        <w:tc>
          <w:tcPr>
            <w:tcW w:w="2689" w:type="dxa"/>
            <w:tcBorders>
              <w:right w:val="double" w:sz="4" w:space="0" w:color="auto"/>
            </w:tcBorders>
          </w:tcPr>
          <w:p w14:paraId="6C3AF0B0"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ربح السند ثابت ولا يتأثر بالخسارة.</w:t>
            </w:r>
          </w:p>
        </w:tc>
      </w:tr>
      <w:tr w:rsidR="00C2665D" w14:paraId="26631194" w14:textId="77777777" w:rsidTr="00193E21">
        <w:tc>
          <w:tcPr>
            <w:tcW w:w="2427" w:type="dxa"/>
            <w:tcBorders>
              <w:left w:val="double" w:sz="4" w:space="0" w:color="auto"/>
            </w:tcBorders>
            <w:vAlign w:val="center"/>
          </w:tcPr>
          <w:p w14:paraId="5E7E022B" w14:textId="77777777" w:rsidR="00C2665D" w:rsidRPr="00CA6474" w:rsidRDefault="00C2665D" w:rsidP="00193E21">
            <w:pPr>
              <w:bidi/>
              <w:spacing w:line="276" w:lineRule="auto"/>
              <w:jc w:val="center"/>
              <w:rPr>
                <w:rFonts w:ascii="Traditional Arabic" w:hAnsi="Traditional Arabic" w:cs="Traditional Arabic"/>
                <w:b/>
                <w:bCs/>
                <w:sz w:val="32"/>
                <w:szCs w:val="32"/>
                <w:rtl/>
                <w:lang w:bidi="ar-DZ"/>
              </w:rPr>
            </w:pPr>
            <w:r w:rsidRPr="00CA6474">
              <w:rPr>
                <w:rFonts w:ascii="Traditional Arabic" w:hAnsi="Traditional Arabic" w:cs="Traditional Arabic" w:hint="cs"/>
                <w:b/>
                <w:bCs/>
                <w:sz w:val="32"/>
                <w:szCs w:val="32"/>
                <w:rtl/>
                <w:lang w:bidi="ar-DZ"/>
              </w:rPr>
              <w:t>الأولوية في التسديد</w:t>
            </w:r>
          </w:p>
        </w:tc>
        <w:tc>
          <w:tcPr>
            <w:tcW w:w="2806" w:type="dxa"/>
          </w:tcPr>
          <w:p w14:paraId="23261113"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عند الخسارة وتصفية الشركة يكون نصيب حامله الباقي بعد تسديد كافة الديون.</w:t>
            </w:r>
          </w:p>
        </w:tc>
        <w:tc>
          <w:tcPr>
            <w:tcW w:w="2689" w:type="dxa"/>
            <w:tcBorders>
              <w:right w:val="double" w:sz="4" w:space="0" w:color="auto"/>
            </w:tcBorders>
          </w:tcPr>
          <w:p w14:paraId="0669DD7F"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حامله تكون له الأولوية في الحصول على مستحقاته عند وقوع الخسارة أو في حالة التصفية.</w:t>
            </w:r>
          </w:p>
        </w:tc>
      </w:tr>
      <w:tr w:rsidR="00C2665D" w14:paraId="62D7C8B5" w14:textId="77777777" w:rsidTr="00193E21">
        <w:tc>
          <w:tcPr>
            <w:tcW w:w="2427" w:type="dxa"/>
            <w:tcBorders>
              <w:left w:val="double" w:sz="4" w:space="0" w:color="auto"/>
              <w:bottom w:val="double" w:sz="4" w:space="0" w:color="auto"/>
            </w:tcBorders>
            <w:vAlign w:val="center"/>
          </w:tcPr>
          <w:p w14:paraId="41A61655" w14:textId="77777777" w:rsidR="00C2665D" w:rsidRPr="00CA6474" w:rsidRDefault="00C2665D" w:rsidP="00193E21">
            <w:pPr>
              <w:bidi/>
              <w:spacing w:line="276" w:lineRule="auto"/>
              <w:jc w:val="center"/>
              <w:rPr>
                <w:rFonts w:ascii="Traditional Arabic" w:hAnsi="Traditional Arabic" w:cs="Traditional Arabic"/>
                <w:b/>
                <w:bCs/>
                <w:sz w:val="32"/>
                <w:szCs w:val="32"/>
                <w:rtl/>
                <w:lang w:bidi="ar-DZ"/>
              </w:rPr>
            </w:pPr>
            <w:r w:rsidRPr="00CA6474">
              <w:rPr>
                <w:rFonts w:ascii="Traditional Arabic" w:hAnsi="Traditional Arabic" w:cs="Traditional Arabic" w:hint="cs"/>
                <w:b/>
                <w:bCs/>
                <w:sz w:val="32"/>
                <w:szCs w:val="32"/>
                <w:rtl/>
                <w:lang w:bidi="ar-DZ"/>
              </w:rPr>
              <w:t>أجل الاستحقاق</w:t>
            </w:r>
          </w:p>
        </w:tc>
        <w:tc>
          <w:tcPr>
            <w:tcW w:w="2806" w:type="dxa"/>
            <w:tcBorders>
              <w:bottom w:val="double" w:sz="4" w:space="0" w:color="auto"/>
            </w:tcBorders>
          </w:tcPr>
          <w:p w14:paraId="1BB3A43B"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الأسهم ليس لها آجال استحقاق محدد لأنها ترتبط بوجود الشركة المصدرة.</w:t>
            </w:r>
          </w:p>
        </w:tc>
        <w:tc>
          <w:tcPr>
            <w:tcW w:w="2689" w:type="dxa"/>
            <w:tcBorders>
              <w:bottom w:val="double" w:sz="4" w:space="0" w:color="auto"/>
              <w:right w:val="double" w:sz="4" w:space="0" w:color="auto"/>
            </w:tcBorders>
          </w:tcPr>
          <w:p w14:paraId="55B02DBE" w14:textId="77777777" w:rsidR="00C2665D" w:rsidRPr="00DD3802" w:rsidRDefault="00C2665D" w:rsidP="00193E21">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السند له أجل معين يتوجب على الشركة المصدرة خلاله أن تسدد قيمته لحامله.</w:t>
            </w:r>
          </w:p>
        </w:tc>
      </w:tr>
    </w:tbl>
    <w:p w14:paraId="0B3BBD2C" w14:textId="77777777" w:rsidR="00C2665D" w:rsidRPr="00CA6474" w:rsidRDefault="00C2665D" w:rsidP="00C2665D">
      <w:pPr>
        <w:pStyle w:val="Paragraphedeliste"/>
        <w:bidi/>
        <w:spacing w:line="276" w:lineRule="auto"/>
        <w:ind w:left="1080"/>
        <w:jc w:val="both"/>
        <w:rPr>
          <w:rFonts w:ascii="Traditional Arabic" w:hAnsi="Traditional Arabic" w:cs="Traditional Arabic"/>
          <w:b/>
          <w:bCs/>
          <w:sz w:val="32"/>
          <w:szCs w:val="32"/>
          <w:lang w:bidi="ar-DZ"/>
        </w:rPr>
      </w:pPr>
      <w:r w:rsidRPr="00CA6474">
        <w:rPr>
          <w:rFonts w:ascii="Traditional Arabic" w:hAnsi="Traditional Arabic" w:cs="Traditional Arabic" w:hint="cs"/>
          <w:b/>
          <w:bCs/>
          <w:sz w:val="32"/>
          <w:szCs w:val="32"/>
          <w:rtl/>
          <w:lang w:bidi="ar-DZ"/>
        </w:rPr>
        <w:t xml:space="preserve">المصدر: </w:t>
      </w:r>
      <w:proofErr w:type="spellStart"/>
      <w:r>
        <w:rPr>
          <w:rFonts w:ascii="Traditional Arabic" w:hAnsi="Traditional Arabic" w:cs="Traditional Arabic" w:hint="cs"/>
          <w:b/>
          <w:bCs/>
          <w:sz w:val="32"/>
          <w:szCs w:val="32"/>
          <w:rtl/>
          <w:lang w:bidi="ar-DZ"/>
        </w:rPr>
        <w:t>مونية</w:t>
      </w:r>
      <w:proofErr w:type="spellEnd"/>
      <w:r>
        <w:rPr>
          <w:rFonts w:ascii="Traditional Arabic" w:hAnsi="Traditional Arabic" w:cs="Traditional Arabic" w:hint="cs"/>
          <w:b/>
          <w:bCs/>
          <w:sz w:val="32"/>
          <w:szCs w:val="32"/>
          <w:rtl/>
          <w:lang w:bidi="ar-DZ"/>
        </w:rPr>
        <w:t xml:space="preserve"> سلطان "السندات والأسهم والأوراق المالية" مرجع سابق ص 57</w:t>
      </w:r>
    </w:p>
    <w:p w14:paraId="0DD4E64D" w14:textId="77777777" w:rsidR="00C2665D" w:rsidRDefault="00C2665D" w:rsidP="00C2665D">
      <w:pPr>
        <w:pStyle w:val="Titre2"/>
        <w:bidi/>
        <w:jc w:val="left"/>
        <w:rPr>
          <w:rFonts w:ascii="Traditional Arabic" w:hAnsi="Traditional Arabic" w:cs="Traditional Arabic"/>
          <w:b/>
          <w:bCs/>
          <w:sz w:val="32"/>
          <w:szCs w:val="32"/>
          <w:rtl/>
          <w:lang w:bidi="ar-DZ"/>
        </w:rPr>
      </w:pPr>
      <w:bookmarkStart w:id="31" w:name="_Toc109548516"/>
      <w:r>
        <w:rPr>
          <w:rFonts w:ascii="Traditional Arabic" w:hAnsi="Traditional Arabic" w:cs="Traditional Arabic" w:hint="cs"/>
          <w:b/>
          <w:bCs/>
          <w:sz w:val="32"/>
          <w:szCs w:val="32"/>
          <w:rtl/>
          <w:lang w:bidi="ar-DZ"/>
        </w:rPr>
        <w:t>7.3 مقارنة بين السوق النقدي وسوق رأس المال</w:t>
      </w:r>
      <w:bookmarkEnd w:id="31"/>
    </w:p>
    <w:p w14:paraId="3B93DCFB" w14:textId="77777777" w:rsidR="00C2665D" w:rsidRDefault="00C2665D" w:rsidP="00C2665D">
      <w:pPr>
        <w:bidi/>
        <w:jc w:val="lef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يمكن تلخيص أوجه الاختلاف بين أسواق النقد وأسواق رأس المال كالتالي: </w:t>
      </w:r>
    </w:p>
    <w:p w14:paraId="32916E30" w14:textId="77777777" w:rsidR="00C2665D" w:rsidRPr="005672FA" w:rsidRDefault="00C2665D" w:rsidP="00C2665D">
      <w:pPr>
        <w:bidi/>
        <w:jc w:val="left"/>
        <w:rPr>
          <w:rFonts w:ascii="Traditional Arabic" w:hAnsi="Traditional Arabic" w:cs="Traditional Arabic"/>
          <w:b/>
          <w:bCs/>
          <w:sz w:val="32"/>
          <w:szCs w:val="32"/>
          <w:rtl/>
          <w:lang w:bidi="ar-DZ"/>
        </w:rPr>
      </w:pPr>
      <w:r w:rsidRPr="005672FA">
        <w:rPr>
          <w:rFonts w:ascii="Traditional Arabic" w:hAnsi="Traditional Arabic" w:cs="Traditional Arabic" w:hint="cs"/>
          <w:b/>
          <w:bCs/>
          <w:sz w:val="32"/>
          <w:szCs w:val="32"/>
          <w:rtl/>
          <w:lang w:bidi="ar-DZ"/>
        </w:rPr>
        <w:t>الجدول رقم (</w:t>
      </w:r>
      <w:r>
        <w:rPr>
          <w:rFonts w:ascii="Traditional Arabic" w:hAnsi="Traditional Arabic" w:cs="Traditional Arabic" w:hint="cs"/>
          <w:b/>
          <w:bCs/>
          <w:sz w:val="32"/>
          <w:szCs w:val="32"/>
          <w:rtl/>
          <w:lang w:bidi="ar-DZ"/>
        </w:rPr>
        <w:t>02</w:t>
      </w:r>
      <w:r w:rsidRPr="005672FA">
        <w:rPr>
          <w:rFonts w:ascii="Traditional Arabic" w:hAnsi="Traditional Arabic" w:cs="Traditional Arabic" w:hint="cs"/>
          <w:b/>
          <w:bCs/>
          <w:sz w:val="32"/>
          <w:szCs w:val="32"/>
          <w:rtl/>
          <w:lang w:bidi="ar-DZ"/>
        </w:rPr>
        <w:t>): أوجه الاختلاف بين أسواق النقد وأسواق راس المال</w:t>
      </w:r>
    </w:p>
    <w:tbl>
      <w:tblPr>
        <w:tblStyle w:val="TableauGrille1Clair-Accentuation6"/>
        <w:bidiVisual/>
        <w:tblW w:w="0" w:type="auto"/>
        <w:tblLook w:val="04A0" w:firstRow="1" w:lastRow="0" w:firstColumn="1" w:lastColumn="0" w:noHBand="0" w:noVBand="1"/>
      </w:tblPr>
      <w:tblGrid>
        <w:gridCol w:w="4521"/>
        <w:gridCol w:w="4521"/>
      </w:tblGrid>
      <w:tr w:rsidR="00C2665D" w:rsidRPr="0074616D" w14:paraId="39BD88EE" w14:textId="77777777" w:rsidTr="00193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E2EFD9" w:themeFill="accent6" w:themeFillTint="33"/>
          </w:tcPr>
          <w:p w14:paraId="103CFB96" w14:textId="77777777" w:rsidR="00C2665D" w:rsidRPr="0074616D" w:rsidRDefault="00C2665D" w:rsidP="00193E21">
            <w:pPr>
              <w:bidi/>
              <w:jc w:val="center"/>
              <w:rPr>
                <w:rFonts w:ascii="Traditional Arabic" w:hAnsi="Traditional Arabic" w:cs="Traditional Arabic"/>
                <w:sz w:val="32"/>
                <w:szCs w:val="32"/>
                <w:rtl/>
                <w:lang w:bidi="ar-DZ"/>
              </w:rPr>
            </w:pPr>
            <w:r w:rsidRPr="0074616D">
              <w:rPr>
                <w:rFonts w:ascii="Traditional Arabic" w:hAnsi="Traditional Arabic" w:cs="Traditional Arabic" w:hint="cs"/>
                <w:sz w:val="32"/>
                <w:szCs w:val="32"/>
                <w:rtl/>
                <w:lang w:bidi="ar-DZ"/>
              </w:rPr>
              <w:lastRenderedPageBreak/>
              <w:t>أسواق النقد</w:t>
            </w:r>
          </w:p>
        </w:tc>
        <w:tc>
          <w:tcPr>
            <w:tcW w:w="4531"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E2EFD9" w:themeFill="accent6" w:themeFillTint="33"/>
          </w:tcPr>
          <w:p w14:paraId="0E8C5C4C" w14:textId="77777777" w:rsidR="00C2665D" w:rsidRPr="0074616D" w:rsidRDefault="00C2665D" w:rsidP="00193E21">
            <w:pPr>
              <w:bidi/>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lang w:bidi="ar-DZ"/>
              </w:rPr>
            </w:pPr>
            <w:r w:rsidRPr="0074616D">
              <w:rPr>
                <w:rFonts w:ascii="Traditional Arabic" w:hAnsi="Traditional Arabic" w:cs="Traditional Arabic" w:hint="cs"/>
                <w:sz w:val="32"/>
                <w:szCs w:val="32"/>
                <w:rtl/>
                <w:lang w:bidi="ar-DZ"/>
              </w:rPr>
              <w:t>أسواق رأس المال</w:t>
            </w:r>
          </w:p>
        </w:tc>
      </w:tr>
      <w:tr w:rsidR="00C2665D" w:rsidRPr="0074616D" w14:paraId="4F4166FB" w14:textId="77777777" w:rsidTr="00193E21">
        <w:tc>
          <w:tcPr>
            <w:cnfStyle w:val="001000000000" w:firstRow="0" w:lastRow="0" w:firstColumn="1" w:lastColumn="0" w:oddVBand="0" w:evenVBand="0" w:oddHBand="0" w:evenHBand="0" w:firstRowFirstColumn="0" w:firstRowLastColumn="0" w:lastRowFirstColumn="0" w:lastRowLastColumn="0"/>
            <w:tcW w:w="4531"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373AEA94" w14:textId="77777777" w:rsidR="00C2665D" w:rsidRPr="0074616D" w:rsidRDefault="00C2665D" w:rsidP="00193E21">
            <w:pPr>
              <w:pStyle w:val="Paragraphedeliste"/>
              <w:numPr>
                <w:ilvl w:val="0"/>
                <w:numId w:val="57"/>
              </w:numPr>
              <w:bidi/>
              <w:jc w:val="left"/>
              <w:rPr>
                <w:rFonts w:ascii="Traditional Arabic" w:hAnsi="Traditional Arabic" w:cs="Traditional Arabic"/>
                <w:b w:val="0"/>
                <w:bCs w:val="0"/>
                <w:sz w:val="32"/>
                <w:szCs w:val="32"/>
                <w:lang w:bidi="ar-DZ"/>
              </w:rPr>
            </w:pPr>
            <w:r w:rsidRPr="0074616D">
              <w:rPr>
                <w:rFonts w:ascii="Traditional Arabic" w:hAnsi="Traditional Arabic" w:cs="Traditional Arabic" w:hint="cs"/>
                <w:b w:val="0"/>
                <w:bCs w:val="0"/>
                <w:sz w:val="32"/>
                <w:szCs w:val="32"/>
                <w:rtl/>
                <w:lang w:bidi="ar-DZ"/>
              </w:rPr>
              <w:t>تتعامل بالأوراق المالية قصيرة الاجل، أي تقل فترة استحقاقها عن السنة؛</w:t>
            </w:r>
          </w:p>
          <w:p w14:paraId="6A45FA9E" w14:textId="77777777" w:rsidR="00C2665D" w:rsidRPr="0074616D" w:rsidRDefault="00C2665D" w:rsidP="00193E21">
            <w:pPr>
              <w:pStyle w:val="Paragraphedeliste"/>
              <w:numPr>
                <w:ilvl w:val="0"/>
                <w:numId w:val="57"/>
              </w:numPr>
              <w:bidi/>
              <w:jc w:val="left"/>
              <w:rPr>
                <w:rFonts w:ascii="Traditional Arabic" w:hAnsi="Traditional Arabic" w:cs="Traditional Arabic"/>
                <w:b w:val="0"/>
                <w:bCs w:val="0"/>
                <w:sz w:val="32"/>
                <w:szCs w:val="32"/>
                <w:lang w:bidi="ar-DZ"/>
              </w:rPr>
            </w:pPr>
            <w:r w:rsidRPr="0074616D">
              <w:rPr>
                <w:rFonts w:ascii="Traditional Arabic" w:hAnsi="Traditional Arabic" w:cs="Traditional Arabic" w:hint="cs"/>
                <w:b w:val="0"/>
                <w:bCs w:val="0"/>
                <w:sz w:val="32"/>
                <w:szCs w:val="32"/>
                <w:rtl/>
                <w:lang w:bidi="ar-DZ"/>
              </w:rPr>
              <w:t xml:space="preserve">غالبية الأدوات النقدية قابلة للخصم باستثناء الودائع المصرفية؛ </w:t>
            </w:r>
          </w:p>
          <w:p w14:paraId="19AC6AD9" w14:textId="77777777" w:rsidR="00C2665D" w:rsidRPr="0074616D" w:rsidRDefault="00C2665D" w:rsidP="00193E21">
            <w:pPr>
              <w:pStyle w:val="Paragraphedeliste"/>
              <w:numPr>
                <w:ilvl w:val="0"/>
                <w:numId w:val="57"/>
              </w:numPr>
              <w:bidi/>
              <w:jc w:val="left"/>
              <w:rPr>
                <w:rFonts w:ascii="Traditional Arabic" w:hAnsi="Traditional Arabic" w:cs="Traditional Arabic"/>
                <w:b w:val="0"/>
                <w:bCs w:val="0"/>
                <w:sz w:val="32"/>
                <w:szCs w:val="32"/>
                <w:lang w:bidi="ar-DZ"/>
              </w:rPr>
            </w:pPr>
            <w:r w:rsidRPr="0074616D">
              <w:rPr>
                <w:rFonts w:ascii="Traditional Arabic" w:hAnsi="Traditional Arabic" w:cs="Traditional Arabic" w:hint="cs"/>
                <w:b w:val="0"/>
                <w:bCs w:val="0"/>
                <w:sz w:val="32"/>
                <w:szCs w:val="32"/>
                <w:rtl/>
                <w:lang w:bidi="ar-DZ"/>
              </w:rPr>
              <w:t>أدوات الاستثمار في السوق النقدي تعتبر عالية السيولة لسهولة تحويلها الى نقود؛</w:t>
            </w:r>
          </w:p>
          <w:p w14:paraId="068BCC72" w14:textId="77777777" w:rsidR="00C2665D" w:rsidRPr="0074616D" w:rsidRDefault="00C2665D" w:rsidP="00193E21">
            <w:pPr>
              <w:pStyle w:val="Paragraphedeliste"/>
              <w:numPr>
                <w:ilvl w:val="0"/>
                <w:numId w:val="57"/>
              </w:numPr>
              <w:bidi/>
              <w:jc w:val="left"/>
              <w:rPr>
                <w:rFonts w:ascii="Traditional Arabic" w:hAnsi="Traditional Arabic" w:cs="Traditional Arabic"/>
                <w:b w:val="0"/>
                <w:bCs w:val="0"/>
                <w:sz w:val="32"/>
                <w:szCs w:val="32"/>
                <w:lang w:bidi="ar-DZ"/>
              </w:rPr>
            </w:pPr>
            <w:r w:rsidRPr="0074616D">
              <w:rPr>
                <w:rFonts w:ascii="Traditional Arabic" w:hAnsi="Traditional Arabic" w:cs="Traditional Arabic" w:hint="cs"/>
                <w:b w:val="0"/>
                <w:bCs w:val="0"/>
                <w:sz w:val="32"/>
                <w:szCs w:val="32"/>
                <w:rtl/>
                <w:lang w:bidi="ar-DZ"/>
              </w:rPr>
              <w:t xml:space="preserve">يتصف الاستثمار في السوق النقدي بأنه قليل المخاطرة؛ </w:t>
            </w:r>
          </w:p>
          <w:p w14:paraId="3C2EDB13" w14:textId="77777777" w:rsidR="00C2665D" w:rsidRPr="0074616D" w:rsidRDefault="00C2665D" w:rsidP="00193E21">
            <w:pPr>
              <w:pStyle w:val="Paragraphedeliste"/>
              <w:numPr>
                <w:ilvl w:val="0"/>
                <w:numId w:val="57"/>
              </w:numPr>
              <w:bidi/>
              <w:jc w:val="left"/>
              <w:rPr>
                <w:rFonts w:ascii="Traditional Arabic" w:hAnsi="Traditional Arabic" w:cs="Traditional Arabic"/>
                <w:b w:val="0"/>
                <w:bCs w:val="0"/>
                <w:sz w:val="32"/>
                <w:szCs w:val="32"/>
                <w:rtl/>
                <w:lang w:bidi="ar-DZ"/>
              </w:rPr>
            </w:pPr>
            <w:r w:rsidRPr="0074616D">
              <w:rPr>
                <w:rFonts w:ascii="Traditional Arabic" w:hAnsi="Traditional Arabic" w:cs="Traditional Arabic" w:hint="cs"/>
                <w:b w:val="0"/>
                <w:bCs w:val="0"/>
                <w:sz w:val="32"/>
                <w:szCs w:val="32"/>
                <w:rtl/>
                <w:lang w:bidi="ar-DZ"/>
              </w:rPr>
              <w:t xml:space="preserve">أهم أدوات سوق النقد تتمثل في أذونات الخزينة، الأوراق التجارية، </w:t>
            </w:r>
            <w:proofErr w:type="spellStart"/>
            <w:r w:rsidRPr="0074616D">
              <w:rPr>
                <w:rFonts w:ascii="Traditional Arabic" w:hAnsi="Traditional Arabic" w:cs="Traditional Arabic" w:hint="cs"/>
                <w:b w:val="0"/>
                <w:bCs w:val="0"/>
                <w:sz w:val="32"/>
                <w:szCs w:val="32"/>
                <w:rtl/>
                <w:lang w:bidi="ar-DZ"/>
              </w:rPr>
              <w:t>قبولات</w:t>
            </w:r>
            <w:proofErr w:type="spellEnd"/>
            <w:r w:rsidRPr="0074616D">
              <w:rPr>
                <w:rFonts w:ascii="Traditional Arabic" w:hAnsi="Traditional Arabic" w:cs="Traditional Arabic" w:hint="cs"/>
                <w:b w:val="0"/>
                <w:bCs w:val="0"/>
                <w:sz w:val="32"/>
                <w:szCs w:val="32"/>
                <w:rtl/>
                <w:lang w:bidi="ar-DZ"/>
              </w:rPr>
              <w:t xml:space="preserve"> مصرفية، شهادات الإيداع، العملات الأجنبية. </w:t>
            </w:r>
          </w:p>
        </w:tc>
        <w:tc>
          <w:tcPr>
            <w:tcW w:w="4531"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6C974170" w14:textId="77777777" w:rsidR="00C2665D" w:rsidRPr="0074616D" w:rsidRDefault="00C2665D" w:rsidP="00193E21">
            <w:pPr>
              <w:pStyle w:val="Paragraphedeliste"/>
              <w:numPr>
                <w:ilvl w:val="0"/>
                <w:numId w:val="57"/>
              </w:numPr>
              <w:bidi/>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lang w:bidi="ar-DZ"/>
              </w:rPr>
            </w:pPr>
            <w:r w:rsidRPr="0074616D">
              <w:rPr>
                <w:rFonts w:ascii="Traditional Arabic" w:hAnsi="Traditional Arabic" w:cs="Traditional Arabic" w:hint="cs"/>
                <w:sz w:val="32"/>
                <w:szCs w:val="32"/>
                <w:rtl/>
                <w:lang w:bidi="ar-DZ"/>
              </w:rPr>
              <w:t>تتعامل أسواق رأس المال بالأدوات المالية طويلة الاجل، أي التي تستحق في فترة زمنية أطول من سنة؛</w:t>
            </w:r>
          </w:p>
          <w:p w14:paraId="01B66837" w14:textId="77777777" w:rsidR="00C2665D" w:rsidRPr="0074616D" w:rsidRDefault="00C2665D" w:rsidP="00193E21">
            <w:pPr>
              <w:pStyle w:val="Paragraphedeliste"/>
              <w:numPr>
                <w:ilvl w:val="0"/>
                <w:numId w:val="57"/>
              </w:numPr>
              <w:bidi/>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lang w:bidi="ar-DZ"/>
              </w:rPr>
            </w:pPr>
            <w:r w:rsidRPr="0074616D">
              <w:rPr>
                <w:rFonts w:ascii="Traditional Arabic" w:hAnsi="Traditional Arabic" w:cs="Traditional Arabic" w:hint="cs"/>
                <w:sz w:val="32"/>
                <w:szCs w:val="32"/>
                <w:rtl/>
                <w:lang w:bidi="ar-DZ"/>
              </w:rPr>
              <w:t>تتسم أسواق رأس المال بأنها أكثر تنظيما من سوق النقد نظرا لكون المتعاملين فيه من الوكلاء المتخصصين؛</w:t>
            </w:r>
          </w:p>
          <w:p w14:paraId="4DC8C9A4" w14:textId="77777777" w:rsidR="00C2665D" w:rsidRPr="0074616D" w:rsidRDefault="00C2665D" w:rsidP="00193E21">
            <w:pPr>
              <w:pStyle w:val="Paragraphedeliste"/>
              <w:numPr>
                <w:ilvl w:val="0"/>
                <w:numId w:val="57"/>
              </w:numPr>
              <w:bidi/>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lang w:bidi="ar-DZ"/>
              </w:rPr>
            </w:pPr>
            <w:r w:rsidRPr="0074616D">
              <w:rPr>
                <w:rFonts w:ascii="Traditional Arabic" w:hAnsi="Traditional Arabic" w:cs="Traditional Arabic" w:hint="cs"/>
                <w:sz w:val="32"/>
                <w:szCs w:val="32"/>
                <w:rtl/>
                <w:lang w:bidi="ar-DZ"/>
              </w:rPr>
              <w:t xml:space="preserve">الاستثمار في سوق رأس المال أكثر مخاطرة من الاستثمار في السوق النقدي؛ </w:t>
            </w:r>
          </w:p>
          <w:p w14:paraId="2AEC733F" w14:textId="77777777" w:rsidR="00C2665D" w:rsidRPr="0074616D" w:rsidRDefault="00C2665D" w:rsidP="00193E21">
            <w:pPr>
              <w:pStyle w:val="Paragraphedeliste"/>
              <w:numPr>
                <w:ilvl w:val="0"/>
                <w:numId w:val="57"/>
              </w:numPr>
              <w:bidi/>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lang w:bidi="ar-DZ"/>
              </w:rPr>
            </w:pPr>
            <w:r w:rsidRPr="0074616D">
              <w:rPr>
                <w:rFonts w:ascii="Traditional Arabic" w:hAnsi="Traditional Arabic" w:cs="Traditional Arabic" w:hint="cs"/>
                <w:sz w:val="32"/>
                <w:szCs w:val="32"/>
                <w:rtl/>
                <w:lang w:bidi="ar-DZ"/>
              </w:rPr>
              <w:t>الاستثمار في سوق رأس المال يعتبر ذو عائد مرتفع نسبيا؛</w:t>
            </w:r>
          </w:p>
          <w:p w14:paraId="4C0DFA1F" w14:textId="77777777" w:rsidR="00C2665D" w:rsidRPr="0074616D" w:rsidRDefault="00C2665D" w:rsidP="00193E21">
            <w:pPr>
              <w:pStyle w:val="Paragraphedeliste"/>
              <w:numPr>
                <w:ilvl w:val="0"/>
                <w:numId w:val="57"/>
              </w:numPr>
              <w:bidi/>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lang w:bidi="ar-DZ"/>
              </w:rPr>
            </w:pPr>
            <w:r w:rsidRPr="0074616D">
              <w:rPr>
                <w:rFonts w:ascii="Traditional Arabic" w:hAnsi="Traditional Arabic" w:cs="Traditional Arabic" w:hint="cs"/>
                <w:sz w:val="32"/>
                <w:szCs w:val="32"/>
                <w:rtl/>
                <w:lang w:bidi="ar-DZ"/>
              </w:rPr>
              <w:t>أهم أدوات سوق رأس المال الأسهم والسندات والخيارات والعقود المستقبلية.</w:t>
            </w:r>
          </w:p>
        </w:tc>
      </w:tr>
    </w:tbl>
    <w:p w14:paraId="1B187E5B" w14:textId="77777777" w:rsidR="00C2665D" w:rsidRPr="00456471" w:rsidRDefault="00C2665D" w:rsidP="00C2665D">
      <w:pPr>
        <w:bidi/>
        <w:jc w:val="left"/>
        <w:rPr>
          <w:rFonts w:ascii="Traditional Arabic" w:hAnsi="Traditional Arabic" w:cs="Traditional Arabic"/>
          <w:sz w:val="32"/>
          <w:szCs w:val="32"/>
          <w:rtl/>
          <w:lang w:bidi="ar-DZ"/>
        </w:rPr>
      </w:pPr>
      <w:r w:rsidRPr="00B975AA">
        <w:rPr>
          <w:rFonts w:ascii="Traditional Arabic" w:hAnsi="Traditional Arabic" w:cs="Traditional Arabic" w:hint="cs"/>
          <w:b/>
          <w:bCs/>
          <w:sz w:val="28"/>
          <w:szCs w:val="28"/>
          <w:rtl/>
          <w:lang w:bidi="ar-DZ"/>
        </w:rPr>
        <w:t xml:space="preserve">المصدر: </w:t>
      </w:r>
      <w:proofErr w:type="spellStart"/>
      <w:r w:rsidRPr="00B975AA">
        <w:rPr>
          <w:rFonts w:ascii="Traditional Arabic" w:hAnsi="Traditional Arabic" w:cs="Traditional Arabic"/>
          <w:b/>
          <w:bCs/>
          <w:sz w:val="28"/>
          <w:szCs w:val="28"/>
          <w:rtl/>
          <w:lang w:bidi="ar-DZ"/>
        </w:rPr>
        <w:t>كولار</w:t>
      </w:r>
      <w:proofErr w:type="spellEnd"/>
      <w:r w:rsidRPr="00B975AA">
        <w:rPr>
          <w:rFonts w:ascii="Traditional Arabic" w:hAnsi="Traditional Arabic" w:cs="Traditional Arabic"/>
          <w:b/>
          <w:bCs/>
          <w:sz w:val="28"/>
          <w:szCs w:val="28"/>
          <w:rtl/>
          <w:lang w:bidi="ar-DZ"/>
        </w:rPr>
        <w:t xml:space="preserve"> مصطفى واخرون "الوساطة والسمسرة في سوق الأوراق المالية"</w:t>
      </w:r>
      <w:r w:rsidRPr="00B975AA">
        <w:rPr>
          <w:rFonts w:ascii="Traditional Arabic" w:hAnsi="Traditional Arabic" w:cs="Traditional Arabic" w:hint="cs"/>
          <w:b/>
          <w:bCs/>
          <w:sz w:val="28"/>
          <w:szCs w:val="28"/>
          <w:rtl/>
          <w:lang w:bidi="ar-DZ"/>
        </w:rPr>
        <w:t xml:space="preserve"> مرجع سابق ص 26-27</w:t>
      </w:r>
      <w:r>
        <w:rPr>
          <w:rFonts w:ascii="Traditional Arabic" w:hAnsi="Traditional Arabic" w:cs="Traditional Arabic" w:hint="cs"/>
          <w:sz w:val="32"/>
          <w:szCs w:val="32"/>
          <w:rtl/>
          <w:lang w:bidi="ar-DZ"/>
        </w:rPr>
        <w:t>.</w:t>
      </w:r>
    </w:p>
    <w:p w14:paraId="15B4345D"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3D499C51"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4BFEA2AC"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02B372C2"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394640E3"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57341816"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048CE9C0"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2CF0117D"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10DBBEBB"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5930C900"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3F9BE043"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59F74D52"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65B4AA18" w14:textId="77777777" w:rsidR="00C2665D" w:rsidRPr="005672FA" w:rsidRDefault="00C2665D" w:rsidP="00C2665D">
      <w:pPr>
        <w:pStyle w:val="Titre1"/>
        <w:numPr>
          <w:ilvl w:val="0"/>
          <w:numId w:val="90"/>
        </w:numPr>
        <w:bidi/>
        <w:jc w:val="left"/>
        <w:rPr>
          <w:rFonts w:ascii="Traditional Arabic" w:hAnsi="Traditional Arabic" w:cs="Traditional Arabic"/>
          <w:b/>
          <w:bCs/>
          <w:rtl/>
          <w:lang w:bidi="ar-DZ"/>
        </w:rPr>
      </w:pPr>
      <w:bookmarkStart w:id="32" w:name="_Toc109548517"/>
      <w:r>
        <w:rPr>
          <w:rFonts w:ascii="Traditional Arabic" w:hAnsi="Traditional Arabic" w:cs="Traditional Arabic" w:hint="cs"/>
          <w:b/>
          <w:bCs/>
          <w:rtl/>
          <w:lang w:bidi="ar-DZ"/>
        </w:rPr>
        <w:lastRenderedPageBreak/>
        <w:t>المحاضرة الرابعة: المشتقات المالية</w:t>
      </w:r>
      <w:bookmarkEnd w:id="32"/>
    </w:p>
    <w:p w14:paraId="5EEE4F28" w14:textId="77777777" w:rsidR="00C2665D" w:rsidRDefault="00C2665D" w:rsidP="00C2665D">
      <w:pPr>
        <w:bidi/>
        <w:spacing w:line="276" w:lineRule="auto"/>
        <w:jc w:val="both"/>
        <w:rPr>
          <w:rFonts w:ascii="Traditional Arabic" w:hAnsi="Traditional Arabic" w:cs="Traditional Arabic"/>
          <w:sz w:val="32"/>
          <w:szCs w:val="32"/>
          <w:rtl/>
        </w:rPr>
      </w:pPr>
      <w:r w:rsidRPr="00D66313">
        <w:rPr>
          <w:rFonts w:ascii="Traditional Arabic" w:hAnsi="Traditional Arabic" w:cs="Traditional Arabic"/>
          <w:sz w:val="32"/>
          <w:szCs w:val="32"/>
          <w:rtl/>
        </w:rPr>
        <w:t>ساعد التطور السريع ف</w:t>
      </w:r>
      <w:r>
        <w:rPr>
          <w:rFonts w:ascii="Traditional Arabic" w:hAnsi="Traditional Arabic" w:cs="Traditional Arabic" w:hint="cs"/>
          <w:sz w:val="32"/>
          <w:szCs w:val="32"/>
          <w:rtl/>
        </w:rPr>
        <w:t>ي</w:t>
      </w:r>
      <w:r w:rsidRPr="00D66313">
        <w:rPr>
          <w:rFonts w:ascii="Traditional Arabic" w:hAnsi="Traditional Arabic" w:cs="Traditional Arabic"/>
          <w:sz w:val="32"/>
          <w:szCs w:val="32"/>
          <w:rtl/>
        </w:rPr>
        <w:t xml:space="preserve"> مجال المعلومات من حيث السرعة والدقة ودرجة الثقة إلـى</w:t>
      </w:r>
      <w:r>
        <w:rPr>
          <w:rFonts w:ascii="Traditional Arabic" w:hAnsi="Traditional Arabic" w:cs="Traditional Arabic" w:hint="cs"/>
          <w:rtl/>
        </w:rPr>
        <w:t xml:space="preserve"> </w:t>
      </w:r>
      <w:r w:rsidRPr="00D66313">
        <w:rPr>
          <w:rFonts w:ascii="Traditional Arabic" w:hAnsi="Traditional Arabic" w:cs="Traditional Arabic"/>
          <w:sz w:val="32"/>
          <w:szCs w:val="32"/>
          <w:rtl/>
        </w:rPr>
        <w:t>تعدد المراكز المالية العالمية وتشجيع المضاربة والتوسع ف</w:t>
      </w:r>
      <w:r>
        <w:rPr>
          <w:rFonts w:ascii="Traditional Arabic" w:hAnsi="Traditional Arabic" w:cs="Traditional Arabic" w:hint="cs"/>
          <w:sz w:val="32"/>
          <w:szCs w:val="32"/>
          <w:rtl/>
        </w:rPr>
        <w:t>ي</w:t>
      </w:r>
      <w:r w:rsidRPr="00D66313">
        <w:rPr>
          <w:rFonts w:ascii="Traditional Arabic" w:hAnsi="Traditional Arabic" w:cs="Traditional Arabic"/>
          <w:sz w:val="32"/>
          <w:szCs w:val="32"/>
          <w:rtl/>
        </w:rPr>
        <w:t xml:space="preserve"> التعامل خارج </w:t>
      </w:r>
      <w:r w:rsidRPr="00D66313">
        <w:rPr>
          <w:rFonts w:ascii="Traditional Arabic" w:hAnsi="Traditional Arabic" w:cs="Traditional Arabic" w:hint="cs"/>
          <w:sz w:val="32"/>
          <w:szCs w:val="32"/>
          <w:rtl/>
        </w:rPr>
        <w:t>الحـدود،</w:t>
      </w:r>
      <w:r w:rsidRPr="00D66313">
        <w:rPr>
          <w:rFonts w:ascii="Traditional Arabic" w:hAnsi="Traditional Arabic" w:cs="Traditional Arabic"/>
          <w:sz w:val="32"/>
          <w:szCs w:val="32"/>
          <w:rtl/>
        </w:rPr>
        <w:t xml:space="preserve"> وزيـادة</w:t>
      </w:r>
      <w:r>
        <w:rPr>
          <w:rFonts w:ascii="Traditional Arabic" w:hAnsi="Traditional Arabic" w:cs="Traditional Arabic" w:hint="cs"/>
          <w:sz w:val="32"/>
          <w:szCs w:val="32"/>
          <w:rtl/>
        </w:rPr>
        <w:t xml:space="preserve"> </w:t>
      </w:r>
      <w:r w:rsidRPr="00950736">
        <w:rPr>
          <w:rFonts w:ascii="Traditional Arabic" w:hAnsi="Traditional Arabic" w:cs="Traditional Arabic"/>
          <w:sz w:val="32"/>
          <w:szCs w:val="32"/>
          <w:rtl/>
        </w:rPr>
        <w:t xml:space="preserve">المنافسة بين المؤسسات </w:t>
      </w:r>
      <w:r w:rsidRPr="00950736">
        <w:rPr>
          <w:rFonts w:ascii="Traditional Arabic" w:hAnsi="Traditional Arabic" w:cs="Traditional Arabic" w:hint="cs"/>
          <w:sz w:val="32"/>
          <w:szCs w:val="32"/>
          <w:rtl/>
        </w:rPr>
        <w:t>المالية،</w:t>
      </w:r>
      <w:r w:rsidRPr="00950736">
        <w:rPr>
          <w:rFonts w:ascii="Traditional Arabic" w:hAnsi="Traditional Arabic" w:cs="Traditional Arabic"/>
          <w:sz w:val="32"/>
          <w:szCs w:val="32"/>
          <w:rtl/>
        </w:rPr>
        <w:t xml:space="preserve"> الأمر </w:t>
      </w:r>
      <w:r w:rsidRPr="00950736">
        <w:rPr>
          <w:rFonts w:ascii="Traditional Arabic" w:hAnsi="Traditional Arabic" w:cs="Traditional Arabic" w:hint="cs"/>
          <w:sz w:val="32"/>
          <w:szCs w:val="32"/>
          <w:rtl/>
        </w:rPr>
        <w:t>الذي</w:t>
      </w:r>
      <w:r w:rsidRPr="00950736">
        <w:rPr>
          <w:rFonts w:ascii="Traditional Arabic" w:hAnsi="Traditional Arabic" w:cs="Traditional Arabic"/>
          <w:sz w:val="32"/>
          <w:szCs w:val="32"/>
          <w:rtl/>
        </w:rPr>
        <w:t xml:space="preserve"> أدى إلى تدهور عوائد بعض هذه المؤسسات خاصة</w:t>
      </w:r>
      <w:r>
        <w:rPr>
          <w:rFonts w:ascii="Traditional Arabic" w:hAnsi="Traditional Arabic" w:cs="Traditional Arabic" w:hint="cs"/>
          <w:sz w:val="32"/>
          <w:szCs w:val="32"/>
          <w:rtl/>
        </w:rPr>
        <w:t xml:space="preserve"> </w:t>
      </w:r>
      <w:r w:rsidRPr="00950736">
        <w:rPr>
          <w:rFonts w:ascii="Traditional Arabic" w:hAnsi="Traditional Arabic" w:cs="Traditional Arabic"/>
          <w:sz w:val="32"/>
          <w:szCs w:val="32"/>
          <w:rtl/>
        </w:rPr>
        <w:t>ف</w:t>
      </w:r>
      <w:r>
        <w:rPr>
          <w:rFonts w:ascii="Traditional Arabic" w:hAnsi="Traditional Arabic" w:cs="Traditional Arabic" w:hint="cs"/>
          <w:sz w:val="32"/>
          <w:szCs w:val="32"/>
          <w:rtl/>
        </w:rPr>
        <w:t>ي</w:t>
      </w:r>
      <w:r w:rsidRPr="00950736">
        <w:rPr>
          <w:rFonts w:ascii="Traditional Arabic" w:hAnsi="Traditional Arabic" w:cs="Traditional Arabic"/>
          <w:sz w:val="32"/>
          <w:szCs w:val="32"/>
          <w:rtl/>
        </w:rPr>
        <w:t xml:space="preserve"> الولايات المتحدة وأوروبا الغربية خاصة ف</w:t>
      </w:r>
      <w:r>
        <w:rPr>
          <w:rFonts w:ascii="Traditional Arabic" w:hAnsi="Traditional Arabic" w:cs="Traditional Arabic" w:hint="cs"/>
          <w:sz w:val="32"/>
          <w:szCs w:val="32"/>
          <w:rtl/>
        </w:rPr>
        <w:t>ي</w:t>
      </w:r>
      <w:r w:rsidRPr="00950736">
        <w:rPr>
          <w:rFonts w:ascii="Traditional Arabic" w:hAnsi="Traditional Arabic" w:cs="Traditional Arabic"/>
          <w:sz w:val="32"/>
          <w:szCs w:val="32"/>
          <w:rtl/>
        </w:rPr>
        <w:t xml:space="preserve"> ظل الرقابة المصرفية على أنشطتها</w:t>
      </w:r>
      <w:r w:rsidRPr="00950736">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950736">
        <w:rPr>
          <w:rFonts w:ascii="Traditional Arabic" w:hAnsi="Traditional Arabic" w:cs="Traditional Arabic"/>
          <w:sz w:val="32"/>
          <w:szCs w:val="32"/>
          <w:rtl/>
        </w:rPr>
        <w:t>وف</w:t>
      </w:r>
      <w:r>
        <w:rPr>
          <w:rFonts w:ascii="Traditional Arabic" w:hAnsi="Traditional Arabic" w:cs="Traditional Arabic" w:hint="cs"/>
          <w:sz w:val="32"/>
          <w:szCs w:val="32"/>
          <w:rtl/>
        </w:rPr>
        <w:t xml:space="preserve">ي </w:t>
      </w:r>
      <w:r w:rsidRPr="00950736">
        <w:rPr>
          <w:rFonts w:ascii="Traditional Arabic" w:hAnsi="Traditional Arabic" w:cs="Traditional Arabic"/>
          <w:sz w:val="32"/>
          <w:szCs w:val="32"/>
          <w:rtl/>
        </w:rPr>
        <w:t xml:space="preserve">ظل هذه الضغوط من المنافسة وتدهور </w:t>
      </w:r>
      <w:r w:rsidRPr="00950736">
        <w:rPr>
          <w:rFonts w:ascii="Traditional Arabic" w:hAnsi="Traditional Arabic" w:cs="Traditional Arabic" w:hint="cs"/>
          <w:sz w:val="32"/>
          <w:szCs w:val="32"/>
          <w:rtl/>
        </w:rPr>
        <w:t>العوائد،</w:t>
      </w:r>
      <w:r w:rsidRPr="00950736">
        <w:rPr>
          <w:rFonts w:ascii="Traditional Arabic" w:hAnsi="Traditional Arabic" w:cs="Traditional Arabic"/>
          <w:sz w:val="32"/>
          <w:szCs w:val="32"/>
          <w:rtl/>
        </w:rPr>
        <w:t xml:space="preserve"> كانـت المـشتقات</w:t>
      </w:r>
      <w:r>
        <w:rPr>
          <w:rFonts w:ascii="Traditional Arabic" w:hAnsi="Traditional Arabic" w:cs="Traditional Arabic" w:hint="cs"/>
          <w:sz w:val="32"/>
          <w:szCs w:val="32"/>
          <w:rtl/>
        </w:rPr>
        <w:t xml:space="preserve"> </w:t>
      </w:r>
      <w:r w:rsidRPr="00950736">
        <w:rPr>
          <w:rFonts w:ascii="Traditional Arabic" w:hAnsi="Traditional Arabic" w:cs="Traditional Arabic"/>
          <w:sz w:val="32"/>
          <w:szCs w:val="32"/>
          <w:rtl/>
        </w:rPr>
        <w:t xml:space="preserve">مخرجا لهذه المؤسسات من ناحيتين </w:t>
      </w:r>
      <w:r w:rsidRPr="00950736">
        <w:rPr>
          <w:rFonts w:ascii="Traditional Arabic" w:hAnsi="Traditional Arabic" w:cs="Traditional Arabic" w:hint="cs"/>
          <w:sz w:val="32"/>
          <w:szCs w:val="32"/>
          <w:rtl/>
        </w:rPr>
        <w:t>الأولى</w:t>
      </w:r>
      <w:r w:rsidRPr="00950736">
        <w:rPr>
          <w:rFonts w:ascii="Traditional Arabic" w:hAnsi="Traditional Arabic" w:cs="Traditional Arabic"/>
          <w:sz w:val="32"/>
          <w:szCs w:val="32"/>
        </w:rPr>
        <w:t>:</w:t>
      </w:r>
      <w:r w:rsidRPr="00950736">
        <w:rPr>
          <w:rFonts w:ascii="Traditional Arabic" w:hAnsi="Traditional Arabic" w:cs="Traditional Arabic" w:hint="cs"/>
          <w:sz w:val="32"/>
          <w:szCs w:val="32"/>
          <w:rtl/>
        </w:rPr>
        <w:t xml:space="preserve"> أنه</w:t>
      </w:r>
      <w:r w:rsidRPr="00950736">
        <w:rPr>
          <w:rFonts w:ascii="Traditional Arabic" w:hAnsi="Traditional Arabic" w:cs="Traditional Arabic" w:hint="eastAsia"/>
          <w:sz w:val="32"/>
          <w:szCs w:val="32"/>
          <w:rtl/>
        </w:rPr>
        <w:t>ا</w:t>
      </w:r>
      <w:r w:rsidRPr="00950736">
        <w:rPr>
          <w:rFonts w:ascii="Traditional Arabic" w:hAnsi="Traditional Arabic" w:cs="Traditional Arabic"/>
          <w:sz w:val="32"/>
          <w:szCs w:val="32"/>
          <w:rtl/>
        </w:rPr>
        <w:t xml:space="preserve"> أدوات ماليـة تـوفر عوائـد جديـدة لهـذه</w:t>
      </w:r>
      <w:r>
        <w:rPr>
          <w:rFonts w:ascii="Traditional Arabic" w:hAnsi="Traditional Arabic" w:cs="Traditional Arabic" w:hint="cs"/>
          <w:sz w:val="32"/>
          <w:szCs w:val="32"/>
          <w:rtl/>
        </w:rPr>
        <w:t xml:space="preserve"> </w:t>
      </w:r>
      <w:r w:rsidRPr="00950736">
        <w:rPr>
          <w:rFonts w:ascii="Traditional Arabic" w:hAnsi="Traditional Arabic" w:cs="Traditional Arabic" w:hint="cs"/>
          <w:sz w:val="32"/>
          <w:szCs w:val="32"/>
          <w:rtl/>
        </w:rPr>
        <w:t>المؤسسات</w:t>
      </w:r>
      <w:r w:rsidRPr="00950736">
        <w:rPr>
          <w:rFonts w:ascii="Traditional Arabic" w:hAnsi="Traditional Arabic" w:cs="Traditional Arabic"/>
          <w:sz w:val="32"/>
          <w:szCs w:val="32"/>
        </w:rPr>
        <w:t>)</w:t>
      </w:r>
      <w:r w:rsidRPr="00950736">
        <w:rPr>
          <w:rFonts w:ascii="Traditional Arabic" w:hAnsi="Traditional Arabic" w:cs="Traditional Arabic" w:hint="cs"/>
          <w:sz w:val="32"/>
          <w:szCs w:val="32"/>
          <w:rtl/>
        </w:rPr>
        <w:t xml:space="preserve"> خاص</w:t>
      </w:r>
      <w:r w:rsidRPr="00950736">
        <w:rPr>
          <w:rFonts w:ascii="Traditional Arabic" w:hAnsi="Traditional Arabic" w:cs="Traditional Arabic" w:hint="eastAsia"/>
          <w:sz w:val="32"/>
          <w:szCs w:val="32"/>
          <w:rtl/>
        </w:rPr>
        <w:t>ة</w:t>
      </w:r>
      <w:r w:rsidRPr="00950736">
        <w:rPr>
          <w:rFonts w:ascii="Traditional Arabic" w:hAnsi="Traditional Arabic" w:cs="Traditional Arabic"/>
          <w:sz w:val="32"/>
          <w:szCs w:val="32"/>
          <w:rtl/>
        </w:rPr>
        <w:t xml:space="preserve"> </w:t>
      </w:r>
      <w:r w:rsidRPr="00950736">
        <w:rPr>
          <w:rFonts w:ascii="Traditional Arabic" w:hAnsi="Traditional Arabic" w:cs="Traditional Arabic" w:hint="cs"/>
          <w:sz w:val="32"/>
          <w:szCs w:val="32"/>
          <w:rtl/>
        </w:rPr>
        <w:t>المصرفية</w:t>
      </w:r>
      <w:r w:rsidRPr="00950736">
        <w:rPr>
          <w:rFonts w:ascii="Traditional Arabic" w:hAnsi="Traditional Arabic" w:cs="Traditional Arabic"/>
          <w:sz w:val="32"/>
          <w:szCs w:val="32"/>
        </w:rPr>
        <w:t xml:space="preserve"> (</w:t>
      </w:r>
      <w:r w:rsidRPr="00950736">
        <w:rPr>
          <w:rFonts w:ascii="Traditional Arabic" w:hAnsi="Traditional Arabic" w:cs="Traditional Arabic" w:hint="cs"/>
          <w:sz w:val="32"/>
          <w:szCs w:val="32"/>
          <w:rtl/>
        </w:rPr>
        <w:t>، الثانية</w:t>
      </w:r>
      <w:r w:rsidRPr="00950736">
        <w:rPr>
          <w:rFonts w:ascii="Traditional Arabic" w:hAnsi="Traditional Arabic" w:cs="Traditional Arabic"/>
          <w:sz w:val="32"/>
          <w:szCs w:val="32"/>
        </w:rPr>
        <w:t>:</w:t>
      </w:r>
      <w:r w:rsidRPr="00950736">
        <w:rPr>
          <w:rFonts w:ascii="Traditional Arabic" w:hAnsi="Traditional Arabic" w:cs="Traditional Arabic" w:hint="cs"/>
          <w:sz w:val="32"/>
          <w:szCs w:val="32"/>
          <w:rtl/>
        </w:rPr>
        <w:t xml:space="preserve"> أنه</w:t>
      </w:r>
      <w:r w:rsidRPr="00950736">
        <w:rPr>
          <w:rFonts w:ascii="Traditional Arabic" w:hAnsi="Traditional Arabic" w:cs="Traditional Arabic" w:hint="eastAsia"/>
          <w:sz w:val="32"/>
          <w:szCs w:val="32"/>
          <w:rtl/>
        </w:rPr>
        <w:t>ا</w:t>
      </w:r>
      <w:r w:rsidRPr="00950736">
        <w:rPr>
          <w:rFonts w:ascii="Traditional Arabic" w:hAnsi="Traditional Arabic" w:cs="Traditional Arabic"/>
          <w:sz w:val="32"/>
          <w:szCs w:val="32"/>
          <w:rtl/>
        </w:rPr>
        <w:t xml:space="preserve"> تنقل النشاط المصرف</w:t>
      </w:r>
      <w:r>
        <w:rPr>
          <w:rFonts w:ascii="Traditional Arabic" w:hAnsi="Traditional Arabic" w:cs="Traditional Arabic" w:hint="cs"/>
          <w:sz w:val="32"/>
          <w:szCs w:val="32"/>
          <w:rtl/>
        </w:rPr>
        <w:t>ي</w:t>
      </w:r>
      <w:r w:rsidRPr="00950736">
        <w:rPr>
          <w:rFonts w:ascii="Traditional Arabic" w:hAnsi="Traditional Arabic" w:cs="Traditional Arabic"/>
          <w:sz w:val="32"/>
          <w:szCs w:val="32"/>
          <w:rtl/>
        </w:rPr>
        <w:t xml:space="preserve"> من داخـل الميزانيـة إلـى</w:t>
      </w:r>
      <w:r>
        <w:rPr>
          <w:rFonts w:ascii="Traditional Arabic" w:hAnsi="Traditional Arabic" w:cs="Traditional Arabic" w:hint="cs"/>
          <w:sz w:val="32"/>
          <w:szCs w:val="32"/>
          <w:rtl/>
        </w:rPr>
        <w:t xml:space="preserve"> </w:t>
      </w:r>
      <w:r w:rsidRPr="00950736">
        <w:rPr>
          <w:rFonts w:ascii="Traditional Arabic" w:hAnsi="Traditional Arabic" w:cs="Traditional Arabic" w:hint="cs"/>
          <w:sz w:val="32"/>
          <w:szCs w:val="32"/>
          <w:rtl/>
        </w:rPr>
        <w:t>خارجها،</w:t>
      </w:r>
      <w:r w:rsidRPr="00950736">
        <w:rPr>
          <w:rFonts w:ascii="Traditional Arabic" w:hAnsi="Traditional Arabic" w:cs="Traditional Arabic"/>
          <w:sz w:val="32"/>
          <w:szCs w:val="32"/>
          <w:rtl/>
        </w:rPr>
        <w:t xml:space="preserve"> وبالتال</w:t>
      </w:r>
      <w:r>
        <w:rPr>
          <w:rFonts w:ascii="Traditional Arabic" w:hAnsi="Traditional Arabic" w:cs="Traditional Arabic" w:hint="cs"/>
          <w:sz w:val="32"/>
          <w:szCs w:val="32"/>
          <w:rtl/>
        </w:rPr>
        <w:t>ي</w:t>
      </w:r>
      <w:r w:rsidRPr="00950736">
        <w:rPr>
          <w:rFonts w:ascii="Traditional Arabic" w:hAnsi="Traditional Arabic" w:cs="Traditional Arabic"/>
          <w:sz w:val="32"/>
          <w:szCs w:val="32"/>
          <w:rtl/>
        </w:rPr>
        <w:t xml:space="preserve"> لا تخل بقواعد الرقابة المصرفية</w:t>
      </w:r>
      <w:r>
        <w:rPr>
          <w:rStyle w:val="Appelnotedebasdep"/>
          <w:rFonts w:ascii="Traditional Arabic" w:hAnsi="Traditional Arabic" w:cs="Traditional Arabic"/>
          <w:sz w:val="32"/>
          <w:szCs w:val="32"/>
          <w:rtl/>
        </w:rPr>
        <w:footnoteReference w:id="27"/>
      </w:r>
      <w:r>
        <w:rPr>
          <w:rFonts w:ascii="Traditional Arabic" w:hAnsi="Traditional Arabic" w:cs="Traditional Arabic" w:hint="cs"/>
          <w:sz w:val="32"/>
          <w:szCs w:val="32"/>
          <w:rtl/>
        </w:rPr>
        <w:t>.</w:t>
      </w:r>
    </w:p>
    <w:p w14:paraId="775F95B5" w14:textId="77777777" w:rsidR="00C2665D" w:rsidRPr="009D310B" w:rsidRDefault="00C2665D" w:rsidP="00C2665D">
      <w:pPr>
        <w:pStyle w:val="Titre2"/>
        <w:bidi/>
        <w:jc w:val="left"/>
        <w:rPr>
          <w:rFonts w:ascii="Traditional Arabic" w:hAnsi="Traditional Arabic" w:cs="Traditional Arabic"/>
          <w:b/>
          <w:bCs/>
          <w:sz w:val="32"/>
          <w:szCs w:val="32"/>
          <w:rtl/>
          <w:lang w:bidi="ar-DZ"/>
        </w:rPr>
      </w:pPr>
      <w:bookmarkStart w:id="35" w:name="_Toc109548518"/>
      <w:r>
        <w:rPr>
          <w:rFonts w:ascii="Traditional Arabic" w:hAnsi="Traditional Arabic" w:cs="Traditional Arabic" w:hint="cs"/>
          <w:b/>
          <w:bCs/>
          <w:sz w:val="32"/>
          <w:szCs w:val="32"/>
          <w:rtl/>
          <w:lang w:bidi="ar-DZ"/>
        </w:rPr>
        <w:t>1.4 تعريف المشتقات المالية</w:t>
      </w:r>
      <w:bookmarkEnd w:id="35"/>
    </w:p>
    <w:p w14:paraId="28FF3B57" w14:textId="77777777" w:rsidR="00C2665D" w:rsidRDefault="00C2665D" w:rsidP="00C2665D">
      <w:p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تنتمي العقود المستقبلية الى ما اصطلح على تسميته بالمشتقات المالية، تعددت التعاريف التي أسندت الى المشتقات المالية نظرا لتوسع نطاق استعمالها واكتسابها حيزا كبيرا في مجال المالية المعاصرة، فعقود المشتقات هي عقود تعطي لاحد الطرفين الحق في أصل معين في تاريخ محدد.</w:t>
      </w:r>
    </w:p>
    <w:p w14:paraId="62943260" w14:textId="77777777" w:rsidR="00C2665D" w:rsidRDefault="00C2665D" w:rsidP="00C2665D">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المشتقات المالية هي "عبارة عن عقود فرعية تبنى أو تشق من عقود أساسية لأدوات استثمارية (أوراق مالية، عملات أجنبية، سلع...) لينشأ عن تلك العقود أدوات استثمارية مشتقة.</w:t>
      </w:r>
      <w:r>
        <w:rPr>
          <w:rStyle w:val="Appelnotedebasdep"/>
          <w:rFonts w:ascii="Traditional Arabic" w:hAnsi="Traditional Arabic" w:cs="Traditional Arabic"/>
          <w:sz w:val="32"/>
          <w:szCs w:val="32"/>
          <w:rtl/>
          <w:lang w:bidi="ar-DZ"/>
        </w:rPr>
        <w:footnoteReference w:id="28"/>
      </w:r>
      <w:r>
        <w:rPr>
          <w:rFonts w:ascii="Traditional Arabic" w:hAnsi="Traditional Arabic" w:cs="Traditional Arabic" w:hint="cs"/>
          <w:sz w:val="32"/>
          <w:szCs w:val="32"/>
          <w:rtl/>
          <w:lang w:bidi="ar-DZ"/>
        </w:rPr>
        <w:t xml:space="preserve"> كما عرفت أنها عقود مالية تشتق قيمتها من الأسعار الحالية للأصول المالية أو العينية محل التعاقد مثل الأسهم والسندات والنقد الأجنبي والذهب وغيره من السلع.</w:t>
      </w:r>
    </w:p>
    <w:p w14:paraId="6A5D686F" w14:textId="77777777" w:rsidR="00C2665D" w:rsidRDefault="00C2665D" w:rsidP="00C2665D">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المشتقات المالية هي عبارة عن أدوات مالية حديثة ومركبة، تدخل في سياق الابتكار المالي، والذي ارتبط بدوره بصعود الأسواق المالية على حساب الوساطة المالية التقليدية، وهو الابتكار الذي غير كثيرا في مفاهيم العائد والمخاطرة والتكلفة</w:t>
      </w:r>
      <w:r>
        <w:rPr>
          <w:rStyle w:val="Appelnotedebasdep"/>
          <w:rFonts w:ascii="Traditional Arabic" w:hAnsi="Traditional Arabic" w:cs="Traditional Arabic"/>
          <w:sz w:val="32"/>
          <w:szCs w:val="32"/>
          <w:rtl/>
          <w:lang w:bidi="ar-DZ"/>
        </w:rPr>
        <w:footnoteReference w:id="29"/>
      </w:r>
      <w:r>
        <w:rPr>
          <w:rFonts w:ascii="Traditional Arabic" w:hAnsi="Traditional Arabic" w:cs="Traditional Arabic" w:hint="cs"/>
          <w:sz w:val="32"/>
          <w:szCs w:val="32"/>
          <w:rtl/>
          <w:lang w:bidi="ar-DZ"/>
        </w:rPr>
        <w:t xml:space="preserve">. وتتضمن عقود المشتقات ما يلي: </w:t>
      </w:r>
      <w:r w:rsidRPr="00EF0EB2">
        <w:rPr>
          <w:rFonts w:ascii="Traditional Arabic" w:hAnsi="Traditional Arabic" w:cs="Traditional Arabic" w:hint="cs"/>
          <w:sz w:val="32"/>
          <w:szCs w:val="32"/>
          <w:rtl/>
          <w:lang w:bidi="ar-DZ"/>
        </w:rPr>
        <w:t>تحديد مسبق لسعر التنفيذ، تحديد الكمية التي يطبق عليها السعر، تحديد الأصل محل التعاقد، تحديد مدة العقد</w:t>
      </w:r>
      <w:r>
        <w:rPr>
          <w:rFonts w:ascii="Traditional Arabic" w:hAnsi="Traditional Arabic" w:cs="Traditional Arabic" w:hint="cs"/>
          <w:sz w:val="32"/>
          <w:szCs w:val="32"/>
          <w:rtl/>
          <w:lang w:bidi="ar-DZ"/>
        </w:rPr>
        <w:t>.</w:t>
      </w:r>
    </w:p>
    <w:p w14:paraId="1C7C692E" w14:textId="77777777" w:rsidR="00C2665D" w:rsidRDefault="00C2665D" w:rsidP="00C2665D">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عرف المعيار الدولي المحاسبي </w:t>
      </w:r>
      <w:r>
        <w:rPr>
          <w:rFonts w:ascii="Traditional Arabic" w:hAnsi="Traditional Arabic" w:cs="Traditional Arabic"/>
          <w:sz w:val="32"/>
          <w:szCs w:val="32"/>
          <w:lang w:bidi="ar-DZ"/>
        </w:rPr>
        <w:t>IAS39</w:t>
      </w:r>
      <w:r>
        <w:rPr>
          <w:rFonts w:ascii="Traditional Arabic" w:hAnsi="Traditional Arabic" w:cs="Traditional Arabic" w:hint="cs"/>
          <w:sz w:val="32"/>
          <w:szCs w:val="32"/>
          <w:rtl/>
          <w:lang w:bidi="ar-DZ"/>
        </w:rPr>
        <w:t xml:space="preserve"> المشتقات المالية على أنها أدوات مالية ترتبط بأداة مالية معينة تتمتع بالخصائص التالية</w:t>
      </w:r>
      <w:r>
        <w:rPr>
          <w:rStyle w:val="Appelnotedebasdep"/>
          <w:rFonts w:ascii="Traditional Arabic" w:hAnsi="Traditional Arabic" w:cs="Traditional Arabic"/>
          <w:sz w:val="32"/>
          <w:szCs w:val="32"/>
          <w:rtl/>
          <w:lang w:bidi="ar-DZ"/>
        </w:rPr>
        <w:footnoteReference w:id="30"/>
      </w:r>
      <w:r>
        <w:rPr>
          <w:rFonts w:ascii="Traditional Arabic" w:hAnsi="Traditional Arabic" w:cs="Traditional Arabic" w:hint="cs"/>
          <w:sz w:val="32"/>
          <w:szCs w:val="32"/>
          <w:rtl/>
          <w:lang w:bidi="ar-DZ"/>
        </w:rPr>
        <w:t xml:space="preserve">: </w:t>
      </w:r>
    </w:p>
    <w:p w14:paraId="6BDBD10A" w14:textId="77777777" w:rsidR="00C2665D" w:rsidRDefault="00C2665D" w:rsidP="00C2665D">
      <w:pPr>
        <w:pStyle w:val="Paragraphedeliste"/>
        <w:numPr>
          <w:ilvl w:val="0"/>
          <w:numId w:val="57"/>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تتغير قيمة المشتقات المالية حسب التقلبات الحاصلة في الأصل محل التعاقد التي قد تكون أسعار أسهم، مؤشر أسعار، أسعار الفائدة، عملات أجنبية، سلع وغيرها من الأصول محل التعاقد؛</w:t>
      </w:r>
    </w:p>
    <w:p w14:paraId="6AEF69D6" w14:textId="77777777" w:rsidR="00C2665D" w:rsidRDefault="00C2665D" w:rsidP="00C2665D">
      <w:pPr>
        <w:pStyle w:val="Paragraphedeliste"/>
        <w:numPr>
          <w:ilvl w:val="0"/>
          <w:numId w:val="57"/>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لا تتطلب استثمارات مبدئية أو تتطلب مبلغ مبدئي صغير مقارنة بقيمة الأصول محل التعاقد؛</w:t>
      </w:r>
    </w:p>
    <w:p w14:paraId="7DBC24A9" w14:textId="77777777" w:rsidR="00C2665D" w:rsidRPr="00B303D2" w:rsidRDefault="00C2665D" w:rsidP="00C2665D">
      <w:pPr>
        <w:pStyle w:val="Paragraphedeliste"/>
        <w:numPr>
          <w:ilvl w:val="0"/>
          <w:numId w:val="57"/>
        </w:num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هي عقود تتم تسويتها في تاريخ مستقبلي.</w:t>
      </w:r>
    </w:p>
    <w:p w14:paraId="35D75338" w14:textId="77777777" w:rsidR="00C2665D" w:rsidRPr="000356AD" w:rsidRDefault="00C2665D" w:rsidP="00C2665D">
      <w:pPr>
        <w:pStyle w:val="Titre2"/>
        <w:bidi/>
        <w:jc w:val="left"/>
        <w:rPr>
          <w:rFonts w:ascii="Traditional Arabic" w:hAnsi="Traditional Arabic" w:cs="Traditional Arabic"/>
          <w:b/>
          <w:bCs/>
          <w:sz w:val="32"/>
          <w:szCs w:val="32"/>
          <w:rtl/>
          <w:lang w:bidi="ar-DZ"/>
        </w:rPr>
      </w:pPr>
      <w:bookmarkStart w:id="37" w:name="_Toc109548519"/>
      <w:r>
        <w:rPr>
          <w:rFonts w:ascii="Traditional Arabic" w:hAnsi="Traditional Arabic" w:cs="Traditional Arabic" w:hint="cs"/>
          <w:b/>
          <w:bCs/>
          <w:sz w:val="32"/>
          <w:szCs w:val="32"/>
          <w:rtl/>
          <w:lang w:bidi="ar-DZ"/>
        </w:rPr>
        <w:t>2.4 أهمية المشتقات المالية:</w:t>
      </w:r>
      <w:bookmarkEnd w:id="37"/>
      <w:r>
        <w:rPr>
          <w:rFonts w:ascii="Traditional Arabic" w:hAnsi="Traditional Arabic" w:cs="Traditional Arabic" w:hint="cs"/>
          <w:b/>
          <w:bCs/>
          <w:sz w:val="32"/>
          <w:szCs w:val="32"/>
          <w:rtl/>
          <w:lang w:bidi="ar-DZ"/>
        </w:rPr>
        <w:t xml:space="preserve"> </w:t>
      </w:r>
    </w:p>
    <w:p w14:paraId="20A04D82" w14:textId="77777777" w:rsidR="00C2665D" w:rsidRDefault="00C2665D" w:rsidP="00C2665D">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تغذي المشتقات المالية ديناميكية الأسواق المالية وتضاعف حجم المعاملات على الصعيد الدولي، فهي: </w:t>
      </w:r>
    </w:p>
    <w:p w14:paraId="40CA369D" w14:textId="77777777" w:rsidR="00C2665D" w:rsidRDefault="00C2665D" w:rsidP="00C2665D">
      <w:pPr>
        <w:pStyle w:val="Paragraphedeliste"/>
        <w:numPr>
          <w:ilvl w:val="0"/>
          <w:numId w:val="57"/>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تيسر حالة عدم الاستقرار في معدلات الفائدة والصرف والاسعار، فتساعد على ممارسة عمليات السوق المختلفة من تحكيم وتغطية ومضاربة في أفضل الشروط؛</w:t>
      </w:r>
    </w:p>
    <w:p w14:paraId="289DFC54" w14:textId="77777777" w:rsidR="00C2665D" w:rsidRDefault="00C2665D" w:rsidP="00C2665D">
      <w:pPr>
        <w:pStyle w:val="Paragraphedeliste"/>
        <w:numPr>
          <w:ilvl w:val="0"/>
          <w:numId w:val="57"/>
        </w:numPr>
        <w:bidi/>
        <w:spacing w:line="276" w:lineRule="auto"/>
        <w:jc w:val="both"/>
        <w:rPr>
          <w:rFonts w:ascii="Traditional Arabic" w:hAnsi="Traditional Arabic" w:cs="Traditional Arabic"/>
          <w:sz w:val="32"/>
          <w:szCs w:val="32"/>
          <w:lang w:bidi="ar-DZ"/>
        </w:rPr>
      </w:pPr>
      <w:r w:rsidRPr="0089300A">
        <w:rPr>
          <w:rFonts w:ascii="Traditional Arabic" w:hAnsi="Traditional Arabic" w:cs="Traditional Arabic" w:hint="cs"/>
          <w:b/>
          <w:bCs/>
          <w:sz w:val="32"/>
          <w:szCs w:val="32"/>
          <w:rtl/>
          <w:lang w:bidi="ar-DZ"/>
        </w:rPr>
        <w:t>ا</w:t>
      </w:r>
      <w:r w:rsidRPr="0089300A">
        <w:rPr>
          <w:rFonts w:ascii="Traditional Arabic" w:hAnsi="Traditional Arabic" w:cs="Traditional Arabic"/>
          <w:b/>
          <w:bCs/>
          <w:sz w:val="32"/>
          <w:szCs w:val="32"/>
          <w:rtl/>
          <w:lang w:bidi="ar-DZ"/>
        </w:rPr>
        <w:t>لحد من المخاطر:</w:t>
      </w:r>
      <w:r>
        <w:rPr>
          <w:rFonts w:ascii="Traditional Arabic" w:hAnsi="Traditional Arabic" w:cs="Traditional Arabic" w:hint="cs"/>
          <w:sz w:val="32"/>
          <w:szCs w:val="32"/>
          <w:rtl/>
          <w:lang w:bidi="ar-DZ"/>
        </w:rPr>
        <w:t xml:space="preserve"> </w:t>
      </w:r>
      <w:r w:rsidRPr="0089300A">
        <w:rPr>
          <w:rFonts w:ascii="Traditional Arabic" w:hAnsi="Traditional Arabic" w:cs="Traditional Arabic"/>
          <w:sz w:val="32"/>
          <w:szCs w:val="32"/>
          <w:rtl/>
          <w:lang w:bidi="ar-DZ"/>
        </w:rPr>
        <w:t xml:space="preserve">يعتبر الحد من أو تجنب المخاطر هو أهم الأغراض </w:t>
      </w:r>
      <w:r w:rsidRPr="0089300A">
        <w:rPr>
          <w:rFonts w:ascii="Traditional Arabic" w:hAnsi="Traditional Arabic" w:cs="Traditional Arabic" w:hint="cs"/>
          <w:sz w:val="32"/>
          <w:szCs w:val="32"/>
          <w:rtl/>
          <w:lang w:bidi="ar-DZ"/>
        </w:rPr>
        <w:t>التي</w:t>
      </w:r>
      <w:r w:rsidRPr="0089300A">
        <w:rPr>
          <w:rFonts w:ascii="Traditional Arabic" w:hAnsi="Traditional Arabic" w:cs="Traditional Arabic"/>
          <w:sz w:val="32"/>
          <w:szCs w:val="32"/>
          <w:rtl/>
          <w:lang w:bidi="ar-DZ"/>
        </w:rPr>
        <w:t xml:space="preserve"> أدت إلى استخدام </w:t>
      </w:r>
      <w:r w:rsidRPr="0089300A">
        <w:rPr>
          <w:rFonts w:ascii="Traditional Arabic" w:hAnsi="Traditional Arabic" w:cs="Traditional Arabic" w:hint="cs"/>
          <w:sz w:val="32"/>
          <w:szCs w:val="32"/>
          <w:rtl/>
          <w:lang w:bidi="ar-DZ"/>
        </w:rPr>
        <w:t xml:space="preserve">المـشتقات، </w:t>
      </w:r>
      <w:r w:rsidRPr="0089300A">
        <w:rPr>
          <w:rFonts w:ascii="Traditional Arabic" w:hAnsi="Traditional Arabic" w:cs="Traditional Arabic"/>
          <w:sz w:val="32"/>
          <w:szCs w:val="32"/>
          <w:rtl/>
          <w:lang w:bidi="ar-DZ"/>
        </w:rPr>
        <w:t xml:space="preserve">حيث أن هذه الأدوات إذا ما أحسن استخدامها والرقابة عليها فإنها تـساعد المنـشآت </w:t>
      </w:r>
      <w:r w:rsidRPr="0089300A">
        <w:rPr>
          <w:rFonts w:ascii="Traditional Arabic" w:hAnsi="Traditional Arabic" w:cs="Traditional Arabic" w:hint="cs"/>
          <w:sz w:val="32"/>
          <w:szCs w:val="32"/>
          <w:rtl/>
          <w:lang w:bidi="ar-DZ"/>
        </w:rPr>
        <w:t>في</w:t>
      </w:r>
      <w:r w:rsidRPr="0089300A">
        <w:rPr>
          <w:rFonts w:ascii="Traditional Arabic" w:hAnsi="Traditional Arabic" w:cs="Traditional Arabic"/>
          <w:sz w:val="32"/>
          <w:szCs w:val="32"/>
          <w:rtl/>
          <w:lang w:bidi="ar-DZ"/>
        </w:rPr>
        <w:t xml:space="preserve"> إدارة</w:t>
      </w:r>
      <w:r w:rsidRPr="0089300A">
        <w:rPr>
          <w:rFonts w:ascii="Traditional Arabic" w:hAnsi="Traditional Arabic" w:cs="Traditional Arabic" w:hint="cs"/>
          <w:sz w:val="32"/>
          <w:szCs w:val="32"/>
          <w:rtl/>
          <w:lang w:bidi="ar-DZ"/>
        </w:rPr>
        <w:t xml:space="preserve"> </w:t>
      </w:r>
      <w:r w:rsidRPr="0089300A">
        <w:rPr>
          <w:rFonts w:ascii="Traditional Arabic" w:hAnsi="Traditional Arabic" w:cs="Traditional Arabic"/>
          <w:sz w:val="32"/>
          <w:szCs w:val="32"/>
          <w:rtl/>
          <w:lang w:bidi="ar-DZ"/>
        </w:rPr>
        <w:t xml:space="preserve">مخاطرها المالية بشكل يسهم بفاعلية </w:t>
      </w:r>
      <w:r w:rsidRPr="0089300A">
        <w:rPr>
          <w:rFonts w:ascii="Traditional Arabic" w:hAnsi="Traditional Arabic" w:cs="Traditional Arabic" w:hint="cs"/>
          <w:sz w:val="32"/>
          <w:szCs w:val="32"/>
          <w:rtl/>
          <w:lang w:bidi="ar-DZ"/>
        </w:rPr>
        <w:t>في</w:t>
      </w:r>
      <w:r w:rsidRPr="0089300A">
        <w:rPr>
          <w:rFonts w:ascii="Traditional Arabic" w:hAnsi="Traditional Arabic" w:cs="Traditional Arabic"/>
          <w:sz w:val="32"/>
          <w:szCs w:val="32"/>
          <w:rtl/>
          <w:lang w:bidi="ar-DZ"/>
        </w:rPr>
        <w:t xml:space="preserve"> خفض مخاطر </w:t>
      </w:r>
      <w:r w:rsidRPr="0089300A">
        <w:rPr>
          <w:rFonts w:ascii="Traditional Arabic" w:hAnsi="Traditional Arabic" w:cs="Traditional Arabic" w:hint="cs"/>
          <w:sz w:val="32"/>
          <w:szCs w:val="32"/>
          <w:rtl/>
          <w:lang w:bidi="ar-DZ"/>
        </w:rPr>
        <w:t>أي</w:t>
      </w:r>
      <w:r w:rsidRPr="0089300A">
        <w:rPr>
          <w:rFonts w:ascii="Traditional Arabic" w:hAnsi="Traditional Arabic" w:cs="Traditional Arabic"/>
          <w:sz w:val="32"/>
          <w:szCs w:val="32"/>
          <w:rtl/>
          <w:lang w:bidi="ar-DZ"/>
        </w:rPr>
        <w:t xml:space="preserve"> تغييرات مستقبلية </w:t>
      </w:r>
      <w:r w:rsidRPr="0089300A">
        <w:rPr>
          <w:rFonts w:ascii="Traditional Arabic" w:hAnsi="Traditional Arabic" w:cs="Traditional Arabic" w:hint="cs"/>
          <w:sz w:val="32"/>
          <w:szCs w:val="32"/>
          <w:rtl/>
          <w:lang w:bidi="ar-DZ"/>
        </w:rPr>
        <w:t>في</w:t>
      </w:r>
      <w:r w:rsidRPr="0089300A">
        <w:rPr>
          <w:rFonts w:ascii="Traditional Arabic" w:hAnsi="Traditional Arabic" w:cs="Traditional Arabic"/>
          <w:sz w:val="32"/>
          <w:szCs w:val="32"/>
          <w:rtl/>
          <w:lang w:bidi="ar-DZ"/>
        </w:rPr>
        <w:t xml:space="preserve"> قيمة الأصـول</w:t>
      </w:r>
      <w:r>
        <w:rPr>
          <w:rFonts w:ascii="Traditional Arabic" w:hAnsi="Traditional Arabic" w:cs="Traditional Arabic" w:hint="cs"/>
          <w:sz w:val="32"/>
          <w:szCs w:val="32"/>
          <w:rtl/>
          <w:lang w:bidi="ar-DZ"/>
        </w:rPr>
        <w:t xml:space="preserve"> </w:t>
      </w:r>
      <w:r w:rsidRPr="005A3ECE">
        <w:rPr>
          <w:rFonts w:ascii="Traditional Arabic" w:hAnsi="Traditional Arabic" w:cs="Traditional Arabic"/>
          <w:sz w:val="32"/>
          <w:szCs w:val="32"/>
          <w:rtl/>
        </w:rPr>
        <w:t xml:space="preserve">المرتبطة بها عن طريق نقل عبء هذه المخاطر من طرف يتعرض لها لكنـه لا يرغـب </w:t>
      </w:r>
      <w:r w:rsidRPr="005A3ECE">
        <w:rPr>
          <w:rFonts w:ascii="Traditional Arabic" w:hAnsi="Traditional Arabic" w:cs="Traditional Arabic" w:hint="cs"/>
          <w:sz w:val="32"/>
          <w:szCs w:val="32"/>
          <w:rtl/>
        </w:rPr>
        <w:t>في</w:t>
      </w:r>
      <w:r>
        <w:rPr>
          <w:rFonts w:ascii="Traditional Arabic" w:hAnsi="Traditional Arabic" w:cs="Traditional Arabic" w:hint="cs"/>
          <w:sz w:val="32"/>
          <w:szCs w:val="32"/>
          <w:rtl/>
          <w:lang w:bidi="ar-DZ"/>
        </w:rPr>
        <w:t xml:space="preserve"> </w:t>
      </w:r>
      <w:r w:rsidRPr="005A3ECE">
        <w:rPr>
          <w:rFonts w:ascii="Traditional Arabic" w:hAnsi="Traditional Arabic" w:cs="Traditional Arabic" w:hint="cs"/>
          <w:sz w:val="32"/>
          <w:szCs w:val="32"/>
          <w:rtl/>
        </w:rPr>
        <w:t>تحملها</w:t>
      </w:r>
      <w:r>
        <w:rPr>
          <w:rFonts w:ascii="Traditional Arabic" w:hAnsi="Traditional Arabic" w:cs="Traditional Arabic" w:hint="cs"/>
          <w:sz w:val="32"/>
          <w:szCs w:val="32"/>
          <w:rtl/>
        </w:rPr>
        <w:t xml:space="preserve"> (</w:t>
      </w:r>
      <w:r w:rsidRPr="005A3ECE">
        <w:rPr>
          <w:rFonts w:ascii="Traditional Arabic" w:hAnsi="Traditional Arabic" w:cs="Traditional Arabic" w:hint="cs"/>
          <w:sz w:val="32"/>
          <w:szCs w:val="32"/>
          <w:rtl/>
        </w:rPr>
        <w:t>مشتر</w:t>
      </w:r>
      <w:r w:rsidRPr="005A3ECE">
        <w:rPr>
          <w:rFonts w:ascii="Traditional Arabic" w:hAnsi="Traditional Arabic" w:cs="Traditional Arabic" w:hint="eastAsia"/>
          <w:sz w:val="32"/>
          <w:szCs w:val="32"/>
          <w:rtl/>
        </w:rPr>
        <w:t>ى</w:t>
      </w:r>
      <w:r w:rsidRPr="005A3ECE">
        <w:rPr>
          <w:rFonts w:ascii="Traditional Arabic" w:hAnsi="Traditional Arabic" w:cs="Traditional Arabic"/>
          <w:sz w:val="32"/>
          <w:szCs w:val="32"/>
          <w:rtl/>
        </w:rPr>
        <w:t xml:space="preserve"> </w:t>
      </w:r>
      <w:r w:rsidRPr="005A3ECE">
        <w:rPr>
          <w:rFonts w:ascii="Traditional Arabic" w:hAnsi="Traditional Arabic" w:cs="Traditional Arabic" w:hint="cs"/>
          <w:sz w:val="32"/>
          <w:szCs w:val="32"/>
          <w:rtl/>
        </w:rPr>
        <w:t>العقد</w:t>
      </w:r>
      <w:r w:rsidRPr="005A3ECE">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إلى</w:t>
      </w:r>
      <w:r w:rsidRPr="005A3ECE">
        <w:rPr>
          <w:rFonts w:ascii="Traditional Arabic" w:hAnsi="Traditional Arabic" w:cs="Traditional Arabic"/>
          <w:sz w:val="32"/>
          <w:szCs w:val="32"/>
          <w:rtl/>
        </w:rPr>
        <w:t xml:space="preserve"> طرف آخر لا يتعرض لها ولكنه يرغب </w:t>
      </w:r>
      <w:r w:rsidRPr="005A3ECE">
        <w:rPr>
          <w:rFonts w:ascii="Traditional Arabic" w:hAnsi="Traditional Arabic" w:cs="Traditional Arabic" w:hint="cs"/>
          <w:sz w:val="32"/>
          <w:szCs w:val="32"/>
          <w:rtl/>
        </w:rPr>
        <w:t>في</w:t>
      </w:r>
      <w:r w:rsidRPr="005A3ECE">
        <w:rPr>
          <w:rFonts w:ascii="Traditional Arabic" w:hAnsi="Traditional Arabic" w:cs="Traditional Arabic"/>
          <w:sz w:val="32"/>
          <w:szCs w:val="32"/>
          <w:rtl/>
        </w:rPr>
        <w:t xml:space="preserve"> </w:t>
      </w:r>
      <w:r w:rsidRPr="005A3ECE">
        <w:rPr>
          <w:rFonts w:ascii="Traditional Arabic" w:hAnsi="Traditional Arabic" w:cs="Traditional Arabic" w:hint="cs"/>
          <w:sz w:val="32"/>
          <w:szCs w:val="32"/>
          <w:rtl/>
        </w:rPr>
        <w:t>تحملها</w:t>
      </w:r>
      <w:r w:rsidRPr="005A3ECE">
        <w:rPr>
          <w:rFonts w:ascii="Traditional Arabic" w:hAnsi="Traditional Arabic" w:cs="Traditional Arabic"/>
          <w:sz w:val="32"/>
          <w:szCs w:val="32"/>
          <w:lang w:bidi="ar-DZ"/>
        </w:rPr>
        <w:t>)</w:t>
      </w:r>
      <w:r w:rsidRPr="005A3ECE">
        <w:rPr>
          <w:rFonts w:ascii="Traditional Arabic" w:hAnsi="Traditional Arabic" w:cs="Traditional Arabic" w:hint="cs"/>
          <w:sz w:val="32"/>
          <w:szCs w:val="32"/>
          <w:rtl/>
        </w:rPr>
        <w:t xml:space="preserve"> بائ</w:t>
      </w:r>
      <w:r w:rsidRPr="005A3ECE">
        <w:rPr>
          <w:rFonts w:ascii="Traditional Arabic" w:hAnsi="Traditional Arabic" w:cs="Traditional Arabic" w:hint="eastAsia"/>
          <w:sz w:val="32"/>
          <w:szCs w:val="32"/>
          <w:rtl/>
        </w:rPr>
        <w:t>ع</w:t>
      </w:r>
      <w:r w:rsidRPr="005A3ECE">
        <w:rPr>
          <w:rFonts w:ascii="Traditional Arabic" w:hAnsi="Traditional Arabic" w:cs="Traditional Arabic"/>
          <w:sz w:val="32"/>
          <w:szCs w:val="32"/>
          <w:rtl/>
        </w:rPr>
        <w:t xml:space="preserve"> </w:t>
      </w:r>
      <w:r w:rsidRPr="005A3ECE">
        <w:rPr>
          <w:rFonts w:ascii="Traditional Arabic" w:hAnsi="Traditional Arabic" w:cs="Traditional Arabic" w:hint="cs"/>
          <w:sz w:val="32"/>
          <w:szCs w:val="32"/>
          <w:rtl/>
        </w:rPr>
        <w:t>العقد</w:t>
      </w:r>
      <w:r w:rsidRPr="005A3ECE">
        <w:rPr>
          <w:rFonts w:ascii="Traditional Arabic" w:hAnsi="Traditional Arabic" w:cs="Traditional Arabic"/>
          <w:sz w:val="32"/>
          <w:szCs w:val="32"/>
          <w:lang w:bidi="ar-DZ"/>
        </w:rPr>
        <w:t xml:space="preserve"> (</w:t>
      </w:r>
      <w:r w:rsidRPr="005A3ECE">
        <w:rPr>
          <w:rFonts w:ascii="Traditional Arabic" w:hAnsi="Traditional Arabic" w:cs="Traditional Arabic"/>
          <w:sz w:val="32"/>
          <w:szCs w:val="32"/>
          <w:rtl/>
        </w:rPr>
        <w:t>وذلك</w:t>
      </w:r>
      <w:r>
        <w:rPr>
          <w:rFonts w:ascii="Traditional Arabic" w:hAnsi="Traditional Arabic" w:cs="Traditional Arabic" w:hint="cs"/>
          <w:sz w:val="32"/>
          <w:szCs w:val="32"/>
          <w:rtl/>
          <w:lang w:bidi="ar-DZ"/>
        </w:rPr>
        <w:t xml:space="preserve"> </w:t>
      </w:r>
      <w:r w:rsidRPr="005A3ECE">
        <w:rPr>
          <w:rFonts w:ascii="Traditional Arabic" w:hAnsi="Traditional Arabic" w:cs="Traditional Arabic" w:hint="cs"/>
          <w:sz w:val="32"/>
          <w:szCs w:val="32"/>
          <w:rtl/>
        </w:rPr>
        <w:t>في</w:t>
      </w:r>
      <w:r w:rsidRPr="005A3ECE">
        <w:rPr>
          <w:rFonts w:ascii="Traditional Arabic" w:hAnsi="Traditional Arabic" w:cs="Traditional Arabic"/>
          <w:sz w:val="32"/>
          <w:szCs w:val="32"/>
          <w:rtl/>
        </w:rPr>
        <w:t xml:space="preserve"> مقابل تكلفة معينة تمثل قيمة العقد ذاته</w:t>
      </w:r>
      <w:r>
        <w:rPr>
          <w:rFonts w:ascii="Traditional Arabic" w:hAnsi="Traditional Arabic" w:cs="Traditional Arabic" w:hint="cs"/>
          <w:sz w:val="32"/>
          <w:szCs w:val="32"/>
          <w:rtl/>
        </w:rPr>
        <w:t xml:space="preserve">. </w:t>
      </w:r>
      <w:r w:rsidRPr="009C038D">
        <w:rPr>
          <w:rFonts w:ascii="Traditional Arabic" w:hAnsi="Traditional Arabic" w:cs="Traditional Arabic"/>
          <w:sz w:val="32"/>
          <w:szCs w:val="32"/>
          <w:rtl/>
        </w:rPr>
        <w:t xml:space="preserve">المشتقات لا تلغى المخاطر </w:t>
      </w:r>
      <w:r w:rsidRPr="009C038D">
        <w:rPr>
          <w:rFonts w:ascii="Traditional Arabic" w:hAnsi="Traditional Arabic" w:cs="Traditional Arabic" w:hint="cs"/>
          <w:sz w:val="32"/>
          <w:szCs w:val="32"/>
          <w:rtl/>
        </w:rPr>
        <w:t>في</w:t>
      </w:r>
      <w:r w:rsidRPr="009C038D">
        <w:rPr>
          <w:rFonts w:ascii="Traditional Arabic" w:hAnsi="Traditional Arabic" w:cs="Traditional Arabic"/>
          <w:sz w:val="32"/>
          <w:szCs w:val="32"/>
          <w:rtl/>
        </w:rPr>
        <w:t xml:space="preserve"> </w:t>
      </w:r>
      <w:r w:rsidRPr="009C038D">
        <w:rPr>
          <w:rFonts w:ascii="Traditional Arabic" w:hAnsi="Traditional Arabic" w:cs="Traditional Arabic" w:hint="cs"/>
          <w:sz w:val="32"/>
          <w:szCs w:val="32"/>
          <w:rtl/>
        </w:rPr>
        <w:t>السوق،</w:t>
      </w:r>
      <w:r w:rsidRPr="009C038D">
        <w:rPr>
          <w:rFonts w:ascii="Traditional Arabic" w:hAnsi="Traditional Arabic" w:cs="Traditional Arabic"/>
          <w:sz w:val="32"/>
          <w:szCs w:val="32"/>
          <w:rtl/>
        </w:rPr>
        <w:t xml:space="preserve"> وإنما تعيد توزيعها فقـط</w:t>
      </w:r>
      <w:r>
        <w:rPr>
          <w:rFonts w:ascii="Traditional Arabic" w:hAnsi="Traditional Arabic" w:cs="Traditional Arabic" w:hint="cs"/>
          <w:sz w:val="32"/>
          <w:szCs w:val="32"/>
          <w:rtl/>
        </w:rPr>
        <w:t xml:space="preserve"> </w:t>
      </w:r>
      <w:r w:rsidRPr="009C038D">
        <w:rPr>
          <w:rFonts w:ascii="Traditional Arabic" w:hAnsi="Traditional Arabic" w:cs="Traditional Arabic" w:hint="cs"/>
          <w:sz w:val="32"/>
          <w:szCs w:val="32"/>
          <w:rtl/>
        </w:rPr>
        <w:t>وبثمن،</w:t>
      </w:r>
      <w:r w:rsidRPr="009C038D">
        <w:rPr>
          <w:rFonts w:ascii="Traditional Arabic" w:hAnsi="Traditional Arabic" w:cs="Traditional Arabic"/>
          <w:sz w:val="32"/>
          <w:szCs w:val="32"/>
          <w:rtl/>
        </w:rPr>
        <w:t xml:space="preserve"> حيث تستخدم هذه الأدوات لتجزئة المخاطر وتقسيمها على الراغبين </w:t>
      </w:r>
      <w:r w:rsidRPr="009C038D">
        <w:rPr>
          <w:rFonts w:ascii="Traditional Arabic" w:hAnsi="Traditional Arabic" w:cs="Traditional Arabic" w:hint="cs"/>
          <w:sz w:val="32"/>
          <w:szCs w:val="32"/>
          <w:rtl/>
        </w:rPr>
        <w:t>في</w:t>
      </w:r>
      <w:r w:rsidRPr="009C038D">
        <w:rPr>
          <w:rFonts w:ascii="Traditional Arabic" w:hAnsi="Traditional Arabic" w:cs="Traditional Arabic"/>
          <w:sz w:val="32"/>
          <w:szCs w:val="32"/>
          <w:rtl/>
        </w:rPr>
        <w:t xml:space="preserve"> تحملها، وهـم</w:t>
      </w:r>
      <w:r>
        <w:rPr>
          <w:rFonts w:ascii="Traditional Arabic" w:hAnsi="Traditional Arabic" w:cs="Traditional Arabic" w:hint="cs"/>
          <w:sz w:val="32"/>
          <w:szCs w:val="32"/>
          <w:rtl/>
        </w:rPr>
        <w:t xml:space="preserve"> </w:t>
      </w:r>
      <w:r w:rsidRPr="009C038D">
        <w:rPr>
          <w:rFonts w:ascii="Traditional Arabic" w:hAnsi="Traditional Arabic" w:cs="Traditional Arabic"/>
          <w:sz w:val="32"/>
          <w:szCs w:val="32"/>
          <w:rtl/>
        </w:rPr>
        <w:t xml:space="preserve">الذين يفترض أن لديهم أدوات القياس والتنبؤ الملائمة وهذا بدوره يؤدى إلى التحكم </w:t>
      </w:r>
      <w:r w:rsidRPr="009C038D">
        <w:rPr>
          <w:rFonts w:ascii="Traditional Arabic" w:hAnsi="Traditional Arabic" w:cs="Traditional Arabic" w:hint="cs"/>
          <w:sz w:val="32"/>
          <w:szCs w:val="32"/>
          <w:rtl/>
        </w:rPr>
        <w:t>في</w:t>
      </w:r>
      <w:r w:rsidRPr="009C038D">
        <w:rPr>
          <w:rFonts w:ascii="Traditional Arabic" w:hAnsi="Traditional Arabic" w:cs="Traditional Arabic"/>
          <w:sz w:val="32"/>
          <w:szCs w:val="32"/>
          <w:rtl/>
        </w:rPr>
        <w:t xml:space="preserve"> تكلفـة</w:t>
      </w:r>
      <w:r>
        <w:rPr>
          <w:rFonts w:ascii="Traditional Arabic" w:hAnsi="Traditional Arabic" w:cs="Traditional Arabic" w:hint="cs"/>
          <w:sz w:val="32"/>
          <w:szCs w:val="32"/>
          <w:rtl/>
        </w:rPr>
        <w:t xml:space="preserve"> </w:t>
      </w:r>
      <w:r w:rsidRPr="009C038D">
        <w:rPr>
          <w:rFonts w:ascii="Traditional Arabic" w:hAnsi="Traditional Arabic" w:cs="Traditional Arabic"/>
          <w:sz w:val="32"/>
          <w:szCs w:val="32"/>
          <w:rtl/>
        </w:rPr>
        <w:t xml:space="preserve">المخاطر وتوزيعها، وتحسين كفاءة الاقتصاد </w:t>
      </w:r>
      <w:r w:rsidRPr="009C038D">
        <w:rPr>
          <w:rFonts w:ascii="Traditional Arabic" w:hAnsi="Traditional Arabic" w:cs="Traditional Arabic" w:hint="cs"/>
          <w:sz w:val="32"/>
          <w:szCs w:val="32"/>
          <w:rtl/>
        </w:rPr>
        <w:t>القومي</w:t>
      </w:r>
      <w:r>
        <w:rPr>
          <w:rStyle w:val="Appelnotedebasdep"/>
          <w:rFonts w:ascii="Traditional Arabic" w:hAnsi="Traditional Arabic" w:cs="Traditional Arabic"/>
          <w:sz w:val="32"/>
          <w:szCs w:val="32"/>
          <w:rtl/>
        </w:rPr>
        <w:footnoteReference w:id="31"/>
      </w:r>
      <w:r>
        <w:rPr>
          <w:rFonts w:ascii="Traditional Arabic" w:hAnsi="Traditional Arabic" w:cs="Traditional Arabic" w:hint="cs"/>
          <w:sz w:val="32"/>
          <w:szCs w:val="32"/>
          <w:rtl/>
        </w:rPr>
        <w:t>؛</w:t>
      </w:r>
    </w:p>
    <w:p w14:paraId="4FE5ED71" w14:textId="77777777" w:rsidR="00C2665D" w:rsidRPr="0089300A" w:rsidRDefault="00C2665D" w:rsidP="00C2665D">
      <w:pPr>
        <w:pStyle w:val="Paragraphedeliste"/>
        <w:numPr>
          <w:ilvl w:val="0"/>
          <w:numId w:val="57"/>
        </w:numPr>
        <w:bidi/>
        <w:spacing w:line="276" w:lineRule="auto"/>
        <w:jc w:val="both"/>
        <w:rPr>
          <w:rFonts w:ascii="Traditional Arabic" w:hAnsi="Traditional Arabic" w:cs="Traditional Arabic"/>
          <w:sz w:val="32"/>
          <w:szCs w:val="32"/>
          <w:rtl/>
          <w:lang w:bidi="ar-DZ"/>
        </w:rPr>
      </w:pPr>
      <w:r w:rsidRPr="004F52ED">
        <w:rPr>
          <w:rFonts w:ascii="Traditional Arabic" w:hAnsi="Traditional Arabic" w:cs="Traditional Arabic" w:hint="cs"/>
          <w:b/>
          <w:bCs/>
          <w:sz w:val="32"/>
          <w:szCs w:val="32"/>
          <w:rtl/>
          <w:lang w:bidi="ar-DZ"/>
        </w:rPr>
        <w:t>ز</w:t>
      </w:r>
      <w:proofErr w:type="spellStart"/>
      <w:r w:rsidRPr="004F52ED">
        <w:rPr>
          <w:rFonts w:ascii="Traditional Arabic" w:hAnsi="Traditional Arabic" w:cs="Traditional Arabic"/>
          <w:b/>
          <w:bCs/>
          <w:sz w:val="32"/>
          <w:szCs w:val="32"/>
          <w:rtl/>
        </w:rPr>
        <w:t>يادة</w:t>
      </w:r>
      <w:proofErr w:type="spellEnd"/>
      <w:r w:rsidRPr="004F52ED">
        <w:rPr>
          <w:rFonts w:ascii="Traditional Arabic" w:hAnsi="Traditional Arabic" w:cs="Traditional Arabic"/>
          <w:b/>
          <w:bCs/>
          <w:sz w:val="32"/>
          <w:szCs w:val="32"/>
          <w:rtl/>
        </w:rPr>
        <w:t xml:space="preserve"> إيرادات </w:t>
      </w:r>
      <w:r w:rsidRPr="004F52ED">
        <w:rPr>
          <w:rFonts w:ascii="Traditional Arabic" w:hAnsi="Traditional Arabic" w:cs="Traditional Arabic" w:hint="cs"/>
          <w:b/>
          <w:bCs/>
          <w:sz w:val="32"/>
          <w:szCs w:val="32"/>
          <w:rtl/>
        </w:rPr>
        <w:t>المنشآت</w:t>
      </w:r>
      <w:r w:rsidRPr="004F52ED">
        <w:rPr>
          <w:rFonts w:ascii="Traditional Arabic" w:hAnsi="Traditional Arabic" w:cs="Traditional Arabic"/>
          <w:b/>
          <w:bCs/>
          <w:sz w:val="32"/>
          <w:szCs w:val="32"/>
          <w:lang w:bidi="ar-DZ"/>
        </w:rPr>
        <w:t>:</w:t>
      </w:r>
      <w:r>
        <w:rPr>
          <w:rFonts w:ascii="Traditional Arabic" w:hAnsi="Traditional Arabic" w:cs="Traditional Arabic" w:hint="cs"/>
          <w:sz w:val="32"/>
          <w:szCs w:val="32"/>
          <w:rtl/>
          <w:lang w:bidi="ar-DZ"/>
        </w:rPr>
        <w:t xml:space="preserve"> </w:t>
      </w:r>
      <w:r w:rsidRPr="009C038D">
        <w:rPr>
          <w:rFonts w:ascii="Traditional Arabic" w:hAnsi="Traditional Arabic" w:cs="Traditional Arabic" w:hint="cs"/>
          <w:sz w:val="32"/>
          <w:szCs w:val="32"/>
          <w:rtl/>
        </w:rPr>
        <w:t>في</w:t>
      </w:r>
      <w:r w:rsidRPr="009C038D">
        <w:rPr>
          <w:rFonts w:ascii="Traditional Arabic" w:hAnsi="Traditional Arabic" w:cs="Traditional Arabic"/>
          <w:sz w:val="32"/>
          <w:szCs w:val="32"/>
          <w:rtl/>
        </w:rPr>
        <w:t xml:space="preserve"> ظل المنافسة الشديدة بين المؤسسات </w:t>
      </w:r>
      <w:r w:rsidRPr="009C038D">
        <w:rPr>
          <w:rFonts w:ascii="Traditional Arabic" w:hAnsi="Traditional Arabic" w:cs="Traditional Arabic" w:hint="cs"/>
          <w:sz w:val="32"/>
          <w:szCs w:val="32"/>
          <w:rtl/>
        </w:rPr>
        <w:t>المالية،</w:t>
      </w:r>
      <w:r w:rsidRPr="009C038D">
        <w:rPr>
          <w:rFonts w:ascii="Traditional Arabic" w:hAnsi="Traditional Arabic" w:cs="Traditional Arabic"/>
          <w:sz w:val="32"/>
          <w:szCs w:val="32"/>
          <w:rtl/>
        </w:rPr>
        <w:t xml:space="preserve"> أصبحت المشتقات تحقق مزايـا </w:t>
      </w:r>
      <w:r w:rsidRPr="009C038D">
        <w:rPr>
          <w:rFonts w:ascii="Traditional Arabic" w:hAnsi="Traditional Arabic" w:cs="Traditional Arabic" w:hint="cs"/>
          <w:sz w:val="32"/>
          <w:szCs w:val="32"/>
          <w:rtl/>
        </w:rPr>
        <w:t>في</w:t>
      </w:r>
      <w:r>
        <w:rPr>
          <w:rFonts w:ascii="Traditional Arabic" w:hAnsi="Traditional Arabic" w:cs="Traditional Arabic" w:hint="cs"/>
          <w:sz w:val="32"/>
          <w:szCs w:val="32"/>
          <w:rtl/>
          <w:lang w:bidi="ar-DZ"/>
        </w:rPr>
        <w:t xml:space="preserve"> </w:t>
      </w:r>
      <w:r w:rsidRPr="009C038D">
        <w:rPr>
          <w:rFonts w:ascii="Traditional Arabic" w:hAnsi="Traditional Arabic" w:cs="Traditional Arabic"/>
          <w:sz w:val="32"/>
          <w:szCs w:val="32"/>
          <w:rtl/>
        </w:rPr>
        <w:t xml:space="preserve">جلب إيرادات </w:t>
      </w:r>
      <w:r w:rsidRPr="009C038D">
        <w:rPr>
          <w:rFonts w:ascii="Traditional Arabic" w:hAnsi="Traditional Arabic" w:cs="Traditional Arabic" w:hint="cs"/>
          <w:sz w:val="32"/>
          <w:szCs w:val="32"/>
          <w:rtl/>
        </w:rPr>
        <w:t>جديدة،</w:t>
      </w:r>
      <w:r w:rsidRPr="009C038D">
        <w:rPr>
          <w:rFonts w:ascii="Traditional Arabic" w:hAnsi="Traditional Arabic" w:cs="Traditional Arabic"/>
          <w:sz w:val="32"/>
          <w:szCs w:val="32"/>
          <w:rtl/>
        </w:rPr>
        <w:t xml:space="preserve"> وتنويع المحافظ الاستثمارية وزيادة عدد المتعاملين مع المؤسسات </w:t>
      </w:r>
      <w:r w:rsidRPr="009C038D">
        <w:rPr>
          <w:rFonts w:ascii="Traditional Arabic" w:hAnsi="Traditional Arabic" w:cs="Traditional Arabic" w:hint="cs"/>
          <w:sz w:val="32"/>
          <w:szCs w:val="32"/>
          <w:rtl/>
        </w:rPr>
        <w:t>الماليـة</w:t>
      </w:r>
      <w:r>
        <w:rPr>
          <w:rFonts w:ascii="Traditional Arabic" w:hAnsi="Traditional Arabic" w:cs="Traditional Arabic" w:hint="cs"/>
          <w:sz w:val="32"/>
          <w:szCs w:val="32"/>
          <w:rtl/>
          <w:lang w:bidi="ar-DZ"/>
        </w:rPr>
        <w:t>، وبالتالي</w:t>
      </w:r>
      <w:r w:rsidRPr="009C038D">
        <w:rPr>
          <w:rFonts w:ascii="Traditional Arabic" w:hAnsi="Traditional Arabic" w:cs="Traditional Arabic"/>
          <w:sz w:val="32"/>
          <w:szCs w:val="32"/>
          <w:rtl/>
        </w:rPr>
        <w:t xml:space="preserve"> زيادة العوائد والرسوم نتيجة تزايد كفاءة ونوعية الخدمات </w:t>
      </w:r>
      <w:r w:rsidRPr="009C038D">
        <w:rPr>
          <w:rFonts w:ascii="Traditional Arabic" w:hAnsi="Traditional Arabic" w:cs="Traditional Arabic" w:hint="cs"/>
          <w:sz w:val="32"/>
          <w:szCs w:val="32"/>
          <w:rtl/>
        </w:rPr>
        <w:t>التي</w:t>
      </w:r>
      <w:r w:rsidRPr="009C038D">
        <w:rPr>
          <w:rFonts w:ascii="Traditional Arabic" w:hAnsi="Traditional Arabic" w:cs="Traditional Arabic"/>
          <w:sz w:val="32"/>
          <w:szCs w:val="32"/>
          <w:rtl/>
        </w:rPr>
        <w:t xml:space="preserve"> تقـدمها المؤسـسات</w:t>
      </w:r>
      <w:r>
        <w:rPr>
          <w:rFonts w:ascii="Traditional Arabic" w:hAnsi="Traditional Arabic" w:cs="Traditional Arabic" w:hint="cs"/>
          <w:sz w:val="32"/>
          <w:szCs w:val="32"/>
          <w:rtl/>
          <w:lang w:bidi="ar-DZ"/>
        </w:rPr>
        <w:t xml:space="preserve"> </w:t>
      </w:r>
      <w:r w:rsidRPr="009C038D">
        <w:rPr>
          <w:rFonts w:ascii="Traditional Arabic" w:hAnsi="Traditional Arabic" w:cs="Traditional Arabic"/>
          <w:sz w:val="32"/>
          <w:szCs w:val="32"/>
          <w:rtl/>
        </w:rPr>
        <w:t>المالية</w:t>
      </w:r>
      <w:r>
        <w:rPr>
          <w:rFonts w:ascii="Traditional Arabic" w:hAnsi="Traditional Arabic" w:cs="Traditional Arabic" w:hint="cs"/>
          <w:sz w:val="32"/>
          <w:szCs w:val="32"/>
          <w:rtl/>
        </w:rPr>
        <w:t>.</w:t>
      </w:r>
    </w:p>
    <w:p w14:paraId="42D2FA77" w14:textId="77777777" w:rsidR="00C2665D" w:rsidRDefault="00C2665D" w:rsidP="00C2665D">
      <w:pPr>
        <w:pStyle w:val="Paragraphedeliste"/>
        <w:bidi/>
        <w:spacing w:line="276" w:lineRule="auto"/>
        <w:ind w:left="1800"/>
        <w:jc w:val="both"/>
        <w:rPr>
          <w:rFonts w:ascii="Traditional Arabic" w:hAnsi="Traditional Arabic" w:cs="Traditional Arabic"/>
          <w:sz w:val="32"/>
          <w:szCs w:val="32"/>
          <w:rtl/>
          <w:lang w:bidi="ar-DZ"/>
        </w:rPr>
      </w:pPr>
    </w:p>
    <w:p w14:paraId="32DF8F15" w14:textId="77777777" w:rsidR="00C2665D" w:rsidRPr="003C29CF" w:rsidRDefault="00C2665D" w:rsidP="00C2665D">
      <w:pPr>
        <w:pStyle w:val="Titre2"/>
        <w:bidi/>
        <w:jc w:val="left"/>
        <w:rPr>
          <w:rFonts w:ascii="Traditional Arabic" w:hAnsi="Traditional Arabic" w:cs="Traditional Arabic"/>
          <w:b/>
          <w:bCs/>
          <w:sz w:val="32"/>
          <w:szCs w:val="32"/>
          <w:rtl/>
          <w:lang w:bidi="ar-DZ"/>
        </w:rPr>
      </w:pPr>
      <w:bookmarkStart w:id="38" w:name="_Toc109548520"/>
      <w:r>
        <w:rPr>
          <w:rFonts w:ascii="Traditional Arabic" w:hAnsi="Traditional Arabic" w:cs="Traditional Arabic" w:hint="cs"/>
          <w:b/>
          <w:bCs/>
          <w:sz w:val="32"/>
          <w:szCs w:val="32"/>
          <w:rtl/>
          <w:lang w:bidi="ar-DZ"/>
        </w:rPr>
        <w:lastRenderedPageBreak/>
        <w:t>3.4 المتعاملون في أسواق المشتقات المالية:</w:t>
      </w:r>
      <w:bookmarkEnd w:id="38"/>
      <w:r>
        <w:rPr>
          <w:rFonts w:ascii="Traditional Arabic" w:hAnsi="Traditional Arabic" w:cs="Traditional Arabic" w:hint="cs"/>
          <w:b/>
          <w:bCs/>
          <w:sz w:val="32"/>
          <w:szCs w:val="32"/>
          <w:rtl/>
          <w:lang w:bidi="ar-DZ"/>
        </w:rPr>
        <w:t xml:space="preserve"> </w:t>
      </w:r>
    </w:p>
    <w:p w14:paraId="4580E907" w14:textId="77777777" w:rsidR="00C2665D" w:rsidRDefault="00C2665D" w:rsidP="00C2665D">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يصنف المتعاملون في أسواق المشتقات المالية الى ثلاث فئات</w:t>
      </w:r>
      <w:r>
        <w:rPr>
          <w:rStyle w:val="Appelnotedebasdep"/>
          <w:rFonts w:ascii="Traditional Arabic" w:hAnsi="Traditional Arabic" w:cs="Traditional Arabic"/>
          <w:sz w:val="32"/>
          <w:szCs w:val="32"/>
          <w:rtl/>
          <w:lang w:bidi="ar-DZ"/>
        </w:rPr>
        <w:footnoteReference w:id="32"/>
      </w:r>
      <w:r>
        <w:rPr>
          <w:rFonts w:ascii="Traditional Arabic" w:hAnsi="Traditional Arabic" w:cs="Traditional Arabic" w:hint="cs"/>
          <w:sz w:val="32"/>
          <w:szCs w:val="32"/>
          <w:rtl/>
          <w:lang w:bidi="ar-DZ"/>
        </w:rPr>
        <w:t xml:space="preserve">: </w:t>
      </w:r>
    </w:p>
    <w:p w14:paraId="7D78878F" w14:textId="77777777" w:rsidR="00C2665D" w:rsidRDefault="00C2665D" w:rsidP="00C2665D">
      <w:pPr>
        <w:pStyle w:val="Paragraphedeliste"/>
        <w:numPr>
          <w:ilvl w:val="0"/>
          <w:numId w:val="89"/>
        </w:numPr>
        <w:bidi/>
        <w:spacing w:line="276" w:lineRule="auto"/>
        <w:jc w:val="both"/>
        <w:rPr>
          <w:rFonts w:ascii="Traditional Arabic" w:hAnsi="Traditional Arabic" w:cs="Traditional Arabic"/>
          <w:sz w:val="32"/>
          <w:szCs w:val="32"/>
          <w:lang w:bidi="ar-DZ"/>
        </w:rPr>
      </w:pPr>
      <w:proofErr w:type="spellStart"/>
      <w:r>
        <w:rPr>
          <w:rFonts w:ascii="Traditional Arabic" w:hAnsi="Traditional Arabic" w:cs="Traditional Arabic" w:hint="cs"/>
          <w:b/>
          <w:bCs/>
          <w:sz w:val="32"/>
          <w:szCs w:val="32"/>
          <w:rtl/>
          <w:lang w:bidi="ar-DZ"/>
        </w:rPr>
        <w:t>المراجحون</w:t>
      </w:r>
      <w:proofErr w:type="spellEnd"/>
      <w:r>
        <w:rPr>
          <w:rFonts w:ascii="Traditional Arabic" w:hAnsi="Traditional Arabic" w:cs="Traditional Arabic" w:hint="cs"/>
          <w:b/>
          <w:bCs/>
          <w:sz w:val="32"/>
          <w:szCs w:val="32"/>
          <w:rtl/>
          <w:lang w:bidi="ar-DZ"/>
        </w:rPr>
        <w:t xml:space="preserve"> أو المحكمون: </w:t>
      </w:r>
      <w:r>
        <w:rPr>
          <w:rFonts w:ascii="Traditional Arabic" w:hAnsi="Traditional Arabic" w:cs="Traditional Arabic" w:hint="cs"/>
          <w:sz w:val="32"/>
          <w:szCs w:val="32"/>
          <w:rtl/>
          <w:lang w:bidi="ar-DZ"/>
        </w:rPr>
        <w:t>يعتبر المراجح أحد المستثمرين الذين يعملون على الاستفادة من عدم كفاءة التسعير في السوق من خلال اجراء عمليات تداول متزامنة تقابل بعضها البعض لتحقيق أرباح خالية من المخاطر. يطلق على المراجحة في بعض الأحيان مصطلح الموازنة لأنها تعمل على إعادة التوازن في الأسعار بين مختلف الأسواق؛</w:t>
      </w:r>
    </w:p>
    <w:p w14:paraId="13F566DF" w14:textId="77777777" w:rsidR="00C2665D" w:rsidRDefault="00C2665D" w:rsidP="00C2665D">
      <w:pPr>
        <w:pStyle w:val="Paragraphedeliste"/>
        <w:numPr>
          <w:ilvl w:val="0"/>
          <w:numId w:val="89"/>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المضاربون:</w:t>
      </w:r>
      <w:r>
        <w:rPr>
          <w:rFonts w:ascii="Traditional Arabic" w:hAnsi="Traditional Arabic" w:cs="Traditional Arabic" w:hint="cs"/>
          <w:sz w:val="32"/>
          <w:szCs w:val="32"/>
          <w:rtl/>
          <w:lang w:bidi="ar-DZ"/>
        </w:rPr>
        <w:t xml:space="preserve"> تحاول هذه الفئة الاستثمارية المراهنة على تحركات الأسعار المستقبلية، من أجل تحقيق أرباح ذات احتمال منطقي من وجهة نظرهم كمضاربين، فالتالي المضاربون يسعون الى تحمل المخاطر التي يرغب المتحوطون تفاديها، أي لا يركزون على استلام وتسليم الأصول المتعاقد عليها بل على كيفية الاستفادة من تقلبات الأسعار خلال أقصر فترة ممكنة، فيعملون على شراء الأصول المتوقع ارتفاع أسعارها وبيع تلك المتوقع انخفاض أسعارها.</w:t>
      </w:r>
    </w:p>
    <w:p w14:paraId="48783E78" w14:textId="77777777" w:rsidR="00C2665D" w:rsidRDefault="00C2665D" w:rsidP="00C2665D">
      <w:pPr>
        <w:pStyle w:val="Paragraphedeliste"/>
        <w:numPr>
          <w:ilvl w:val="0"/>
          <w:numId w:val="89"/>
        </w:numPr>
        <w:bidi/>
        <w:spacing w:line="276" w:lineRule="auto"/>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المتحوطون:</w:t>
      </w:r>
      <w:r>
        <w:rPr>
          <w:rFonts w:ascii="Traditional Arabic" w:hAnsi="Traditional Arabic" w:cs="Traditional Arabic" w:hint="cs"/>
          <w:sz w:val="32"/>
          <w:szCs w:val="32"/>
          <w:rtl/>
          <w:lang w:bidi="ar-DZ"/>
        </w:rPr>
        <w:t xml:space="preserve"> الأشخاص الذين يتاجرون بالعقود الآجلة ليسوا مضاربين بالضرورة أو محكمين بل يمكن للأشخاص الذين يشترون ويبيعون السلع الفعلية أن يستخدموا أسواق العقود الآجلة لحماية أنفسهم والتحوط من مخاطر أسعار السلع الأساسية التي تتحرك ضدهم. وهم فئة المتحوطون. </w:t>
      </w:r>
    </w:p>
    <w:p w14:paraId="48016A0B" w14:textId="77777777" w:rsidR="00C2665D" w:rsidRPr="001E6A9A" w:rsidRDefault="00C2665D" w:rsidP="00C2665D">
      <w:pPr>
        <w:pStyle w:val="Titre2"/>
        <w:bidi/>
        <w:jc w:val="left"/>
        <w:rPr>
          <w:rFonts w:ascii="Traditional Arabic" w:hAnsi="Traditional Arabic" w:cs="Traditional Arabic"/>
          <w:b/>
          <w:bCs/>
          <w:sz w:val="32"/>
          <w:szCs w:val="32"/>
          <w:lang w:bidi="ar-DZ"/>
        </w:rPr>
      </w:pPr>
      <w:bookmarkStart w:id="39" w:name="_Toc109548521"/>
      <w:r>
        <w:rPr>
          <w:rFonts w:ascii="Traditional Arabic" w:hAnsi="Traditional Arabic" w:cs="Traditional Arabic" w:hint="cs"/>
          <w:b/>
          <w:bCs/>
          <w:sz w:val="32"/>
          <w:szCs w:val="32"/>
          <w:rtl/>
          <w:lang w:bidi="ar-DZ"/>
        </w:rPr>
        <w:t>4.4 أنواع المشتقات المالية:</w:t>
      </w:r>
      <w:bookmarkEnd w:id="39"/>
      <w:r>
        <w:rPr>
          <w:rFonts w:ascii="Traditional Arabic" w:hAnsi="Traditional Arabic" w:cs="Traditional Arabic" w:hint="cs"/>
          <w:b/>
          <w:bCs/>
          <w:sz w:val="32"/>
          <w:szCs w:val="32"/>
          <w:rtl/>
          <w:lang w:bidi="ar-DZ"/>
        </w:rPr>
        <w:t xml:space="preserve"> </w:t>
      </w:r>
    </w:p>
    <w:p w14:paraId="794E09C6" w14:textId="77777777" w:rsidR="00C2665D" w:rsidRDefault="00C2665D" w:rsidP="00C2665D">
      <w:pPr>
        <w:bidi/>
        <w:spacing w:line="276" w:lineRule="auto"/>
        <w:ind w:left="7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تضم المشتقات المالية مجموعة واسعة ومتنوعة من العقود المالية التي تتنوع وفقا لطبيعتها ومخاطرها وآجالها ولا يمكن حصر كافة أنواع المشتقات التي قدمتها مراكز البحث والابتكار، وهناك أربعة أنواع رئيسية من عقود المشتقات المالية، وهو ما يوضحه الشكل الموالي: </w:t>
      </w:r>
    </w:p>
    <w:p w14:paraId="41D9F2B5" w14:textId="77777777" w:rsidR="00C2665D" w:rsidRPr="00C4684E" w:rsidRDefault="00C2665D" w:rsidP="00C2665D">
      <w:pPr>
        <w:bidi/>
        <w:spacing w:line="276" w:lineRule="auto"/>
        <w:ind w:left="720"/>
        <w:jc w:val="both"/>
        <w:rPr>
          <w:rFonts w:ascii="Traditional Arabic" w:hAnsi="Traditional Arabic" w:cs="Traditional Arabic"/>
          <w:sz w:val="32"/>
          <w:szCs w:val="32"/>
          <w:lang w:bidi="ar-DZ"/>
        </w:rPr>
      </w:pPr>
    </w:p>
    <w:p w14:paraId="6140D44E" w14:textId="77777777" w:rsidR="00C2665D" w:rsidRDefault="00C2665D" w:rsidP="00C2665D">
      <w:pPr>
        <w:bidi/>
        <w:spacing w:line="276" w:lineRule="auto"/>
        <w:jc w:val="both"/>
        <w:rPr>
          <w:rFonts w:ascii="Traditional Arabic" w:hAnsi="Traditional Arabic" w:cs="Traditional Arabic"/>
          <w:sz w:val="32"/>
          <w:szCs w:val="32"/>
          <w:rtl/>
          <w:lang w:bidi="ar-DZ"/>
        </w:rPr>
      </w:pPr>
    </w:p>
    <w:p w14:paraId="0F1DAA47" w14:textId="77777777" w:rsidR="00C2665D" w:rsidRDefault="00C2665D" w:rsidP="00C2665D">
      <w:pPr>
        <w:bidi/>
        <w:spacing w:line="276" w:lineRule="auto"/>
        <w:jc w:val="both"/>
        <w:rPr>
          <w:rFonts w:ascii="Traditional Arabic" w:hAnsi="Traditional Arabic" w:cs="Traditional Arabic"/>
          <w:sz w:val="32"/>
          <w:szCs w:val="32"/>
          <w:rtl/>
          <w:lang w:bidi="ar-DZ"/>
        </w:rPr>
      </w:pPr>
    </w:p>
    <w:p w14:paraId="001A1587" w14:textId="77777777" w:rsidR="00C2665D" w:rsidRDefault="00C2665D" w:rsidP="00C2665D">
      <w:pPr>
        <w:bidi/>
        <w:spacing w:line="276" w:lineRule="auto"/>
        <w:jc w:val="both"/>
        <w:rPr>
          <w:rFonts w:ascii="Traditional Arabic" w:hAnsi="Traditional Arabic" w:cs="Traditional Arabic"/>
          <w:sz w:val="32"/>
          <w:szCs w:val="32"/>
          <w:rtl/>
          <w:lang w:bidi="ar-DZ"/>
        </w:rPr>
      </w:pPr>
    </w:p>
    <w:p w14:paraId="03B88435" w14:textId="77777777" w:rsidR="00C2665D" w:rsidRDefault="00C2665D" w:rsidP="00C2665D">
      <w:pPr>
        <w:bidi/>
        <w:spacing w:line="276" w:lineRule="auto"/>
        <w:jc w:val="both"/>
        <w:rPr>
          <w:rFonts w:ascii="Traditional Arabic" w:hAnsi="Traditional Arabic" w:cs="Traditional Arabic"/>
          <w:sz w:val="32"/>
          <w:szCs w:val="32"/>
          <w:rtl/>
          <w:lang w:bidi="ar-DZ"/>
        </w:rPr>
      </w:pPr>
    </w:p>
    <w:p w14:paraId="58B4A684" w14:textId="77777777" w:rsidR="00C2665D" w:rsidRDefault="00C2665D" w:rsidP="00C2665D">
      <w:pPr>
        <w:bidi/>
        <w:jc w:val="left"/>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ar-DZ" w:bidi="ar-DZ"/>
        </w:rPr>
        <mc:AlternateContent>
          <mc:Choice Requires="wpg">
            <w:drawing>
              <wp:anchor distT="0" distB="0" distL="114300" distR="114300" simplePos="0" relativeHeight="251660288" behindDoc="0" locked="0" layoutInCell="1" allowOverlap="1" wp14:anchorId="5B53C47D" wp14:editId="37A5D3D1">
                <wp:simplePos x="0" y="0"/>
                <wp:positionH relativeFrom="column">
                  <wp:posOffset>-271145</wp:posOffset>
                </wp:positionH>
                <wp:positionV relativeFrom="paragraph">
                  <wp:posOffset>405130</wp:posOffset>
                </wp:positionV>
                <wp:extent cx="5936055" cy="4133698"/>
                <wp:effectExtent l="209550" t="0" r="0" b="19685"/>
                <wp:wrapNone/>
                <wp:docPr id="236" name="Groupe 236"/>
                <wp:cNvGraphicFramePr/>
                <a:graphic xmlns:a="http://schemas.openxmlformats.org/drawingml/2006/main">
                  <a:graphicData uri="http://schemas.microsoft.com/office/word/2010/wordprocessingGroup">
                    <wpg:wgp>
                      <wpg:cNvGrpSpPr/>
                      <wpg:grpSpPr>
                        <a:xfrm>
                          <a:off x="0" y="0"/>
                          <a:ext cx="5936055" cy="4133698"/>
                          <a:chOff x="0" y="0"/>
                          <a:chExt cx="5936055" cy="4133698"/>
                        </a:xfrm>
                      </wpg:grpSpPr>
                      <wpg:grpSp>
                        <wpg:cNvPr id="234" name="Groupe 234"/>
                        <wpg:cNvGrpSpPr/>
                        <wpg:grpSpPr>
                          <a:xfrm>
                            <a:off x="0" y="495300"/>
                            <a:ext cx="5936055" cy="3638398"/>
                            <a:chOff x="0" y="0"/>
                            <a:chExt cx="5936055" cy="3638398"/>
                          </a:xfrm>
                        </wpg:grpSpPr>
                        <wpg:grpSp>
                          <wpg:cNvPr id="233" name="Groupe 233"/>
                          <wpg:cNvGrpSpPr/>
                          <wpg:grpSpPr>
                            <a:xfrm>
                              <a:off x="180022" y="0"/>
                              <a:ext cx="5756033" cy="3638398"/>
                              <a:chOff x="0" y="0"/>
                              <a:chExt cx="5756033" cy="3638398"/>
                            </a:xfrm>
                          </wpg:grpSpPr>
                          <wpg:graphicFrame>
                            <wpg:cNvPr id="226" name="Diagramme 226"/>
                            <wpg:cNvFrPr/>
                            <wpg:xfrm>
                              <a:off x="0" y="437998"/>
                              <a:ext cx="5486400" cy="3200400"/>
                            </wpg:xfrm>
                            <a:graphic>
                              <a:graphicData uri="http://schemas.openxmlformats.org/drawingml/2006/diagram">
                                <dgm:relIds xmlns:dgm="http://schemas.openxmlformats.org/drawingml/2006/diagram" xmlns:r="http://schemas.openxmlformats.org/officeDocument/2006/relationships" r:dm="rId32" r:lo="rId33" r:qs="rId34" r:cs="rId35"/>
                              </a:graphicData>
                            </a:graphic>
                          </wpg:graphicFrame>
                          <wps:wsp>
                            <wps:cNvPr id="229" name="Graphique 228" descr="Flèche : courbe dans le sens des aiguilles d’une montre"/>
                            <wps:cNvSpPr/>
                            <wps:spPr>
                              <a:xfrm rot="9008244">
                                <a:off x="4676775" y="561823"/>
                                <a:ext cx="552450" cy="1107243"/>
                              </a:xfrm>
                              <a:custGeom>
                                <a:avLst/>
                                <a:gdLst>
                                  <a:gd name="connsiteX0" fmla="*/ 552450 w 552450"/>
                                  <a:gd name="connsiteY0" fmla="*/ 1107243 h 1107243"/>
                                  <a:gd name="connsiteX1" fmla="*/ 323850 w 552450"/>
                                  <a:gd name="connsiteY1" fmla="*/ 359134 h 1107243"/>
                                  <a:gd name="connsiteX2" fmla="*/ 457200 w 552450"/>
                                  <a:gd name="connsiteY2" fmla="*/ 359134 h 1107243"/>
                                  <a:gd name="connsiteX3" fmla="*/ 228600 w 552450"/>
                                  <a:gd name="connsiteY3" fmla="*/ 41 h 1107243"/>
                                  <a:gd name="connsiteX4" fmla="*/ 0 w 552450"/>
                                  <a:gd name="connsiteY4" fmla="*/ 359134 h 1107243"/>
                                  <a:gd name="connsiteX5" fmla="*/ 123825 w 552450"/>
                                  <a:gd name="connsiteY5" fmla="*/ 359134 h 1107243"/>
                                  <a:gd name="connsiteX6" fmla="*/ 552450 w 552450"/>
                                  <a:gd name="connsiteY6" fmla="*/ 1107243 h 11072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2450" h="1107243">
                                    <a:moveTo>
                                      <a:pt x="552450" y="1107243"/>
                                    </a:moveTo>
                                    <a:cubicBezTo>
                                      <a:pt x="552450" y="1107243"/>
                                      <a:pt x="323850" y="995027"/>
                                      <a:pt x="323850" y="359134"/>
                                    </a:cubicBezTo>
                                    <a:lnTo>
                                      <a:pt x="457200" y="359134"/>
                                    </a:lnTo>
                                    <a:lnTo>
                                      <a:pt x="228600" y="41"/>
                                    </a:lnTo>
                                    <a:cubicBezTo>
                                      <a:pt x="228600" y="-4447"/>
                                      <a:pt x="0" y="359134"/>
                                      <a:pt x="0" y="359134"/>
                                    </a:cubicBezTo>
                                    <a:lnTo>
                                      <a:pt x="123825" y="359134"/>
                                    </a:lnTo>
                                    <a:cubicBezTo>
                                      <a:pt x="123825" y="360630"/>
                                      <a:pt x="159068" y="966599"/>
                                      <a:pt x="552450" y="1107243"/>
                                    </a:cubicBezTo>
                                    <a:close/>
                                  </a:path>
                                </a:pathLst>
                              </a:custGeom>
                              <a:solidFill>
                                <a:srgbClr val="70AD47"/>
                              </a:solidFill>
                              <a:ln w="12700" cap="flat">
                                <a:solidFill>
                                  <a:srgbClr val="00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Zone de texte 231"/>
                            <wps:cNvSpPr txBox="1"/>
                            <wps:spPr>
                              <a:xfrm rot="2216056">
                                <a:off x="4210050" y="437998"/>
                                <a:ext cx="1545983" cy="403755"/>
                              </a:xfrm>
                              <a:prstGeom prst="rect">
                                <a:avLst/>
                              </a:prstGeom>
                              <a:solidFill>
                                <a:schemeClr val="lt1"/>
                              </a:solidFill>
                              <a:ln w="6350">
                                <a:noFill/>
                              </a:ln>
                            </wps:spPr>
                            <wps:txbx>
                              <w:txbxContent>
                                <w:p w14:paraId="710022E6" w14:textId="77777777" w:rsidR="00C2665D" w:rsidRPr="005A1F5E" w:rsidRDefault="00C2665D" w:rsidP="00C2665D">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يتم تداولها في السوق الرسمي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Zone de texte 232"/>
                            <wps:cNvSpPr txBox="1"/>
                            <wps:spPr>
                              <a:xfrm rot="18304180">
                                <a:off x="-591185" y="664693"/>
                                <a:ext cx="1732612" cy="403225"/>
                              </a:xfrm>
                              <a:prstGeom prst="rect">
                                <a:avLst/>
                              </a:prstGeom>
                              <a:solidFill>
                                <a:schemeClr val="lt1"/>
                              </a:solidFill>
                              <a:ln w="6350">
                                <a:noFill/>
                              </a:ln>
                            </wps:spPr>
                            <wps:txbx>
                              <w:txbxContent>
                                <w:p w14:paraId="340DD644" w14:textId="77777777" w:rsidR="00C2665D" w:rsidRPr="005A1F5E" w:rsidRDefault="00C2665D" w:rsidP="00C2665D">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يتم تداولها في السوق غير الرسمي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27" name="Graphique 227" descr="Flèche : courbe dans le sens des aiguilles d’une montre"/>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rot="2794038">
                              <a:off x="260985" y="408622"/>
                              <a:ext cx="914400" cy="1436370"/>
                            </a:xfrm>
                            <a:prstGeom prst="rect">
                              <a:avLst/>
                            </a:prstGeom>
                          </pic:spPr>
                        </pic:pic>
                      </wpg:grpSp>
                      <wps:wsp>
                        <wps:cNvPr id="235" name="Rectangle : coins arrondis 235"/>
                        <wps:cNvSpPr/>
                        <wps:spPr>
                          <a:xfrm>
                            <a:off x="942975" y="0"/>
                            <a:ext cx="4010025" cy="5048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CCBFA33" w14:textId="77777777" w:rsidR="00C2665D" w:rsidRPr="0070153D" w:rsidRDefault="00C2665D" w:rsidP="00C2665D">
                              <w:pPr>
                                <w:bidi/>
                                <w:jc w:val="center"/>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الشكل رقم (06): المشتقات المالية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53C47D" id="Groupe 236" o:spid="_x0000_s1035" style="position:absolute;left:0;text-align:left;margin-left:-21.35pt;margin-top:31.9pt;width:467.4pt;height:325.5pt;z-index:251660288;mso-position-horizontal-relative:text;mso-position-vertical-relative:text" coordsize="59360,41336" o:gfxdata="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">
                <v:group id="Groupe 234" o:spid="_x0000_s1036" style="position:absolute;top:4953;width:59360;height:36383" coordsize="59360,3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e 233" o:spid="_x0000_s1037" style="position:absolute;left:1800;width:57560;height:36383" coordsize="57560,3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Diagramme 226" o:spid="_x0000_s1038" type="#_x0000_t75" style="position:absolute;left:28;top:4191;width:54864;height:32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">
                      <v:imagedata r:id="rId39" o:title=""/>
                      <o:lock v:ext="edit" aspectratio="f"/>
                    </v:shape>
                    <v:shape id="Graphique 228" o:spid="_x0000_s1039" alt="Flèche : courbe dans le sens des aiguilles d’une montre" style="position:absolute;left:46767;top:5618;width:5525;height:11072;rotation:9839405fd;visibility:visible;mso-wrap-style:square;v-text-anchor:middle" coordsize="552450,110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" path="m552450,1107243v,,-228600,-112216,-228600,-748109l457200,359134,228600,41c228600,-4447,,359134,,359134r123825,c123825,360630,159068,966599,552450,1107243xe" fillcolor="#70ad47" strokeweight="1pt">
                      <v:stroke joinstyle="miter"/>
                      <v:path arrowok="t" o:connecttype="custom" o:connectlocs="552450,1107243;323850,359134;457200,359134;228600,41;0,359134;123825,359134;552450,1107243" o:connectangles="0,0,0,0,0,0,0"/>
                    </v:shape>
                    <v:shape id="Zone de texte 231" o:spid="_x0000_s1040" type="#_x0000_t202" style="position:absolute;left:42100;top:4379;width:15460;height:4038;rotation:2420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" fillcolor="white [3201]" stroked="f" strokeweight=".5pt">
                      <v:textbox>
                        <w:txbxContent>
                          <w:p w14:paraId="710022E6" w14:textId="77777777" w:rsidR="00C2665D" w:rsidRPr="005A1F5E" w:rsidRDefault="00C2665D" w:rsidP="00C2665D">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يتم تداولها في السوق الرسمي</w:t>
                            </w:r>
                          </w:p>
                        </w:txbxContent>
                      </v:textbox>
                    </v:shape>
                    <v:shape id="Zone de texte 232" o:spid="_x0000_s1041" type="#_x0000_t202" style="position:absolute;left:-5912;top:6647;width:17326;height:4032;rotation:-35999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" fillcolor="white [3201]" stroked="f" strokeweight=".5pt">
                      <v:textbox>
                        <w:txbxContent>
                          <w:p w14:paraId="340DD644" w14:textId="77777777" w:rsidR="00C2665D" w:rsidRPr="005A1F5E" w:rsidRDefault="00C2665D" w:rsidP="00C2665D">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يتم تداولها في السوق غير الرسمي</w:t>
                            </w:r>
                          </w:p>
                        </w:txbxContent>
                      </v:textbox>
                    </v:shape>
                  </v:group>
                  <v:shape id="Graphique 227" o:spid="_x0000_s1042" type="#_x0000_t75" alt="Flèche : courbe dans le sens des aiguilles d’une montre" style="position:absolute;left:2610;top:4086;width:9144;height:14363;rotation:305183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">
                    <v:imagedata r:id="rId40" o:title=" courbe dans le sens des aiguilles d’une montre"/>
                  </v:shape>
                </v:group>
                <v:roundrect id="Rectangle : coins arrondis 235" o:spid="_x0000_s1043" style="position:absolute;left:9429;width:40101;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" fillcolor="#9ecb81 [2169]" strokecolor="#70ad47 [3209]" strokeweight=".5pt">
                  <v:fill color2="#8ac066 [2617]" rotate="t" colors="0 #b5d5a7;.5 #aace99;1 #9cca86" focus="100%" type="gradient">
                    <o:fill v:ext="view" type="gradientUnscaled"/>
                  </v:fill>
                  <v:stroke joinstyle="miter"/>
                  <v:textbox>
                    <w:txbxContent>
                      <w:p w14:paraId="1CCBFA33" w14:textId="77777777" w:rsidR="00C2665D" w:rsidRPr="0070153D" w:rsidRDefault="00C2665D" w:rsidP="00C2665D">
                        <w:pPr>
                          <w:bidi/>
                          <w:jc w:val="center"/>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الشكل رقم (06): المشتقات المالية</w:t>
                        </w:r>
                      </w:p>
                    </w:txbxContent>
                  </v:textbox>
                </v:roundrect>
              </v:group>
            </w:pict>
          </mc:Fallback>
        </mc:AlternateContent>
      </w:r>
    </w:p>
    <w:p w14:paraId="2565062F" w14:textId="77777777" w:rsidR="00C2665D" w:rsidRDefault="00C2665D" w:rsidP="00C2665D">
      <w:pPr>
        <w:bidi/>
        <w:jc w:val="left"/>
        <w:rPr>
          <w:rFonts w:ascii="Traditional Arabic" w:hAnsi="Traditional Arabic" w:cs="Traditional Arabic"/>
          <w:b/>
          <w:bCs/>
          <w:sz w:val="32"/>
          <w:szCs w:val="32"/>
          <w:rtl/>
          <w:lang w:bidi="ar-DZ"/>
        </w:rPr>
      </w:pPr>
    </w:p>
    <w:p w14:paraId="2FAAFFCF" w14:textId="77777777" w:rsidR="00C2665D" w:rsidRDefault="00C2665D" w:rsidP="00C2665D">
      <w:pPr>
        <w:bidi/>
        <w:jc w:val="left"/>
        <w:rPr>
          <w:rFonts w:ascii="Traditional Arabic" w:hAnsi="Traditional Arabic" w:cs="Traditional Arabic"/>
          <w:b/>
          <w:bCs/>
          <w:sz w:val="32"/>
          <w:szCs w:val="32"/>
          <w:rtl/>
          <w:lang w:bidi="ar-DZ"/>
        </w:rPr>
      </w:pPr>
    </w:p>
    <w:p w14:paraId="4E246DA8" w14:textId="77777777" w:rsidR="00C2665D" w:rsidRDefault="00C2665D" w:rsidP="00C2665D">
      <w:pPr>
        <w:bidi/>
        <w:jc w:val="left"/>
        <w:rPr>
          <w:rFonts w:ascii="Traditional Arabic" w:hAnsi="Traditional Arabic" w:cs="Traditional Arabic"/>
          <w:b/>
          <w:bCs/>
          <w:sz w:val="32"/>
          <w:szCs w:val="32"/>
          <w:rtl/>
          <w:lang w:bidi="ar-DZ"/>
        </w:rPr>
      </w:pPr>
    </w:p>
    <w:p w14:paraId="668FAE7B" w14:textId="77777777" w:rsidR="00C2665D" w:rsidRDefault="00C2665D" w:rsidP="00C2665D">
      <w:pPr>
        <w:bidi/>
        <w:jc w:val="left"/>
        <w:rPr>
          <w:rFonts w:ascii="Traditional Arabic" w:hAnsi="Traditional Arabic" w:cs="Traditional Arabic"/>
          <w:b/>
          <w:bCs/>
          <w:sz w:val="32"/>
          <w:szCs w:val="32"/>
          <w:rtl/>
          <w:lang w:bidi="ar-DZ"/>
        </w:rPr>
      </w:pPr>
    </w:p>
    <w:p w14:paraId="31258677" w14:textId="77777777" w:rsidR="00C2665D" w:rsidRDefault="00C2665D" w:rsidP="00C2665D">
      <w:pPr>
        <w:bidi/>
        <w:jc w:val="left"/>
        <w:rPr>
          <w:rFonts w:ascii="Traditional Arabic" w:hAnsi="Traditional Arabic" w:cs="Traditional Arabic"/>
          <w:b/>
          <w:bCs/>
          <w:sz w:val="32"/>
          <w:szCs w:val="32"/>
          <w:rtl/>
          <w:lang w:bidi="ar-DZ"/>
        </w:rPr>
      </w:pPr>
    </w:p>
    <w:p w14:paraId="07A45EA6" w14:textId="77777777" w:rsidR="00C2665D" w:rsidRDefault="00C2665D" w:rsidP="00C2665D">
      <w:pPr>
        <w:bidi/>
        <w:jc w:val="left"/>
        <w:rPr>
          <w:rFonts w:ascii="Traditional Arabic" w:hAnsi="Traditional Arabic" w:cs="Traditional Arabic"/>
          <w:b/>
          <w:bCs/>
          <w:sz w:val="32"/>
          <w:szCs w:val="32"/>
          <w:rtl/>
          <w:lang w:bidi="ar-DZ"/>
        </w:rPr>
      </w:pPr>
    </w:p>
    <w:p w14:paraId="47CFAA7F" w14:textId="77777777" w:rsidR="00C2665D" w:rsidRDefault="00C2665D" w:rsidP="00C2665D">
      <w:pPr>
        <w:bidi/>
        <w:jc w:val="left"/>
        <w:rPr>
          <w:rFonts w:ascii="Traditional Arabic" w:hAnsi="Traditional Arabic" w:cs="Traditional Arabic"/>
          <w:b/>
          <w:bCs/>
          <w:sz w:val="32"/>
          <w:szCs w:val="32"/>
          <w:rtl/>
          <w:lang w:bidi="ar-DZ"/>
        </w:rPr>
      </w:pPr>
    </w:p>
    <w:p w14:paraId="04CC99B7" w14:textId="77777777" w:rsidR="00C2665D" w:rsidRDefault="00C2665D" w:rsidP="00C2665D">
      <w:pPr>
        <w:bidi/>
        <w:jc w:val="left"/>
        <w:rPr>
          <w:rFonts w:ascii="Traditional Arabic" w:hAnsi="Traditional Arabic" w:cs="Traditional Arabic"/>
          <w:b/>
          <w:bCs/>
          <w:sz w:val="32"/>
          <w:szCs w:val="32"/>
          <w:rtl/>
          <w:lang w:bidi="ar-DZ"/>
        </w:rPr>
      </w:pPr>
    </w:p>
    <w:p w14:paraId="3831B136" w14:textId="77777777" w:rsidR="00C2665D" w:rsidRDefault="00C2665D" w:rsidP="00C2665D">
      <w:pPr>
        <w:bidi/>
        <w:jc w:val="left"/>
        <w:rPr>
          <w:rFonts w:ascii="Traditional Arabic" w:hAnsi="Traditional Arabic" w:cs="Traditional Arabic"/>
          <w:b/>
          <w:bCs/>
          <w:sz w:val="32"/>
          <w:szCs w:val="32"/>
          <w:rtl/>
          <w:lang w:bidi="ar-DZ"/>
        </w:rPr>
      </w:pPr>
    </w:p>
    <w:p w14:paraId="65683324" w14:textId="77777777" w:rsidR="00C2665D" w:rsidRDefault="00C2665D" w:rsidP="00C2665D">
      <w:pPr>
        <w:bidi/>
        <w:jc w:val="left"/>
        <w:rPr>
          <w:rFonts w:ascii="Traditional Arabic" w:hAnsi="Traditional Arabic" w:cs="Traditional Arabic"/>
          <w:b/>
          <w:bCs/>
          <w:sz w:val="32"/>
          <w:szCs w:val="32"/>
          <w:rtl/>
          <w:lang w:bidi="ar-DZ"/>
        </w:rPr>
      </w:pPr>
    </w:p>
    <w:p w14:paraId="697ED3B4" w14:textId="77777777" w:rsidR="00C2665D" w:rsidRDefault="00C2665D" w:rsidP="00C2665D">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المصدر: </w:t>
      </w:r>
      <w:r w:rsidRPr="00D561A9">
        <w:rPr>
          <w:rFonts w:ascii="Traditional Arabic" w:hAnsi="Traditional Arabic" w:cs="Traditional Arabic" w:hint="cs"/>
          <w:sz w:val="28"/>
          <w:szCs w:val="28"/>
          <w:rtl/>
        </w:rPr>
        <w:t>عماني لمياء، بن علي سمية "الهندسة المالية، المشتقات المالية وإدارة المخاطر (دروس وتطبيقات)، مرجع سابق ص 49 -بتصرف-</w:t>
      </w:r>
    </w:p>
    <w:p w14:paraId="418C823F" w14:textId="77777777" w:rsidR="00C2665D" w:rsidRPr="00551394" w:rsidRDefault="00C2665D" w:rsidP="00C2665D">
      <w:pPr>
        <w:pStyle w:val="Paragraphedeliste"/>
        <w:numPr>
          <w:ilvl w:val="0"/>
          <w:numId w:val="92"/>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العقود المستقبلية: </w:t>
      </w:r>
      <w:r>
        <w:rPr>
          <w:rFonts w:ascii="Traditional Arabic" w:hAnsi="Traditional Arabic" w:cs="Traditional Arabic" w:hint="cs"/>
          <w:sz w:val="32"/>
          <w:szCs w:val="32"/>
          <w:rtl/>
          <w:lang w:bidi="ar-DZ"/>
        </w:rPr>
        <w:t>العقد المستقبلي هو عقد يلزم الطرفين المتعاقدين على تسليم أو استلام سلعة أو عملة أجنبية أو ورقة مالية بسعر متفق عليه في تاريخ محدد</w:t>
      </w:r>
      <w:r>
        <w:rPr>
          <w:rStyle w:val="Appelnotedebasdep"/>
          <w:rFonts w:ascii="Traditional Arabic" w:hAnsi="Traditional Arabic" w:cs="Traditional Arabic"/>
          <w:sz w:val="32"/>
          <w:szCs w:val="32"/>
          <w:rtl/>
          <w:lang w:bidi="ar-DZ"/>
        </w:rPr>
        <w:footnoteReference w:id="33"/>
      </w:r>
      <w:r>
        <w:rPr>
          <w:rFonts w:ascii="Traditional Arabic" w:hAnsi="Traditional Arabic" w:cs="Traditional Arabic" w:hint="cs"/>
          <w:sz w:val="32"/>
          <w:szCs w:val="32"/>
          <w:rtl/>
          <w:lang w:bidi="ar-DZ"/>
        </w:rPr>
        <w:t>. العقود المستقبلية هي عقود يتم الاتفاق فيها عند ابرام العقد على الشيء المبيع، كميته وسعره، على أن يتم التسليم ودفع الثمن في تاريخ لاحق في المستقبل.</w:t>
      </w:r>
    </w:p>
    <w:p w14:paraId="466D8D44" w14:textId="77777777" w:rsidR="00C2665D" w:rsidRDefault="00C2665D" w:rsidP="00C2665D">
      <w:pPr>
        <w:bidi/>
        <w:jc w:val="left"/>
        <w:rPr>
          <w:rFonts w:ascii="Traditional Arabic" w:hAnsi="Traditional Arabic" w:cs="Traditional Arabic"/>
          <w:b/>
          <w:bCs/>
          <w:sz w:val="32"/>
          <w:szCs w:val="32"/>
          <w:rtl/>
          <w:lang w:bidi="ar-DZ"/>
        </w:rPr>
      </w:pPr>
    </w:p>
    <w:p w14:paraId="73D1567F" w14:textId="77777777" w:rsidR="00C2665D" w:rsidRPr="00551394" w:rsidRDefault="00C2665D" w:rsidP="00C2665D">
      <w:pPr>
        <w:bidi/>
        <w:jc w:val="left"/>
        <w:rPr>
          <w:rFonts w:ascii="Traditional Arabic" w:hAnsi="Traditional Arabic" w:cs="Traditional Arabic"/>
          <w:b/>
          <w:bCs/>
          <w:sz w:val="32"/>
          <w:szCs w:val="32"/>
          <w:lang w:bidi="ar-DZ"/>
        </w:rPr>
      </w:pPr>
    </w:p>
    <w:p w14:paraId="40F03C73" w14:textId="77777777" w:rsidR="00C2665D" w:rsidRPr="004E3676" w:rsidRDefault="00C2665D" w:rsidP="00C2665D">
      <w:pPr>
        <w:pStyle w:val="Paragraphedeliste"/>
        <w:numPr>
          <w:ilvl w:val="0"/>
          <w:numId w:val="93"/>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أركان العقود المستقبلية</w:t>
      </w:r>
      <w:r>
        <w:rPr>
          <w:rStyle w:val="Appelnotedebasdep"/>
          <w:rFonts w:ascii="Traditional Arabic" w:hAnsi="Traditional Arabic" w:cs="Traditional Arabic"/>
          <w:b/>
          <w:bCs/>
          <w:sz w:val="32"/>
          <w:szCs w:val="32"/>
          <w:rtl/>
          <w:lang w:bidi="ar-DZ"/>
        </w:rPr>
        <w:footnoteReference w:id="34"/>
      </w:r>
      <w:r>
        <w:rPr>
          <w:rFonts w:ascii="Traditional Arabic" w:hAnsi="Traditional Arabic" w:cs="Traditional Arabic" w:hint="cs"/>
          <w:b/>
          <w:bCs/>
          <w:sz w:val="32"/>
          <w:szCs w:val="32"/>
          <w:rtl/>
          <w:lang w:bidi="ar-DZ"/>
        </w:rPr>
        <w:t xml:space="preserve">: </w:t>
      </w:r>
    </w:p>
    <w:p w14:paraId="5B4BDA6C" w14:textId="77777777" w:rsidR="00C2665D" w:rsidRPr="004E3676" w:rsidRDefault="00C2665D" w:rsidP="00C2665D">
      <w:pPr>
        <w:pStyle w:val="Paragraphedeliste"/>
        <w:numPr>
          <w:ilvl w:val="0"/>
          <w:numId w:val="94"/>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السعر في المستقبل: </w:t>
      </w:r>
      <w:r>
        <w:rPr>
          <w:rFonts w:ascii="Traditional Arabic" w:hAnsi="Traditional Arabic" w:cs="Traditional Arabic" w:hint="cs"/>
          <w:sz w:val="32"/>
          <w:szCs w:val="32"/>
          <w:rtl/>
          <w:lang w:bidi="ar-DZ"/>
        </w:rPr>
        <w:t>هو السعر الذي يتفق فيه الطرفان في العقود المستقبلية لإتمام تبادل الصفقة محل العقد في المستقبل؛</w:t>
      </w:r>
    </w:p>
    <w:p w14:paraId="0807487D" w14:textId="77777777" w:rsidR="00C2665D" w:rsidRPr="004E3676" w:rsidRDefault="00C2665D" w:rsidP="00C2665D">
      <w:pPr>
        <w:pStyle w:val="Paragraphedeliste"/>
        <w:numPr>
          <w:ilvl w:val="0"/>
          <w:numId w:val="94"/>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تاريخ التسليم أو التسوية: </w:t>
      </w:r>
      <w:r>
        <w:rPr>
          <w:rFonts w:ascii="Traditional Arabic" w:hAnsi="Traditional Arabic" w:cs="Traditional Arabic" w:hint="cs"/>
          <w:sz w:val="32"/>
          <w:szCs w:val="32"/>
          <w:rtl/>
          <w:lang w:bidi="ar-DZ"/>
        </w:rPr>
        <w:t xml:space="preserve">هو التاريخ الذي يتفق عليه طرفي العقد لإتمام عملية التبادل؛  </w:t>
      </w:r>
    </w:p>
    <w:p w14:paraId="1A74A26D" w14:textId="77777777" w:rsidR="00C2665D" w:rsidRPr="004E3676" w:rsidRDefault="00C2665D" w:rsidP="00C2665D">
      <w:pPr>
        <w:pStyle w:val="Paragraphedeliste"/>
        <w:numPr>
          <w:ilvl w:val="0"/>
          <w:numId w:val="94"/>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محل العقد: </w:t>
      </w:r>
      <w:r>
        <w:rPr>
          <w:rFonts w:ascii="Traditional Arabic" w:hAnsi="Traditional Arabic" w:cs="Traditional Arabic" w:hint="cs"/>
          <w:sz w:val="32"/>
          <w:szCs w:val="32"/>
          <w:rtl/>
          <w:lang w:bidi="ar-DZ"/>
        </w:rPr>
        <w:t>وهو الشيء المتفق على بيعه وشرائه بين طرفي العقد، قد يكون بضاعة، أوراق مالية، مؤشرات، عملات ...؛</w:t>
      </w:r>
    </w:p>
    <w:p w14:paraId="07880039" w14:textId="77777777" w:rsidR="00C2665D" w:rsidRPr="00F52293" w:rsidRDefault="00C2665D" w:rsidP="00C2665D">
      <w:pPr>
        <w:pStyle w:val="Paragraphedeliste"/>
        <w:numPr>
          <w:ilvl w:val="0"/>
          <w:numId w:val="94"/>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مشتري العقد: </w:t>
      </w:r>
      <w:r>
        <w:rPr>
          <w:rFonts w:ascii="Traditional Arabic" w:hAnsi="Traditional Arabic" w:cs="Traditional Arabic" w:hint="cs"/>
          <w:sz w:val="32"/>
          <w:szCs w:val="32"/>
          <w:rtl/>
          <w:lang w:bidi="ar-DZ"/>
        </w:rPr>
        <w:t>هو الطرف الملتزم باستلام الشيء محل العقد نظير دفع السعر المتفق عليه للطرف الثاني (البائع) في التاريخ المحدد في المستقبل؛</w:t>
      </w:r>
    </w:p>
    <w:p w14:paraId="077D4F45" w14:textId="77777777" w:rsidR="00C2665D" w:rsidRPr="00A46C90" w:rsidRDefault="00C2665D" w:rsidP="00C2665D">
      <w:pPr>
        <w:pStyle w:val="Paragraphedeliste"/>
        <w:numPr>
          <w:ilvl w:val="0"/>
          <w:numId w:val="94"/>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بائع العقد: </w:t>
      </w:r>
      <w:r>
        <w:rPr>
          <w:rFonts w:ascii="Traditional Arabic" w:hAnsi="Traditional Arabic" w:cs="Traditional Arabic" w:hint="cs"/>
          <w:sz w:val="32"/>
          <w:szCs w:val="32"/>
          <w:rtl/>
          <w:lang w:bidi="ar-DZ"/>
        </w:rPr>
        <w:t>هو الطرف الملتزم بتسديد الشيء محل العقد نظير الحصول على السعر المتفق عليه من الطرف الأول (المشتري) في التاريخ المحدد في المستقبل.</w:t>
      </w:r>
    </w:p>
    <w:p w14:paraId="6D56C542" w14:textId="77777777" w:rsidR="00C2665D" w:rsidRDefault="00C2665D" w:rsidP="00C2665D">
      <w:pPr>
        <w:pStyle w:val="Paragraphedeliste"/>
        <w:numPr>
          <w:ilvl w:val="0"/>
          <w:numId w:val="95"/>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أنواع العقود المستقبلية: </w:t>
      </w:r>
    </w:p>
    <w:p w14:paraId="34DA61D9" w14:textId="77777777" w:rsidR="00C2665D" w:rsidRPr="007A224F" w:rsidRDefault="00C2665D" w:rsidP="00C2665D">
      <w:pPr>
        <w:pStyle w:val="Paragraphedeliste"/>
        <w:numPr>
          <w:ilvl w:val="0"/>
          <w:numId w:val="57"/>
        </w:numPr>
        <w:bidi/>
        <w:jc w:val="lef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عقود مستقبلية على أسعار الفائدة،</w:t>
      </w:r>
    </w:p>
    <w:p w14:paraId="38E898D3" w14:textId="77777777" w:rsidR="00C2665D" w:rsidRPr="007A224F" w:rsidRDefault="00C2665D" w:rsidP="00C2665D">
      <w:pPr>
        <w:pStyle w:val="Paragraphedeliste"/>
        <w:numPr>
          <w:ilvl w:val="0"/>
          <w:numId w:val="57"/>
        </w:numPr>
        <w:bidi/>
        <w:jc w:val="lef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 xml:space="preserve">العقود المستقبلية التي تنصب على مؤشرات السوق؛ </w:t>
      </w:r>
    </w:p>
    <w:p w14:paraId="4E3BAC12" w14:textId="77777777" w:rsidR="00C2665D" w:rsidRPr="007A224F" w:rsidRDefault="00C2665D" w:rsidP="00C2665D">
      <w:pPr>
        <w:pStyle w:val="Paragraphedeliste"/>
        <w:numPr>
          <w:ilvl w:val="0"/>
          <w:numId w:val="57"/>
        </w:numPr>
        <w:bidi/>
        <w:jc w:val="lef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عقود مستقبلية على السلع؛</w:t>
      </w:r>
    </w:p>
    <w:p w14:paraId="62450B13" w14:textId="77777777" w:rsidR="00C2665D" w:rsidRPr="00A46C90" w:rsidRDefault="00C2665D" w:rsidP="00C2665D">
      <w:pPr>
        <w:pStyle w:val="Paragraphedeliste"/>
        <w:numPr>
          <w:ilvl w:val="0"/>
          <w:numId w:val="57"/>
        </w:numPr>
        <w:bidi/>
        <w:jc w:val="lef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عقود مستقبلية على أسعار الصرف؛ العقود المستقبلية على مؤشرات الأسهم.</w:t>
      </w:r>
    </w:p>
    <w:p w14:paraId="0DC6BE42" w14:textId="77777777" w:rsidR="00C2665D" w:rsidRPr="000620CC" w:rsidRDefault="00C2665D" w:rsidP="00C2665D">
      <w:pPr>
        <w:pStyle w:val="Paragraphedeliste"/>
        <w:numPr>
          <w:ilvl w:val="0"/>
          <w:numId w:val="92"/>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العقود الآجلة: </w:t>
      </w:r>
      <w:r>
        <w:rPr>
          <w:rFonts w:ascii="Traditional Arabic" w:hAnsi="Traditional Arabic" w:cs="Traditional Arabic" w:hint="cs"/>
          <w:sz w:val="32"/>
          <w:szCs w:val="32"/>
          <w:rtl/>
          <w:lang w:bidi="ar-DZ"/>
        </w:rPr>
        <w:t>هي عقود مالية مؤجلة التنفيذ،</w:t>
      </w:r>
      <w:r>
        <w:rPr>
          <w:rStyle w:val="Appelnotedebasdep"/>
          <w:rFonts w:ascii="Traditional Arabic" w:hAnsi="Traditional Arabic" w:cs="Traditional Arabic"/>
          <w:sz w:val="32"/>
          <w:szCs w:val="32"/>
          <w:rtl/>
          <w:lang w:bidi="ar-DZ"/>
        </w:rPr>
        <w:footnoteReference w:id="35"/>
      </w:r>
      <w:r>
        <w:rPr>
          <w:rFonts w:ascii="Traditional Arabic" w:hAnsi="Traditional Arabic" w:cs="Traditional Arabic" w:hint="cs"/>
          <w:sz w:val="32"/>
          <w:szCs w:val="32"/>
          <w:rtl/>
          <w:lang w:bidi="ar-DZ"/>
        </w:rPr>
        <w:t xml:space="preserve"> </w:t>
      </w:r>
      <w:r w:rsidRPr="00A920D8">
        <w:rPr>
          <w:rFonts w:ascii="Traditional Arabic" w:hAnsi="Traditional Arabic" w:cs="Traditional Arabic"/>
          <w:sz w:val="32"/>
          <w:szCs w:val="32"/>
          <w:rtl/>
        </w:rPr>
        <w:t xml:space="preserve">تشبه العقود المستقبلية </w:t>
      </w:r>
      <w:r>
        <w:rPr>
          <w:rFonts w:ascii="Traditional Arabic" w:hAnsi="Traditional Arabic" w:cs="Traditional Arabic" w:hint="cs"/>
          <w:sz w:val="32"/>
          <w:szCs w:val="32"/>
          <w:rtl/>
        </w:rPr>
        <w:t>لكن</w:t>
      </w:r>
      <w:r w:rsidRPr="00A920D8">
        <w:rPr>
          <w:rFonts w:ascii="Traditional Arabic" w:hAnsi="Traditional Arabic" w:cs="Traditional Arabic"/>
          <w:sz w:val="32"/>
          <w:szCs w:val="32"/>
          <w:rtl/>
        </w:rPr>
        <w:t xml:space="preserve"> تداولها يتم خارج منصات التداول</w:t>
      </w:r>
      <w:r>
        <w:rPr>
          <w:rFonts w:ascii="Traditional Arabic" w:hAnsi="Traditional Arabic" w:cs="Traditional Arabic" w:hint="cs"/>
          <w:sz w:val="32"/>
          <w:szCs w:val="32"/>
          <w:rtl/>
        </w:rPr>
        <w:t xml:space="preserve"> </w:t>
      </w:r>
      <w:r w:rsidRPr="00A920D8">
        <w:rPr>
          <w:rFonts w:ascii="Traditional Arabic" w:hAnsi="Traditional Arabic" w:cs="Traditional Arabic"/>
          <w:sz w:val="32"/>
          <w:szCs w:val="32"/>
          <w:rtl/>
        </w:rPr>
        <w:t>ما يجعل مخاطر التعثر اعلى من العقود المستقبلية</w:t>
      </w:r>
      <w:r>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lang w:bidi="ar-DZ"/>
        </w:rPr>
        <w:t>العقود الآجلة هي عقود شخصية فهي تخضع للتفاوض المباشر بين الطرفان بما يتلاءم مع ظروفهما الشخصية والتي قد لا تناسب غيرهما. تستخدم هذه العقود للتحوط من تقلب الأسعار السوقية للسلع أو لأذونات الخزينة. وتستعمل هذه العقود أيضا للتقليل من خطر تذبذب أسعار صرف العملات، وذلك بإبرام العقود الآجلة لأسعار الصرف في الأسواق العالمية.</w:t>
      </w:r>
    </w:p>
    <w:p w14:paraId="1C7DA21A" w14:textId="77777777" w:rsidR="00C2665D" w:rsidRDefault="00C2665D" w:rsidP="00C2665D">
      <w:pPr>
        <w:bidi/>
        <w:jc w:val="both"/>
        <w:rPr>
          <w:rFonts w:ascii="Traditional Arabic" w:hAnsi="Traditional Arabic" w:cs="Traditional Arabic"/>
          <w:b/>
          <w:bCs/>
          <w:sz w:val="32"/>
          <w:szCs w:val="32"/>
          <w:rtl/>
          <w:lang w:bidi="ar-DZ"/>
        </w:rPr>
      </w:pPr>
    </w:p>
    <w:p w14:paraId="1AC074CC" w14:textId="77777777" w:rsidR="00C2665D" w:rsidRDefault="00C2665D" w:rsidP="00C2665D">
      <w:pPr>
        <w:bidi/>
        <w:jc w:val="both"/>
        <w:rPr>
          <w:rFonts w:ascii="Traditional Arabic" w:hAnsi="Traditional Arabic" w:cs="Traditional Arabic"/>
          <w:b/>
          <w:bCs/>
          <w:sz w:val="32"/>
          <w:szCs w:val="32"/>
          <w:rtl/>
          <w:lang w:bidi="ar-DZ"/>
        </w:rPr>
      </w:pPr>
    </w:p>
    <w:p w14:paraId="644D762C" w14:textId="77777777" w:rsidR="00C2665D" w:rsidRDefault="00C2665D" w:rsidP="00C2665D">
      <w:pPr>
        <w:pStyle w:val="Paragraphedeliste"/>
        <w:numPr>
          <w:ilvl w:val="0"/>
          <w:numId w:val="96"/>
        </w:numPr>
        <w:bidi/>
        <w:jc w:val="both"/>
        <w:rPr>
          <w:rFonts w:ascii="Traditional Arabic" w:hAnsi="Traditional Arabic" w:cs="Traditional Arabic"/>
          <w:b/>
          <w:bCs/>
          <w:sz w:val="32"/>
          <w:szCs w:val="32"/>
          <w:u w:val="single"/>
          <w:lang w:bidi="ar-DZ"/>
        </w:rPr>
      </w:pPr>
      <w:r w:rsidRPr="000620CC">
        <w:rPr>
          <w:rFonts w:ascii="Traditional Arabic" w:hAnsi="Traditional Arabic" w:cs="Traditional Arabic" w:hint="cs"/>
          <w:b/>
          <w:bCs/>
          <w:sz w:val="32"/>
          <w:szCs w:val="32"/>
          <w:u w:val="single"/>
          <w:rtl/>
          <w:lang w:bidi="ar-DZ"/>
        </w:rPr>
        <w:lastRenderedPageBreak/>
        <w:t xml:space="preserve">أهم الاختلافات بين العقود الآجلة والعقود المستقبلية </w:t>
      </w:r>
    </w:p>
    <w:p w14:paraId="0ABB5B71" w14:textId="77777777" w:rsidR="00C2665D" w:rsidRPr="000620CC" w:rsidRDefault="00C2665D" w:rsidP="00C2665D">
      <w:pPr>
        <w:bidi/>
        <w:ind w:left="108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جدول رقم (03): الفرق بين العقود الآجلة والعقود المستقبلية</w:t>
      </w:r>
    </w:p>
    <w:tbl>
      <w:tblPr>
        <w:tblStyle w:val="TableauGrille6Couleur-Accentuation6"/>
        <w:bidiVisual/>
        <w:tblW w:w="0" w:type="auto"/>
        <w:tblLook w:val="04A0" w:firstRow="1" w:lastRow="0" w:firstColumn="1" w:lastColumn="0" w:noHBand="0" w:noVBand="1"/>
      </w:tblPr>
      <w:tblGrid>
        <w:gridCol w:w="4531"/>
        <w:gridCol w:w="4531"/>
      </w:tblGrid>
      <w:tr w:rsidR="00C2665D" w14:paraId="10503227" w14:textId="77777777" w:rsidTr="00193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0AFAF47" w14:textId="77777777" w:rsidR="00C2665D" w:rsidRPr="00B52FA3" w:rsidRDefault="00C2665D" w:rsidP="00193E21">
            <w:pPr>
              <w:bidi/>
              <w:jc w:val="center"/>
              <w:rPr>
                <w:rFonts w:ascii="Traditional Arabic" w:hAnsi="Traditional Arabic" w:cs="Traditional Arabic"/>
                <w:color w:val="000000" w:themeColor="text1"/>
                <w:sz w:val="32"/>
                <w:szCs w:val="32"/>
                <w:rtl/>
                <w:lang w:bidi="ar-DZ"/>
              </w:rPr>
            </w:pPr>
            <w:r w:rsidRPr="00B52FA3">
              <w:rPr>
                <w:rFonts w:ascii="Traditional Arabic" w:hAnsi="Traditional Arabic" w:cs="Traditional Arabic" w:hint="cs"/>
                <w:color w:val="000000" w:themeColor="text1"/>
                <w:sz w:val="32"/>
                <w:szCs w:val="32"/>
                <w:rtl/>
                <w:lang w:bidi="ar-DZ"/>
              </w:rPr>
              <w:t>العقود الآجلة</w:t>
            </w:r>
          </w:p>
        </w:tc>
        <w:tc>
          <w:tcPr>
            <w:tcW w:w="4531" w:type="dxa"/>
          </w:tcPr>
          <w:p w14:paraId="7EE41D97" w14:textId="77777777" w:rsidR="00C2665D" w:rsidRPr="00B52FA3" w:rsidRDefault="00C2665D" w:rsidP="00193E21">
            <w:pPr>
              <w:bidi/>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32"/>
                <w:szCs w:val="32"/>
                <w:rtl/>
                <w:lang w:bidi="ar-DZ"/>
              </w:rPr>
            </w:pPr>
            <w:r w:rsidRPr="00B52FA3">
              <w:rPr>
                <w:rFonts w:ascii="Traditional Arabic" w:hAnsi="Traditional Arabic" w:cs="Traditional Arabic" w:hint="cs"/>
                <w:color w:val="000000" w:themeColor="text1"/>
                <w:sz w:val="32"/>
                <w:szCs w:val="32"/>
                <w:rtl/>
                <w:lang w:bidi="ar-DZ"/>
              </w:rPr>
              <w:t>العقود المستقبلية</w:t>
            </w:r>
          </w:p>
        </w:tc>
      </w:tr>
      <w:tr w:rsidR="00C2665D" w14:paraId="4143AB3E" w14:textId="77777777" w:rsidTr="0019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FA0C53A" w14:textId="77777777" w:rsidR="00C2665D" w:rsidRDefault="00C2665D" w:rsidP="00193E21">
            <w:pPr>
              <w:pStyle w:val="Paragraphedeliste"/>
              <w:numPr>
                <w:ilvl w:val="0"/>
                <w:numId w:val="57"/>
              </w:numPr>
              <w:bidi/>
              <w:jc w:val="left"/>
              <w:rPr>
                <w:rFonts w:ascii="Traditional Arabic" w:hAnsi="Traditional Arabic" w:cs="Traditional Arabic"/>
                <w:color w:val="000000" w:themeColor="text1"/>
                <w:sz w:val="32"/>
                <w:szCs w:val="32"/>
                <w:lang w:bidi="ar-DZ"/>
              </w:rPr>
            </w:pPr>
            <w:r>
              <w:rPr>
                <w:rFonts w:ascii="Traditional Arabic" w:hAnsi="Traditional Arabic" w:cs="Traditional Arabic" w:hint="cs"/>
                <w:b w:val="0"/>
                <w:bCs w:val="0"/>
                <w:color w:val="000000" w:themeColor="text1"/>
                <w:sz w:val="32"/>
                <w:szCs w:val="32"/>
                <w:rtl/>
                <w:lang w:bidi="ar-DZ"/>
              </w:rPr>
              <w:t>هي عقود شخصية يحدد شروطها ومواصفاتها طرفي العقد؛</w:t>
            </w:r>
          </w:p>
          <w:p w14:paraId="05BB31B8" w14:textId="77777777" w:rsidR="00C2665D" w:rsidRDefault="00C2665D" w:rsidP="00193E21">
            <w:pPr>
              <w:pStyle w:val="Paragraphedeliste"/>
              <w:numPr>
                <w:ilvl w:val="0"/>
                <w:numId w:val="57"/>
              </w:numPr>
              <w:bidi/>
              <w:jc w:val="left"/>
              <w:rPr>
                <w:rFonts w:ascii="Traditional Arabic" w:hAnsi="Traditional Arabic" w:cs="Traditional Arabic"/>
                <w:color w:val="000000" w:themeColor="text1"/>
                <w:sz w:val="32"/>
                <w:szCs w:val="32"/>
                <w:lang w:bidi="ar-DZ"/>
              </w:rPr>
            </w:pPr>
            <w:r>
              <w:rPr>
                <w:rFonts w:ascii="Traditional Arabic" w:hAnsi="Traditional Arabic" w:cs="Traditional Arabic" w:hint="cs"/>
                <w:b w:val="0"/>
                <w:bCs w:val="0"/>
                <w:color w:val="000000" w:themeColor="text1"/>
                <w:sz w:val="32"/>
                <w:szCs w:val="32"/>
                <w:rtl/>
                <w:lang w:bidi="ar-DZ"/>
              </w:rPr>
              <w:t>يتم تداولها في الأسواق المالية غير الرسمية؛</w:t>
            </w:r>
          </w:p>
          <w:p w14:paraId="796F05D4" w14:textId="77777777" w:rsidR="00C2665D" w:rsidRDefault="00C2665D" w:rsidP="00193E21">
            <w:pPr>
              <w:pStyle w:val="Paragraphedeliste"/>
              <w:numPr>
                <w:ilvl w:val="0"/>
                <w:numId w:val="57"/>
              </w:numPr>
              <w:bidi/>
              <w:jc w:val="left"/>
              <w:rPr>
                <w:rFonts w:ascii="Traditional Arabic" w:hAnsi="Traditional Arabic" w:cs="Traditional Arabic"/>
                <w:color w:val="000000" w:themeColor="text1"/>
                <w:sz w:val="32"/>
                <w:szCs w:val="32"/>
                <w:lang w:bidi="ar-DZ"/>
              </w:rPr>
            </w:pPr>
            <w:r>
              <w:rPr>
                <w:rFonts w:ascii="Traditional Arabic" w:hAnsi="Traditional Arabic" w:cs="Traditional Arabic" w:hint="cs"/>
                <w:b w:val="0"/>
                <w:bCs w:val="0"/>
                <w:color w:val="000000" w:themeColor="text1"/>
                <w:sz w:val="32"/>
                <w:szCs w:val="32"/>
                <w:rtl/>
                <w:lang w:bidi="ar-DZ"/>
              </w:rPr>
              <w:t>يكون الأصل محل العقد غالبا سلع؛</w:t>
            </w:r>
          </w:p>
          <w:p w14:paraId="333F99BE" w14:textId="77777777" w:rsidR="00C2665D" w:rsidRDefault="00C2665D" w:rsidP="00193E21">
            <w:pPr>
              <w:pStyle w:val="Paragraphedeliste"/>
              <w:numPr>
                <w:ilvl w:val="0"/>
                <w:numId w:val="57"/>
              </w:numPr>
              <w:bidi/>
              <w:jc w:val="left"/>
              <w:rPr>
                <w:rFonts w:ascii="Traditional Arabic" w:hAnsi="Traditional Arabic" w:cs="Traditional Arabic"/>
                <w:color w:val="000000" w:themeColor="text1"/>
                <w:sz w:val="32"/>
                <w:szCs w:val="32"/>
                <w:lang w:bidi="ar-DZ"/>
              </w:rPr>
            </w:pPr>
            <w:r>
              <w:rPr>
                <w:rFonts w:ascii="Traditional Arabic" w:hAnsi="Traditional Arabic" w:cs="Traditional Arabic" w:hint="cs"/>
                <w:b w:val="0"/>
                <w:bCs w:val="0"/>
                <w:color w:val="000000" w:themeColor="text1"/>
                <w:sz w:val="32"/>
                <w:szCs w:val="32"/>
                <w:rtl/>
                <w:lang w:bidi="ar-DZ"/>
              </w:rPr>
              <w:t xml:space="preserve"> لا يتطلب الاستثمار فيها هامش مبدئي؛ </w:t>
            </w:r>
          </w:p>
          <w:p w14:paraId="29F9CE17" w14:textId="77777777" w:rsidR="00C2665D" w:rsidRDefault="00C2665D" w:rsidP="00193E21">
            <w:pPr>
              <w:pStyle w:val="Paragraphedeliste"/>
              <w:numPr>
                <w:ilvl w:val="0"/>
                <w:numId w:val="57"/>
              </w:numPr>
              <w:bidi/>
              <w:jc w:val="left"/>
              <w:rPr>
                <w:rFonts w:ascii="Traditional Arabic" w:hAnsi="Traditional Arabic" w:cs="Traditional Arabic"/>
                <w:color w:val="000000" w:themeColor="text1"/>
                <w:sz w:val="32"/>
                <w:szCs w:val="32"/>
                <w:lang w:bidi="ar-DZ"/>
              </w:rPr>
            </w:pPr>
            <w:r>
              <w:rPr>
                <w:rFonts w:ascii="Traditional Arabic" w:hAnsi="Traditional Arabic" w:cs="Traditional Arabic" w:hint="cs"/>
                <w:b w:val="0"/>
                <w:bCs w:val="0"/>
                <w:color w:val="000000" w:themeColor="text1"/>
                <w:sz w:val="32"/>
                <w:szCs w:val="32"/>
                <w:rtl/>
                <w:lang w:bidi="ar-DZ"/>
              </w:rPr>
              <w:t>يتعرض طرفي العقد لمخاطر السيولة؛</w:t>
            </w:r>
          </w:p>
          <w:p w14:paraId="6F640771" w14:textId="77777777" w:rsidR="00C2665D" w:rsidRDefault="00C2665D" w:rsidP="00193E21">
            <w:pPr>
              <w:pStyle w:val="Paragraphedeliste"/>
              <w:numPr>
                <w:ilvl w:val="0"/>
                <w:numId w:val="57"/>
              </w:numPr>
              <w:bidi/>
              <w:jc w:val="left"/>
              <w:rPr>
                <w:rFonts w:ascii="Traditional Arabic" w:hAnsi="Traditional Arabic" w:cs="Traditional Arabic"/>
                <w:color w:val="000000" w:themeColor="text1"/>
                <w:sz w:val="32"/>
                <w:szCs w:val="32"/>
                <w:lang w:bidi="ar-DZ"/>
              </w:rPr>
            </w:pPr>
            <w:r>
              <w:rPr>
                <w:rFonts w:ascii="Traditional Arabic" w:hAnsi="Traditional Arabic" w:cs="Traditional Arabic" w:hint="cs"/>
                <w:b w:val="0"/>
                <w:bCs w:val="0"/>
                <w:color w:val="000000" w:themeColor="text1"/>
                <w:sz w:val="32"/>
                <w:szCs w:val="32"/>
                <w:rtl/>
                <w:lang w:bidi="ar-DZ"/>
              </w:rPr>
              <w:t xml:space="preserve">تستخدم هذه العقود للوقاية والتحوط من تقلبات الأسعار؛ </w:t>
            </w:r>
          </w:p>
          <w:p w14:paraId="6B7E7801" w14:textId="77777777" w:rsidR="00C2665D" w:rsidRPr="00B52FA3" w:rsidRDefault="00C2665D" w:rsidP="00193E21">
            <w:pPr>
              <w:pStyle w:val="Paragraphedeliste"/>
              <w:numPr>
                <w:ilvl w:val="0"/>
                <w:numId w:val="57"/>
              </w:numPr>
              <w:bidi/>
              <w:jc w:val="left"/>
              <w:rPr>
                <w:rFonts w:ascii="Traditional Arabic" w:hAnsi="Traditional Arabic" w:cs="Traditional Arabic"/>
                <w:color w:val="000000" w:themeColor="text1"/>
                <w:sz w:val="32"/>
                <w:szCs w:val="32"/>
                <w:rtl/>
                <w:lang w:bidi="ar-DZ"/>
              </w:rPr>
            </w:pPr>
            <w:r>
              <w:rPr>
                <w:rFonts w:ascii="Traditional Arabic" w:hAnsi="Traditional Arabic" w:cs="Traditional Arabic" w:hint="cs"/>
                <w:b w:val="0"/>
                <w:bCs w:val="0"/>
                <w:color w:val="000000" w:themeColor="text1"/>
                <w:sz w:val="32"/>
                <w:szCs w:val="32"/>
                <w:rtl/>
                <w:lang w:bidi="ar-DZ"/>
              </w:rPr>
              <w:t>يتم تسوية هذه العقود بالتسليم الفعلي.</w:t>
            </w:r>
          </w:p>
        </w:tc>
        <w:tc>
          <w:tcPr>
            <w:tcW w:w="4531" w:type="dxa"/>
          </w:tcPr>
          <w:p w14:paraId="6DCEA53D" w14:textId="77777777" w:rsidR="00C2665D" w:rsidRPr="002F66EB" w:rsidRDefault="00C2665D" w:rsidP="00193E21">
            <w:pPr>
              <w:pStyle w:val="Paragraphedeliste"/>
              <w:numPr>
                <w:ilvl w:val="0"/>
                <w:numId w:val="57"/>
              </w:numPr>
              <w:bidi/>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32"/>
                <w:szCs w:val="32"/>
                <w:lang w:bidi="ar-DZ"/>
              </w:rPr>
            </w:pPr>
            <w:r>
              <w:rPr>
                <w:rFonts w:ascii="Traditional Arabic" w:hAnsi="Traditional Arabic" w:cs="Traditional Arabic" w:hint="cs"/>
                <w:color w:val="000000" w:themeColor="text1"/>
                <w:sz w:val="32"/>
                <w:szCs w:val="32"/>
                <w:rtl/>
                <w:lang w:bidi="ar-DZ"/>
              </w:rPr>
              <w:t>هي عقود نمطية تكون موحدة، تحدد شروطها السوق المالية؛</w:t>
            </w:r>
          </w:p>
          <w:p w14:paraId="2BA5FE23" w14:textId="77777777" w:rsidR="00C2665D" w:rsidRPr="00B52FA3" w:rsidRDefault="00C2665D" w:rsidP="00193E21">
            <w:pPr>
              <w:pStyle w:val="Paragraphedeliste"/>
              <w:numPr>
                <w:ilvl w:val="0"/>
                <w:numId w:val="57"/>
              </w:numPr>
              <w:bidi/>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32"/>
                <w:szCs w:val="32"/>
                <w:lang w:bidi="ar-DZ"/>
              </w:rPr>
            </w:pPr>
            <w:r>
              <w:rPr>
                <w:rFonts w:ascii="Traditional Arabic" w:hAnsi="Traditional Arabic" w:cs="Traditional Arabic" w:hint="cs"/>
                <w:color w:val="000000" w:themeColor="text1"/>
                <w:sz w:val="32"/>
                <w:szCs w:val="32"/>
                <w:rtl/>
                <w:lang w:bidi="ar-DZ"/>
              </w:rPr>
              <w:t xml:space="preserve">يتم تداولها في الأسواق المالية الرسمية؛ </w:t>
            </w:r>
          </w:p>
          <w:p w14:paraId="1A134AA0" w14:textId="77777777" w:rsidR="00C2665D" w:rsidRDefault="00C2665D" w:rsidP="00193E21">
            <w:pPr>
              <w:pStyle w:val="Paragraphedeliste"/>
              <w:numPr>
                <w:ilvl w:val="0"/>
                <w:numId w:val="57"/>
              </w:numPr>
              <w:bidi/>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32"/>
                <w:szCs w:val="32"/>
                <w:lang w:bidi="ar-DZ"/>
              </w:rPr>
            </w:pPr>
            <w:r w:rsidRPr="009E45C1">
              <w:rPr>
                <w:rFonts w:ascii="Traditional Arabic" w:hAnsi="Traditional Arabic" w:cs="Traditional Arabic" w:hint="cs"/>
                <w:color w:val="000000" w:themeColor="text1"/>
                <w:sz w:val="32"/>
                <w:szCs w:val="32"/>
                <w:rtl/>
                <w:lang w:bidi="ar-DZ"/>
              </w:rPr>
              <w:t>يكون الأصل محل العقد</w:t>
            </w:r>
            <w:r>
              <w:rPr>
                <w:rFonts w:ascii="Traditional Arabic" w:hAnsi="Traditional Arabic" w:cs="Traditional Arabic" w:hint="cs"/>
                <w:color w:val="000000" w:themeColor="text1"/>
                <w:sz w:val="32"/>
                <w:szCs w:val="32"/>
                <w:rtl/>
                <w:lang w:bidi="ar-DZ"/>
              </w:rPr>
              <w:t xml:space="preserve"> اما أسهم أو سندات أو مؤشرات؛</w:t>
            </w:r>
          </w:p>
          <w:p w14:paraId="7122A1A8" w14:textId="77777777" w:rsidR="00C2665D" w:rsidRDefault="00C2665D" w:rsidP="00193E21">
            <w:pPr>
              <w:pStyle w:val="Paragraphedeliste"/>
              <w:numPr>
                <w:ilvl w:val="0"/>
                <w:numId w:val="57"/>
              </w:numPr>
              <w:bidi/>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32"/>
                <w:szCs w:val="32"/>
                <w:lang w:bidi="ar-DZ"/>
              </w:rPr>
            </w:pPr>
            <w:r>
              <w:rPr>
                <w:rFonts w:ascii="Traditional Arabic" w:hAnsi="Traditional Arabic" w:cs="Traditional Arabic" w:hint="cs"/>
                <w:color w:val="000000" w:themeColor="text1"/>
                <w:sz w:val="32"/>
                <w:szCs w:val="32"/>
                <w:rtl/>
                <w:lang w:bidi="ar-DZ"/>
              </w:rPr>
              <w:t>يتطلب الاستثمار فيها هامش مبدئي تحدده بيوت المقاصة؛</w:t>
            </w:r>
          </w:p>
          <w:p w14:paraId="58A09973" w14:textId="77777777" w:rsidR="00C2665D" w:rsidRDefault="00C2665D" w:rsidP="00193E21">
            <w:pPr>
              <w:pStyle w:val="Paragraphedeliste"/>
              <w:numPr>
                <w:ilvl w:val="0"/>
                <w:numId w:val="57"/>
              </w:numPr>
              <w:bidi/>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32"/>
                <w:szCs w:val="32"/>
                <w:lang w:bidi="ar-DZ"/>
              </w:rPr>
            </w:pPr>
            <w:r>
              <w:rPr>
                <w:rFonts w:ascii="Traditional Arabic" w:hAnsi="Traditional Arabic" w:cs="Traditional Arabic" w:hint="cs"/>
                <w:color w:val="000000" w:themeColor="text1"/>
                <w:sz w:val="32"/>
                <w:szCs w:val="32"/>
                <w:rtl/>
                <w:lang w:bidi="ar-DZ"/>
              </w:rPr>
              <w:t>عقودها تحمي طرفي العقد من مخاطر السيولة؛</w:t>
            </w:r>
          </w:p>
          <w:p w14:paraId="242BAE84" w14:textId="77777777" w:rsidR="00C2665D" w:rsidRDefault="00C2665D" w:rsidP="00193E21">
            <w:pPr>
              <w:pStyle w:val="Paragraphedeliste"/>
              <w:numPr>
                <w:ilvl w:val="0"/>
                <w:numId w:val="57"/>
              </w:numPr>
              <w:bidi/>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32"/>
                <w:szCs w:val="32"/>
                <w:lang w:bidi="ar-DZ"/>
              </w:rPr>
            </w:pPr>
            <w:r>
              <w:rPr>
                <w:rFonts w:ascii="Traditional Arabic" w:hAnsi="Traditional Arabic" w:cs="Traditional Arabic" w:hint="cs"/>
                <w:color w:val="000000" w:themeColor="text1"/>
                <w:sz w:val="32"/>
                <w:szCs w:val="32"/>
                <w:rtl/>
                <w:lang w:bidi="ar-DZ"/>
              </w:rPr>
              <w:t xml:space="preserve"> تستخدم هذه العقود لأغراض المضاربة؛ </w:t>
            </w:r>
          </w:p>
          <w:p w14:paraId="3AD2BA59" w14:textId="77777777" w:rsidR="00C2665D" w:rsidRPr="009E45C1" w:rsidRDefault="00C2665D" w:rsidP="00193E21">
            <w:pPr>
              <w:pStyle w:val="Paragraphedeliste"/>
              <w:numPr>
                <w:ilvl w:val="0"/>
                <w:numId w:val="57"/>
              </w:numPr>
              <w:bidi/>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معظم العقود المستقبلية لا تنتهي بالتسليم ولكن يتم تسويتها نقدا.</w:t>
            </w:r>
          </w:p>
        </w:tc>
      </w:tr>
    </w:tbl>
    <w:p w14:paraId="5C0D4B3B" w14:textId="77777777" w:rsidR="00C2665D" w:rsidRDefault="00C2665D" w:rsidP="00C2665D">
      <w:pPr>
        <w:bidi/>
        <w:jc w:val="lef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المصدر: </w:t>
      </w:r>
      <w:r w:rsidRPr="00CB2A6B">
        <w:rPr>
          <w:rFonts w:ascii="Traditional Arabic" w:hAnsi="Traditional Arabic" w:cs="Traditional Arabic"/>
          <w:b/>
          <w:bCs/>
          <w:sz w:val="32"/>
          <w:szCs w:val="32"/>
          <w:rtl/>
          <w:lang w:bidi="ar-DZ"/>
        </w:rPr>
        <w:t>بن ضب عبد القادر "مبادئ الهندسة المالية"</w:t>
      </w:r>
      <w:r w:rsidRPr="00CB2A6B">
        <w:rPr>
          <w:rFonts w:ascii="Traditional Arabic" w:hAnsi="Traditional Arabic" w:cs="Traditional Arabic" w:hint="cs"/>
          <w:b/>
          <w:bCs/>
          <w:sz w:val="32"/>
          <w:szCs w:val="32"/>
          <w:rtl/>
          <w:lang w:bidi="ar-DZ"/>
        </w:rPr>
        <w:t xml:space="preserve"> مرجع سابق ص 65 -بتصرف-</w:t>
      </w:r>
    </w:p>
    <w:p w14:paraId="050BEAE2" w14:textId="77777777" w:rsidR="00C2665D" w:rsidRPr="009B176D" w:rsidRDefault="00C2665D" w:rsidP="00C2665D">
      <w:pPr>
        <w:pStyle w:val="Paragraphedeliste"/>
        <w:numPr>
          <w:ilvl w:val="0"/>
          <w:numId w:val="92"/>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عقود الخيارات: </w:t>
      </w:r>
      <w:r>
        <w:rPr>
          <w:rFonts w:ascii="Traditional Arabic" w:hAnsi="Traditional Arabic" w:cs="Traditional Arabic" w:hint="cs"/>
          <w:sz w:val="32"/>
          <w:szCs w:val="32"/>
          <w:rtl/>
          <w:lang w:bidi="ar-DZ"/>
        </w:rPr>
        <w:t xml:space="preserve">هي عقود مؤجلة التنفيذ بل ومحتملة التنفيذ، لأنها تعطي الحق وليس الالتزام بالتنفيذ؛ اذن عقد الخيار هو عقد بين طرفين المشتري والبائع الذي يعطي المشتري الحق، وليس الالتزام لشراء أو بيع أصل ما في وقت لاحق بسعر متفق عليه اليوم، على أن يدفع مشتري الخيار للبائع مبلغا من المال يسمى السعر أو الهامش المبدئي (العلاوة). ويمكن تصنيف الخيارات وفقا الى تاريخ التنفيذ الى: </w:t>
      </w:r>
    </w:p>
    <w:p w14:paraId="353E886A" w14:textId="77777777" w:rsidR="00C2665D" w:rsidRPr="009B176D" w:rsidRDefault="00C2665D" w:rsidP="00C2665D">
      <w:pPr>
        <w:pStyle w:val="Paragraphedeliste"/>
        <w:numPr>
          <w:ilvl w:val="0"/>
          <w:numId w:val="97"/>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عقد الخيار الأوروبي: </w:t>
      </w:r>
      <w:r>
        <w:rPr>
          <w:rFonts w:ascii="Traditional Arabic" w:hAnsi="Traditional Arabic" w:cs="Traditional Arabic" w:hint="cs"/>
          <w:sz w:val="32"/>
          <w:szCs w:val="32"/>
          <w:rtl/>
          <w:lang w:bidi="ar-DZ"/>
        </w:rPr>
        <w:t>يكون التنفيذ في يوم محدد؛</w:t>
      </w:r>
    </w:p>
    <w:p w14:paraId="275B0E5F" w14:textId="6595F6AA" w:rsidR="00C2665D" w:rsidRPr="00C2665D" w:rsidRDefault="00C2665D" w:rsidP="00C2665D">
      <w:pPr>
        <w:pStyle w:val="Paragraphedeliste"/>
        <w:numPr>
          <w:ilvl w:val="0"/>
          <w:numId w:val="97"/>
        </w:numPr>
        <w:bidi/>
        <w:jc w:val="both"/>
        <w:rPr>
          <w:rFonts w:ascii="Traditional Arabic" w:hAnsi="Traditional Arabic" w:cs="Traditional Arabic"/>
          <w:b/>
          <w:bCs/>
          <w:sz w:val="32"/>
          <w:szCs w:val="32"/>
          <w:lang w:bidi="ar-DZ"/>
        </w:rPr>
      </w:pPr>
      <w:r w:rsidRPr="00C2665D">
        <w:rPr>
          <w:rFonts w:ascii="Traditional Arabic" w:hAnsi="Traditional Arabic" w:cs="Traditional Arabic" w:hint="cs"/>
          <w:b/>
          <w:bCs/>
          <w:sz w:val="32"/>
          <w:szCs w:val="32"/>
          <w:rtl/>
          <w:lang w:bidi="ar-DZ"/>
        </w:rPr>
        <w:t xml:space="preserve">عقد الخيار الأمريكي: </w:t>
      </w:r>
      <w:r w:rsidRPr="00C2665D">
        <w:rPr>
          <w:rFonts w:ascii="Traditional Arabic" w:hAnsi="Traditional Arabic" w:cs="Traditional Arabic" w:hint="cs"/>
          <w:sz w:val="32"/>
          <w:szCs w:val="32"/>
          <w:rtl/>
          <w:lang w:bidi="ar-DZ"/>
        </w:rPr>
        <w:t>يكون التنفيذ في أي وقت خلال الفترة التي تمتد منذ ابرام العقد وحتى التاريخ المحدد لانتهائه.</w:t>
      </w:r>
    </w:p>
    <w:p w14:paraId="6B430F47" w14:textId="77777777" w:rsidR="00C2665D" w:rsidRDefault="00C2665D" w:rsidP="00C2665D">
      <w:pPr>
        <w:pStyle w:val="Paragraphedeliste"/>
        <w:numPr>
          <w:ilvl w:val="0"/>
          <w:numId w:val="98"/>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أركان عقد الخيار</w:t>
      </w:r>
      <w:r>
        <w:rPr>
          <w:rStyle w:val="Appelnotedebasdep"/>
          <w:rFonts w:ascii="Traditional Arabic" w:hAnsi="Traditional Arabic" w:cs="Traditional Arabic"/>
          <w:b/>
          <w:bCs/>
          <w:sz w:val="32"/>
          <w:szCs w:val="32"/>
          <w:rtl/>
          <w:lang w:bidi="ar-DZ"/>
        </w:rPr>
        <w:footnoteReference w:id="36"/>
      </w:r>
      <w:r>
        <w:rPr>
          <w:rFonts w:ascii="Traditional Arabic" w:hAnsi="Traditional Arabic" w:cs="Traditional Arabic" w:hint="cs"/>
          <w:b/>
          <w:bCs/>
          <w:sz w:val="32"/>
          <w:szCs w:val="32"/>
          <w:rtl/>
          <w:lang w:bidi="ar-DZ"/>
        </w:rPr>
        <w:t xml:space="preserve">: </w:t>
      </w:r>
    </w:p>
    <w:p w14:paraId="06ADFC8D" w14:textId="77777777" w:rsidR="00C2665D" w:rsidRPr="00D55970" w:rsidRDefault="00C2665D" w:rsidP="00C2665D">
      <w:pPr>
        <w:pStyle w:val="Paragraphedeliste"/>
        <w:numPr>
          <w:ilvl w:val="0"/>
          <w:numId w:val="99"/>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 xml:space="preserve">عقد الخيار مشري: </w:t>
      </w:r>
      <w:r>
        <w:rPr>
          <w:rFonts w:ascii="Traditional Arabic" w:hAnsi="Traditional Arabic" w:cs="Traditional Arabic" w:hint="cs"/>
          <w:sz w:val="32"/>
          <w:szCs w:val="32"/>
          <w:rtl/>
          <w:lang w:bidi="ar-DZ"/>
        </w:rPr>
        <w:t>يمثل الطرف الذي له حق الخيار (خيار البيع أو الشراء) من محرر الاتفاقية، ويدفع مقابل ذلك الحق مبلغا يتفق عليه كمكافأة أو تعويض للطرف الثاني محرر العقد. مشتري الحق هو الذي يملك الحق في تنفيذ أو عدم تنفيذ العقد، ويسمى صاحبه بالمركز الطويل؛</w:t>
      </w:r>
    </w:p>
    <w:p w14:paraId="5BBE541C" w14:textId="77777777" w:rsidR="00C2665D" w:rsidRPr="003A77D1" w:rsidRDefault="00C2665D" w:rsidP="00C2665D">
      <w:pPr>
        <w:pStyle w:val="Paragraphedeliste"/>
        <w:numPr>
          <w:ilvl w:val="0"/>
          <w:numId w:val="99"/>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محرر أو بائع عقد الخيار: </w:t>
      </w:r>
      <w:r>
        <w:rPr>
          <w:rFonts w:ascii="Traditional Arabic" w:hAnsi="Traditional Arabic" w:cs="Traditional Arabic" w:hint="cs"/>
          <w:sz w:val="32"/>
          <w:szCs w:val="32"/>
          <w:rtl/>
          <w:lang w:bidi="ar-DZ"/>
        </w:rPr>
        <w:t>يقوم المحرر ببيع حق الخيار لصالح المشتري ويحصل مقابل ذلك على مكافئة أو تعويض من مشتري الحق ويجب عليه التنفيذ إذا رغب مشتري الحق في ذلك، ويسمى صاحبه بالمركز القصير؛</w:t>
      </w:r>
    </w:p>
    <w:p w14:paraId="2FAD9A6D" w14:textId="77777777" w:rsidR="00C2665D" w:rsidRPr="003A77D1" w:rsidRDefault="00C2665D" w:rsidP="00C2665D">
      <w:pPr>
        <w:pStyle w:val="Paragraphedeliste"/>
        <w:numPr>
          <w:ilvl w:val="0"/>
          <w:numId w:val="99"/>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سعر التنفيذ: </w:t>
      </w:r>
      <w:r>
        <w:rPr>
          <w:rFonts w:ascii="Traditional Arabic" w:hAnsi="Traditional Arabic" w:cs="Traditional Arabic" w:hint="cs"/>
          <w:sz w:val="32"/>
          <w:szCs w:val="32"/>
          <w:rtl/>
          <w:lang w:bidi="ar-DZ"/>
        </w:rPr>
        <w:t>يمثل السعر المحدد للورقة المالية أو الأصل محل التعاقد عند ابرام الاتفاقية، وهو السعر الذي يتم تنفيذ العقد أو الاتفاقية عليه؛</w:t>
      </w:r>
    </w:p>
    <w:p w14:paraId="320A22C9" w14:textId="77777777" w:rsidR="00C2665D" w:rsidRPr="00B502A7" w:rsidRDefault="00C2665D" w:rsidP="00C2665D">
      <w:pPr>
        <w:pStyle w:val="Paragraphedeliste"/>
        <w:numPr>
          <w:ilvl w:val="0"/>
          <w:numId w:val="99"/>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السعر السوقي للأصل محل التعاقد (السعر الفوري): </w:t>
      </w:r>
      <w:r>
        <w:rPr>
          <w:rFonts w:ascii="Traditional Arabic" w:hAnsi="Traditional Arabic" w:cs="Traditional Arabic" w:hint="cs"/>
          <w:sz w:val="32"/>
          <w:szCs w:val="32"/>
          <w:rtl/>
          <w:lang w:bidi="ar-DZ"/>
        </w:rPr>
        <w:t>هو سعر الورقة المالية أو الأصل محل التعاقد عند ابرام الاتفاق بين الطرفين؛</w:t>
      </w:r>
    </w:p>
    <w:p w14:paraId="49E55508" w14:textId="77777777" w:rsidR="00C2665D" w:rsidRPr="00235A80" w:rsidRDefault="00C2665D" w:rsidP="00C2665D">
      <w:pPr>
        <w:pStyle w:val="Paragraphedeliste"/>
        <w:numPr>
          <w:ilvl w:val="0"/>
          <w:numId w:val="99"/>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تاريخ الاستحقاق (عمر الخيار): </w:t>
      </w:r>
      <w:r>
        <w:rPr>
          <w:rFonts w:ascii="Traditional Arabic" w:hAnsi="Traditional Arabic" w:cs="Traditional Arabic" w:hint="cs"/>
          <w:sz w:val="32"/>
          <w:szCs w:val="32"/>
          <w:rtl/>
          <w:lang w:bidi="ar-DZ"/>
        </w:rPr>
        <w:t>وهي الفترة التي يكون فيها الحق لمشتري الخيار ممارسة حق الخيار في تنفيذ الاتفاق؛</w:t>
      </w:r>
    </w:p>
    <w:p w14:paraId="7DFBEFD7" w14:textId="77777777" w:rsidR="00C2665D" w:rsidRPr="00DE4787" w:rsidRDefault="00C2665D" w:rsidP="00C2665D">
      <w:pPr>
        <w:pStyle w:val="Paragraphedeliste"/>
        <w:numPr>
          <w:ilvl w:val="0"/>
          <w:numId w:val="99"/>
        </w:numPr>
        <w:bidi/>
        <w:jc w:val="lef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المكافأة أو العلاوة: </w:t>
      </w:r>
      <w:r>
        <w:rPr>
          <w:rFonts w:ascii="Traditional Arabic" w:hAnsi="Traditional Arabic" w:cs="Traditional Arabic" w:hint="cs"/>
          <w:sz w:val="32"/>
          <w:szCs w:val="32"/>
          <w:rtl/>
          <w:lang w:bidi="ar-DZ"/>
        </w:rPr>
        <w:t>وهو المبلغ المتفق على دفعه من مشتري حق الخيار الى محرره كتعويض عن حق المكتسب في التنفيذ أو عدم التنفيذ من قبل مشتري الحق.</w:t>
      </w:r>
    </w:p>
    <w:p w14:paraId="452D0670" w14:textId="77777777" w:rsidR="00C2665D" w:rsidRPr="00DF46D7" w:rsidRDefault="00C2665D" w:rsidP="00C2665D">
      <w:pPr>
        <w:pStyle w:val="Paragraphedeliste"/>
        <w:numPr>
          <w:ilvl w:val="0"/>
          <w:numId w:val="98"/>
        </w:numPr>
        <w:bidi/>
        <w:jc w:val="left"/>
        <w:rPr>
          <w:rFonts w:ascii="Traditional Arabic" w:hAnsi="Traditional Arabic" w:cs="Traditional Arabic"/>
          <w:b/>
          <w:bCs/>
          <w:sz w:val="32"/>
          <w:szCs w:val="32"/>
          <w:lang w:bidi="ar-DZ"/>
        </w:rPr>
      </w:pPr>
      <w:r w:rsidRPr="00DE4787">
        <w:rPr>
          <w:rFonts w:ascii="Traditional Arabic" w:hAnsi="Traditional Arabic" w:cs="Traditional Arabic" w:hint="cs"/>
          <w:b/>
          <w:bCs/>
          <w:sz w:val="32"/>
          <w:szCs w:val="32"/>
          <w:rtl/>
          <w:lang w:bidi="ar-DZ"/>
        </w:rPr>
        <w:t>أنواع عقود الخيار</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تتنوع عقود الخيار الى نوعين</w:t>
      </w:r>
      <w:r>
        <w:rPr>
          <w:rStyle w:val="Appelnotedebasdep"/>
          <w:rFonts w:ascii="Traditional Arabic" w:hAnsi="Traditional Arabic" w:cs="Traditional Arabic"/>
          <w:sz w:val="32"/>
          <w:szCs w:val="32"/>
          <w:rtl/>
          <w:lang w:bidi="ar-DZ"/>
        </w:rPr>
        <w:footnoteReference w:id="37"/>
      </w:r>
      <w:r>
        <w:rPr>
          <w:rFonts w:ascii="Traditional Arabic" w:hAnsi="Traditional Arabic" w:cs="Traditional Arabic" w:hint="cs"/>
          <w:sz w:val="32"/>
          <w:szCs w:val="32"/>
          <w:rtl/>
          <w:lang w:bidi="ar-DZ"/>
        </w:rPr>
        <w:t xml:space="preserve">: </w:t>
      </w:r>
    </w:p>
    <w:p w14:paraId="6B5CCFED" w14:textId="77777777" w:rsidR="00C2665D" w:rsidRPr="00DF46D7" w:rsidRDefault="00C2665D" w:rsidP="00C2665D">
      <w:pPr>
        <w:pStyle w:val="Paragraphedeliste"/>
        <w:numPr>
          <w:ilvl w:val="0"/>
          <w:numId w:val="96"/>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خيار الشراء: </w:t>
      </w:r>
      <w:r>
        <w:rPr>
          <w:rFonts w:ascii="Traditional Arabic" w:hAnsi="Traditional Arabic" w:cs="Traditional Arabic" w:hint="cs"/>
          <w:sz w:val="32"/>
          <w:szCs w:val="32"/>
          <w:rtl/>
          <w:lang w:bidi="ar-DZ"/>
        </w:rPr>
        <w:t>هذا الخيار يعطي الحق للمشتري بأن يتسلم الأوراق المالية المتعاقد عليها أو أن يمتنع عن ذلك مقابل دفع مبلغ معين لمالك الأسهم، لقاء منحه إياه هذا الحق؛</w:t>
      </w:r>
    </w:p>
    <w:p w14:paraId="62A19DBF" w14:textId="77777777" w:rsidR="00C2665D" w:rsidRPr="00413D86" w:rsidRDefault="00C2665D" w:rsidP="00C2665D">
      <w:pPr>
        <w:pStyle w:val="Paragraphedeliste"/>
        <w:numPr>
          <w:ilvl w:val="0"/>
          <w:numId w:val="96"/>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خيار البيع: </w:t>
      </w:r>
      <w:r>
        <w:rPr>
          <w:rFonts w:ascii="Traditional Arabic" w:hAnsi="Traditional Arabic" w:cs="Traditional Arabic" w:hint="cs"/>
          <w:sz w:val="32"/>
          <w:szCs w:val="32"/>
          <w:rtl/>
          <w:lang w:bidi="ar-DZ"/>
        </w:rPr>
        <w:t>يتيح هذا الاختيار فرصة للمستثمر لحماية نفسه من مخاطر انخفاض القيمة السوقية لأوراق مالية يمتلكها.</w:t>
      </w:r>
    </w:p>
    <w:p w14:paraId="6D2DA2E4" w14:textId="77777777" w:rsidR="00C2665D" w:rsidRPr="006E244A" w:rsidRDefault="00C2665D" w:rsidP="00C2665D">
      <w:pPr>
        <w:pStyle w:val="Paragraphedeliste"/>
        <w:numPr>
          <w:ilvl w:val="0"/>
          <w:numId w:val="92"/>
        </w:num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عقود المبادلات: </w:t>
      </w:r>
      <w:r>
        <w:rPr>
          <w:rFonts w:ascii="Traditional Arabic" w:hAnsi="Traditional Arabic" w:cs="Traditional Arabic" w:hint="cs"/>
          <w:sz w:val="32"/>
          <w:szCs w:val="32"/>
          <w:rtl/>
          <w:lang w:bidi="ar-DZ"/>
        </w:rPr>
        <w:t>تعرف المبادلات بانها التزام تعاقدي بين طرفين يتضمن مبادلة نوع معين من التدفق النقدي (أو أصل معين) يمتلكه أحد الطرفين مقابل تدفق أو أصل يمتلكه الطرف الاخر، بالسعر الحالي وبموجب شروط يتفق عليها عند التعاقد، على أن يتم تبادل الأصل محل التعاقد في تاريخ لاحق</w:t>
      </w:r>
      <w:r>
        <w:rPr>
          <w:rStyle w:val="Appelnotedebasdep"/>
          <w:rFonts w:ascii="Traditional Arabic" w:hAnsi="Traditional Arabic" w:cs="Traditional Arabic"/>
          <w:sz w:val="32"/>
          <w:szCs w:val="32"/>
          <w:rtl/>
          <w:lang w:bidi="ar-DZ"/>
        </w:rPr>
        <w:footnoteReference w:id="38"/>
      </w:r>
      <w:r>
        <w:rPr>
          <w:rFonts w:ascii="Traditional Arabic" w:hAnsi="Traditional Arabic" w:cs="Traditional Arabic" w:hint="cs"/>
          <w:sz w:val="32"/>
          <w:szCs w:val="32"/>
          <w:rtl/>
          <w:lang w:bidi="ar-DZ"/>
        </w:rPr>
        <w:t>.</w:t>
      </w:r>
    </w:p>
    <w:p w14:paraId="0ACF045C" w14:textId="77777777" w:rsidR="00C2665D" w:rsidRDefault="00C2665D" w:rsidP="00C2665D">
      <w:pPr>
        <w:tabs>
          <w:tab w:val="left" w:pos="1077"/>
        </w:tabs>
        <w:bidi/>
        <w:ind w:left="1080"/>
        <w:jc w:val="lef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الغرض من اللجوء الى هذا النوع من العقود: </w:t>
      </w:r>
    </w:p>
    <w:p w14:paraId="42E6F6E4" w14:textId="77777777" w:rsidR="00C2665D" w:rsidRPr="00542DC9" w:rsidRDefault="00C2665D" w:rsidP="00C2665D">
      <w:pPr>
        <w:pStyle w:val="Paragraphedeliste"/>
        <w:numPr>
          <w:ilvl w:val="0"/>
          <w:numId w:val="100"/>
        </w:numPr>
        <w:tabs>
          <w:tab w:val="left" w:pos="1077"/>
        </w:tabs>
        <w:bidi/>
        <w:jc w:val="lef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الوقاية من المخاطر السعرية في فترات مختلفة؛</w:t>
      </w:r>
    </w:p>
    <w:p w14:paraId="319A6EE2" w14:textId="77777777" w:rsidR="00C2665D" w:rsidRPr="00542DC9" w:rsidRDefault="00C2665D" w:rsidP="00C2665D">
      <w:pPr>
        <w:pStyle w:val="Paragraphedeliste"/>
        <w:numPr>
          <w:ilvl w:val="0"/>
          <w:numId w:val="100"/>
        </w:numPr>
        <w:tabs>
          <w:tab w:val="left" w:pos="1077"/>
        </w:tabs>
        <w:bidi/>
        <w:jc w:val="lef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lastRenderedPageBreak/>
        <w:t>تخفيض تكلفة التمويل؛</w:t>
      </w:r>
    </w:p>
    <w:p w14:paraId="0C9C96B7" w14:textId="77777777" w:rsidR="00C2665D" w:rsidRPr="00542DC9" w:rsidRDefault="00C2665D" w:rsidP="00C2665D">
      <w:pPr>
        <w:pStyle w:val="Paragraphedeliste"/>
        <w:numPr>
          <w:ilvl w:val="0"/>
          <w:numId w:val="100"/>
        </w:numPr>
        <w:tabs>
          <w:tab w:val="left" w:pos="1077"/>
        </w:tabs>
        <w:bidi/>
        <w:jc w:val="lef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 xml:space="preserve">الدخول الى أسواق جديدة؛ </w:t>
      </w:r>
    </w:p>
    <w:p w14:paraId="6E4EB050" w14:textId="77777777" w:rsidR="00C2665D" w:rsidRPr="00542DC9" w:rsidRDefault="00C2665D" w:rsidP="00C2665D">
      <w:pPr>
        <w:pStyle w:val="Paragraphedeliste"/>
        <w:numPr>
          <w:ilvl w:val="0"/>
          <w:numId w:val="100"/>
        </w:numPr>
        <w:tabs>
          <w:tab w:val="left" w:pos="1077"/>
        </w:tabs>
        <w:bidi/>
        <w:jc w:val="lef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استحداث أدوات مركبة.</w:t>
      </w:r>
    </w:p>
    <w:p w14:paraId="5BCED1FD" w14:textId="77777777" w:rsidR="00C2665D" w:rsidRDefault="00C2665D" w:rsidP="00C2665D">
      <w:pPr>
        <w:tabs>
          <w:tab w:val="left" w:pos="1077"/>
        </w:tabs>
        <w:bidi/>
        <w:ind w:firstLine="708"/>
        <w:jc w:val="lef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أنواع المبادلات: </w:t>
      </w:r>
    </w:p>
    <w:p w14:paraId="285ACA87" w14:textId="77777777" w:rsidR="00C2665D" w:rsidRPr="004D7E8C" w:rsidRDefault="00C2665D" w:rsidP="00C2665D">
      <w:pPr>
        <w:pStyle w:val="Paragraphedeliste"/>
        <w:numPr>
          <w:ilvl w:val="0"/>
          <w:numId w:val="101"/>
        </w:numPr>
        <w:tabs>
          <w:tab w:val="left" w:pos="1077"/>
        </w:tabs>
        <w:bidi/>
        <w:jc w:val="left"/>
        <w:rPr>
          <w:rFonts w:ascii="Traditional Arabic" w:hAnsi="Traditional Arabic" w:cs="Traditional Arabic"/>
          <w:sz w:val="32"/>
          <w:szCs w:val="32"/>
          <w:rtl/>
          <w:lang w:bidi="ar-DZ"/>
        </w:rPr>
      </w:pPr>
      <w:r w:rsidRPr="004D7E8C">
        <w:rPr>
          <w:rFonts w:ascii="Traditional Arabic" w:hAnsi="Traditional Arabic" w:cs="Traditional Arabic" w:hint="cs"/>
          <w:sz w:val="32"/>
          <w:szCs w:val="32"/>
          <w:rtl/>
          <w:lang w:bidi="ar-DZ"/>
        </w:rPr>
        <w:t xml:space="preserve">مبادلات الفائدة؛ مبادلات العملات؛ </w:t>
      </w:r>
    </w:p>
    <w:p w14:paraId="3E185AEF" w14:textId="77777777" w:rsidR="00C2665D" w:rsidRPr="004D7E8C" w:rsidRDefault="00C2665D" w:rsidP="00C2665D">
      <w:pPr>
        <w:pStyle w:val="Paragraphedeliste"/>
        <w:numPr>
          <w:ilvl w:val="0"/>
          <w:numId w:val="101"/>
        </w:numPr>
        <w:tabs>
          <w:tab w:val="left" w:pos="1077"/>
        </w:tabs>
        <w:bidi/>
        <w:jc w:val="left"/>
        <w:rPr>
          <w:rFonts w:ascii="Traditional Arabic" w:hAnsi="Traditional Arabic" w:cs="Traditional Arabic"/>
          <w:sz w:val="32"/>
          <w:szCs w:val="32"/>
          <w:rtl/>
          <w:lang w:bidi="ar-DZ"/>
        </w:rPr>
      </w:pPr>
      <w:r w:rsidRPr="004D7E8C">
        <w:rPr>
          <w:rFonts w:ascii="Traditional Arabic" w:hAnsi="Traditional Arabic" w:cs="Traditional Arabic" w:hint="cs"/>
          <w:sz w:val="32"/>
          <w:szCs w:val="32"/>
          <w:rtl/>
          <w:lang w:bidi="ar-DZ"/>
        </w:rPr>
        <w:t>المبادلات الخيارية؛ مبادلات الأسهم؛ مبادلات السلع.</w:t>
      </w:r>
    </w:p>
    <w:p w14:paraId="09149AD2" w14:textId="77777777" w:rsidR="00B36C01" w:rsidRDefault="00B36C01" w:rsidP="00C2665D">
      <w:pPr>
        <w:bidi/>
        <w:rPr>
          <w:lang w:bidi="ar-DZ"/>
        </w:rPr>
      </w:pPr>
    </w:p>
    <w:sectPr w:rsidR="00B36C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3668" w14:textId="77777777" w:rsidR="006C782A" w:rsidRDefault="006C782A" w:rsidP="00C2665D">
      <w:pPr>
        <w:spacing w:after="0" w:line="240" w:lineRule="auto"/>
      </w:pPr>
      <w:r>
        <w:separator/>
      </w:r>
    </w:p>
  </w:endnote>
  <w:endnote w:type="continuationSeparator" w:id="0">
    <w:p w14:paraId="07C2B6AE" w14:textId="77777777" w:rsidR="006C782A" w:rsidRDefault="006C782A" w:rsidP="00C2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5053" w14:textId="77777777" w:rsidR="006C782A" w:rsidRDefault="006C782A" w:rsidP="00C2665D">
      <w:pPr>
        <w:spacing w:after="0" w:line="240" w:lineRule="auto"/>
      </w:pPr>
      <w:r>
        <w:separator/>
      </w:r>
    </w:p>
  </w:footnote>
  <w:footnote w:type="continuationSeparator" w:id="0">
    <w:p w14:paraId="117B5A20" w14:textId="77777777" w:rsidR="006C782A" w:rsidRDefault="006C782A" w:rsidP="00C2665D">
      <w:pPr>
        <w:spacing w:after="0" w:line="240" w:lineRule="auto"/>
      </w:pPr>
      <w:r>
        <w:continuationSeparator/>
      </w:r>
    </w:p>
  </w:footnote>
  <w:footnote w:id="1">
    <w:p w14:paraId="6FBBBBAF" w14:textId="77777777" w:rsidR="00C2665D" w:rsidRPr="00581EEC" w:rsidRDefault="00C2665D" w:rsidP="00C2665D">
      <w:pPr>
        <w:pStyle w:val="Notedebasdepage"/>
        <w:bidi/>
        <w:jc w:val="left"/>
        <w:rPr>
          <w:sz w:val="24"/>
          <w:szCs w:val="24"/>
          <w:rtl/>
          <w:lang w:bidi="ar-DZ"/>
        </w:rPr>
      </w:pPr>
      <w:r w:rsidRPr="00581EEC">
        <w:rPr>
          <w:rStyle w:val="Appelnotedebasdep"/>
          <w:sz w:val="24"/>
          <w:szCs w:val="24"/>
        </w:rPr>
        <w:footnoteRef/>
      </w:r>
      <w:r w:rsidRPr="00581EEC">
        <w:rPr>
          <w:sz w:val="24"/>
          <w:szCs w:val="24"/>
        </w:rPr>
        <w:t xml:space="preserve"> </w:t>
      </w:r>
      <w:r w:rsidRPr="00581EEC">
        <w:rPr>
          <w:rFonts w:ascii="Traditional Arabic" w:hAnsi="Traditional Arabic" w:cs="Traditional Arabic"/>
          <w:sz w:val="24"/>
          <w:szCs w:val="24"/>
          <w:rtl/>
          <w:lang w:bidi="ar-DZ"/>
        </w:rPr>
        <w:t>العلواني عديلة "الميسر في الاقتصاد النقدي"</w:t>
      </w:r>
      <w:r w:rsidRPr="00581EEC">
        <w:rPr>
          <w:rFonts w:ascii="Traditional Arabic" w:hAnsi="Traditional Arabic" w:cs="Traditional Arabic" w:hint="cs"/>
          <w:sz w:val="24"/>
          <w:szCs w:val="24"/>
          <w:rtl/>
          <w:lang w:bidi="ar-DZ"/>
        </w:rPr>
        <w:t xml:space="preserve"> مرجع سابق ص 161.</w:t>
      </w:r>
    </w:p>
  </w:footnote>
  <w:footnote w:id="2">
    <w:p w14:paraId="101C22B6" w14:textId="77777777" w:rsidR="00C2665D" w:rsidRPr="005B71EE" w:rsidRDefault="00C2665D" w:rsidP="00C2665D">
      <w:pPr>
        <w:pStyle w:val="Notedebasdepage"/>
        <w:bidi/>
        <w:jc w:val="left"/>
        <w:rPr>
          <w:rFonts w:ascii="Traditional Arabic" w:hAnsi="Traditional Arabic" w:cs="Traditional Arabic"/>
          <w:sz w:val="24"/>
          <w:szCs w:val="24"/>
          <w:rtl/>
          <w:lang w:bidi="ar-DZ"/>
        </w:rPr>
      </w:pPr>
      <w:r>
        <w:rPr>
          <w:rStyle w:val="Appelnotedebasdep"/>
        </w:rPr>
        <w:footnoteRef/>
      </w:r>
      <w:r>
        <w:t xml:space="preserve"> </w:t>
      </w:r>
      <w:bookmarkStart w:id="3" w:name="_Hlk109073256"/>
      <w:bookmarkStart w:id="4" w:name="_Hlk109063630"/>
      <w:r>
        <w:rPr>
          <w:rFonts w:ascii="Traditional Arabic" w:hAnsi="Traditional Arabic" w:cs="Traditional Arabic" w:hint="cs"/>
          <w:sz w:val="24"/>
          <w:szCs w:val="24"/>
          <w:rtl/>
          <w:lang w:bidi="ar-DZ"/>
        </w:rPr>
        <w:t xml:space="preserve">رقيبة سليمة "الأسواق المالية الدولية محاضرات تطبيقات وتجارب "، </w:t>
      </w:r>
      <w:bookmarkEnd w:id="3"/>
      <w:r>
        <w:rPr>
          <w:rFonts w:ascii="Traditional Arabic" w:hAnsi="Traditional Arabic" w:cs="Traditional Arabic" w:hint="cs"/>
          <w:sz w:val="24"/>
          <w:szCs w:val="24"/>
          <w:rtl/>
          <w:lang w:bidi="ar-DZ"/>
        </w:rPr>
        <w:t xml:space="preserve">النشر الجامعي الجديد، </w:t>
      </w:r>
      <w:bookmarkEnd w:id="4"/>
      <w:r>
        <w:rPr>
          <w:rFonts w:ascii="Traditional Arabic" w:hAnsi="Traditional Arabic" w:cs="Traditional Arabic" w:hint="cs"/>
          <w:sz w:val="24"/>
          <w:szCs w:val="24"/>
          <w:rtl/>
          <w:lang w:bidi="ar-DZ"/>
        </w:rPr>
        <w:t xml:space="preserve">2020، ص 33-34. </w:t>
      </w:r>
    </w:p>
  </w:footnote>
  <w:footnote w:id="3">
    <w:p w14:paraId="226C5698" w14:textId="77777777" w:rsidR="00C2665D" w:rsidRPr="007353C0" w:rsidRDefault="00C2665D" w:rsidP="00C2665D">
      <w:pPr>
        <w:pStyle w:val="Notedebasdepage"/>
        <w:bidi/>
        <w:jc w:val="left"/>
        <w:rPr>
          <w:rFonts w:ascii="Traditional Arabic" w:hAnsi="Traditional Arabic" w:cs="Traditional Arabic"/>
          <w:sz w:val="24"/>
          <w:szCs w:val="24"/>
          <w:rtl/>
          <w:lang w:bidi="ar-DZ"/>
        </w:rPr>
      </w:pPr>
      <w:bookmarkStart w:id="6" w:name="_Hlk109065199"/>
      <w:r>
        <w:rPr>
          <w:rStyle w:val="Appelnotedebasdep"/>
        </w:rPr>
        <w:footnoteRef/>
      </w:r>
      <w:r>
        <w:t xml:space="preserve"> </w:t>
      </w:r>
      <w:proofErr w:type="spellStart"/>
      <w:r>
        <w:rPr>
          <w:rFonts w:ascii="Traditional Arabic" w:hAnsi="Traditional Arabic" w:cs="Traditional Arabic" w:hint="cs"/>
          <w:sz w:val="24"/>
          <w:szCs w:val="24"/>
          <w:rtl/>
          <w:lang w:bidi="ar-DZ"/>
        </w:rPr>
        <w:t>مونية</w:t>
      </w:r>
      <w:proofErr w:type="spellEnd"/>
      <w:r>
        <w:rPr>
          <w:rFonts w:ascii="Traditional Arabic" w:hAnsi="Traditional Arabic" w:cs="Traditional Arabic" w:hint="cs"/>
          <w:sz w:val="24"/>
          <w:szCs w:val="24"/>
          <w:rtl/>
          <w:lang w:bidi="ar-DZ"/>
        </w:rPr>
        <w:t xml:space="preserve"> سلطان "السندات والأسهم والأوراق المالية" دار الأيام للنشر والتوزيع، الطبعة الأولى 2018</w:t>
      </w:r>
      <w:bookmarkEnd w:id="6"/>
      <w:r>
        <w:rPr>
          <w:rFonts w:ascii="Traditional Arabic" w:hAnsi="Traditional Arabic" w:cs="Traditional Arabic" w:hint="cs"/>
          <w:sz w:val="24"/>
          <w:szCs w:val="24"/>
          <w:rtl/>
          <w:lang w:bidi="ar-DZ"/>
        </w:rPr>
        <w:t>، ص 16.</w:t>
      </w:r>
    </w:p>
  </w:footnote>
  <w:footnote w:id="4">
    <w:p w14:paraId="3142BAB8" w14:textId="77777777" w:rsidR="00C2665D" w:rsidRPr="007E0166" w:rsidRDefault="00C2665D" w:rsidP="00C2665D">
      <w:pPr>
        <w:pStyle w:val="Notedebasdepage"/>
        <w:bidi/>
        <w:jc w:val="left"/>
        <w:rPr>
          <w:rFonts w:ascii="Traditional Arabic" w:hAnsi="Traditional Arabic" w:cs="Traditional Arabic"/>
          <w:sz w:val="24"/>
          <w:szCs w:val="24"/>
          <w:rtl/>
          <w:lang w:bidi="ar-DZ"/>
        </w:rPr>
      </w:pPr>
      <w:r>
        <w:rPr>
          <w:rStyle w:val="Appelnotedebasdep"/>
        </w:rPr>
        <w:footnoteRef/>
      </w:r>
      <w:r>
        <w:t xml:space="preserve"> </w:t>
      </w:r>
      <w:bookmarkStart w:id="10" w:name="_Hlk109154960"/>
      <w:bookmarkStart w:id="11" w:name="_Hlk109072745"/>
      <w:r>
        <w:rPr>
          <w:rFonts w:ascii="Traditional Arabic" w:hAnsi="Traditional Arabic" w:cs="Traditional Arabic" w:hint="cs"/>
          <w:sz w:val="24"/>
          <w:szCs w:val="24"/>
          <w:rtl/>
          <w:lang w:bidi="ar-DZ"/>
        </w:rPr>
        <w:t xml:space="preserve">مصطفى </w:t>
      </w:r>
      <w:proofErr w:type="spellStart"/>
      <w:r>
        <w:rPr>
          <w:rFonts w:ascii="Traditional Arabic" w:hAnsi="Traditional Arabic" w:cs="Traditional Arabic" w:hint="cs"/>
          <w:sz w:val="24"/>
          <w:szCs w:val="24"/>
          <w:rtl/>
          <w:lang w:bidi="ar-DZ"/>
        </w:rPr>
        <w:t>كولار</w:t>
      </w:r>
      <w:proofErr w:type="spellEnd"/>
      <w:r>
        <w:rPr>
          <w:rFonts w:ascii="Traditional Arabic" w:hAnsi="Traditional Arabic" w:cs="Traditional Arabic" w:hint="cs"/>
          <w:sz w:val="24"/>
          <w:szCs w:val="24"/>
          <w:rtl/>
          <w:lang w:bidi="ar-DZ"/>
        </w:rPr>
        <w:t xml:space="preserve"> واخرون "الوساطة والسمسرة في سوق الأوراق المالية"</w:t>
      </w:r>
      <w:bookmarkEnd w:id="10"/>
      <w:r>
        <w:rPr>
          <w:rFonts w:ascii="Traditional Arabic" w:hAnsi="Traditional Arabic" w:cs="Traditional Arabic" w:hint="cs"/>
          <w:sz w:val="24"/>
          <w:szCs w:val="24"/>
          <w:rtl/>
          <w:lang w:bidi="ar-DZ"/>
        </w:rPr>
        <w:t xml:space="preserve"> ألفا للوثائق، الطبعة الأولى، 2019 </w:t>
      </w:r>
      <w:bookmarkEnd w:id="11"/>
      <w:r>
        <w:rPr>
          <w:rFonts w:ascii="Traditional Arabic" w:hAnsi="Traditional Arabic" w:cs="Traditional Arabic" w:hint="cs"/>
          <w:sz w:val="24"/>
          <w:szCs w:val="24"/>
          <w:rtl/>
          <w:lang w:bidi="ar-DZ"/>
        </w:rPr>
        <w:t>ص 22.</w:t>
      </w:r>
    </w:p>
  </w:footnote>
  <w:footnote w:id="5">
    <w:p w14:paraId="6801F2D8" w14:textId="77777777" w:rsidR="00C2665D" w:rsidRPr="00755329" w:rsidRDefault="00C2665D" w:rsidP="00C2665D">
      <w:pPr>
        <w:pStyle w:val="Notedebasdepage"/>
        <w:bidi/>
        <w:jc w:val="left"/>
        <w:rPr>
          <w:rFonts w:ascii="Traditional Arabic" w:hAnsi="Traditional Arabic" w:cs="Traditional Arabic"/>
          <w:sz w:val="24"/>
          <w:szCs w:val="24"/>
          <w:rtl/>
          <w:lang w:bidi="ar-DZ"/>
        </w:rPr>
      </w:pPr>
      <w:r>
        <w:rPr>
          <w:rStyle w:val="Appelnotedebasdep"/>
        </w:rPr>
        <w:footnoteRef/>
      </w:r>
      <w:r>
        <w:t xml:space="preserve"> </w:t>
      </w:r>
      <w:r>
        <w:rPr>
          <w:rFonts w:ascii="Traditional Arabic" w:hAnsi="Traditional Arabic" w:cs="Traditional Arabic" w:hint="cs"/>
          <w:sz w:val="24"/>
          <w:szCs w:val="24"/>
          <w:rtl/>
          <w:lang w:bidi="ar-DZ"/>
        </w:rPr>
        <w:t>رقيبة سليمة "الأسواق المالية الدولية محاضرات تطبيقات وتجارب "، مرجع سابق ص 75.</w:t>
      </w:r>
    </w:p>
  </w:footnote>
  <w:footnote w:id="6">
    <w:p w14:paraId="2DCE25AE" w14:textId="77777777" w:rsidR="00C2665D" w:rsidRPr="002D3FFD" w:rsidRDefault="00C2665D" w:rsidP="00C2665D">
      <w:pPr>
        <w:pStyle w:val="Notedebasdepage"/>
        <w:bidi/>
        <w:jc w:val="left"/>
        <w:rPr>
          <w:rFonts w:ascii="Traditional Arabic" w:hAnsi="Traditional Arabic" w:cs="Traditional Arabic"/>
          <w:sz w:val="24"/>
          <w:szCs w:val="24"/>
          <w:rtl/>
          <w:lang w:bidi="ar-DZ"/>
        </w:rPr>
      </w:pPr>
      <w:r>
        <w:rPr>
          <w:rStyle w:val="Appelnotedebasdep"/>
        </w:rPr>
        <w:footnoteRef/>
      </w:r>
      <w:r>
        <w:t xml:space="preserve"> </w:t>
      </w:r>
      <w:r>
        <w:rPr>
          <w:rFonts w:ascii="Traditional Arabic" w:hAnsi="Traditional Arabic" w:cs="Traditional Arabic" w:hint="cs"/>
          <w:sz w:val="24"/>
          <w:szCs w:val="24"/>
          <w:rtl/>
          <w:lang w:bidi="ar-DZ"/>
        </w:rPr>
        <w:t xml:space="preserve"> </w:t>
      </w:r>
      <w:bookmarkStart w:id="14" w:name="_Hlk109110590"/>
      <w:r>
        <w:rPr>
          <w:rFonts w:ascii="Traditional Arabic" w:hAnsi="Traditional Arabic" w:cs="Traditional Arabic" w:hint="cs"/>
          <w:sz w:val="24"/>
          <w:szCs w:val="24"/>
          <w:rtl/>
          <w:lang w:bidi="ar-DZ"/>
        </w:rPr>
        <w:t>شريط صلاح الدين "مبادئ الأسواق المالية"، دار الشروق للنشر والتوزيع، الطبعة الأولى، 2014،</w:t>
      </w:r>
      <w:bookmarkEnd w:id="14"/>
      <w:r>
        <w:rPr>
          <w:rFonts w:ascii="Traditional Arabic" w:hAnsi="Traditional Arabic" w:cs="Traditional Arabic" w:hint="cs"/>
          <w:sz w:val="24"/>
          <w:szCs w:val="24"/>
          <w:rtl/>
          <w:lang w:bidi="ar-DZ"/>
        </w:rPr>
        <w:t xml:space="preserve"> ص 47.</w:t>
      </w:r>
    </w:p>
  </w:footnote>
  <w:footnote w:id="7">
    <w:p w14:paraId="58885C8D" w14:textId="77777777" w:rsidR="00C2665D" w:rsidRPr="003D0269" w:rsidRDefault="00C2665D" w:rsidP="00C2665D">
      <w:pPr>
        <w:pStyle w:val="Notedebasdepage"/>
        <w:bidi/>
        <w:jc w:val="left"/>
        <w:rPr>
          <w:sz w:val="24"/>
          <w:szCs w:val="24"/>
          <w:rtl/>
          <w:lang w:bidi="ar-DZ"/>
        </w:rPr>
      </w:pPr>
      <w:r w:rsidRPr="003D0269">
        <w:rPr>
          <w:rStyle w:val="Appelnotedebasdep"/>
          <w:sz w:val="24"/>
          <w:szCs w:val="24"/>
        </w:rPr>
        <w:footnoteRef/>
      </w:r>
      <w:r w:rsidRPr="003D0269">
        <w:rPr>
          <w:sz w:val="24"/>
          <w:szCs w:val="24"/>
        </w:rPr>
        <w:t xml:space="preserve"> </w:t>
      </w:r>
      <w:bookmarkStart w:id="18" w:name="_Hlk109154808"/>
      <w:r w:rsidRPr="003D0269">
        <w:rPr>
          <w:rFonts w:ascii="Traditional Arabic" w:hAnsi="Traditional Arabic" w:cs="Traditional Arabic" w:hint="cs"/>
          <w:sz w:val="24"/>
          <w:szCs w:val="24"/>
          <w:rtl/>
        </w:rPr>
        <w:t xml:space="preserve">بن سمينة عزيزة "البورصة والأسواق المالية دراسة تحليلية" </w:t>
      </w:r>
      <w:bookmarkEnd w:id="18"/>
      <w:r w:rsidRPr="003D0269">
        <w:rPr>
          <w:rFonts w:ascii="Traditional Arabic" w:hAnsi="Traditional Arabic" w:cs="Traditional Arabic" w:hint="cs"/>
          <w:sz w:val="24"/>
          <w:szCs w:val="24"/>
          <w:rtl/>
        </w:rPr>
        <w:t>دار الأيام للنشر والتوزيع 2016 ص</w:t>
      </w:r>
      <w:r>
        <w:rPr>
          <w:rFonts w:ascii="Traditional Arabic" w:hAnsi="Traditional Arabic" w:cs="Traditional Arabic" w:hint="cs"/>
          <w:sz w:val="24"/>
          <w:szCs w:val="24"/>
          <w:rtl/>
        </w:rPr>
        <w:t xml:space="preserve"> 44</w:t>
      </w:r>
    </w:p>
  </w:footnote>
  <w:footnote w:id="8">
    <w:p w14:paraId="02536CFC" w14:textId="77777777" w:rsidR="00C2665D" w:rsidRPr="002B0548" w:rsidRDefault="00C2665D" w:rsidP="00C2665D">
      <w:pPr>
        <w:bidi/>
        <w:spacing w:line="276" w:lineRule="auto"/>
        <w:jc w:val="both"/>
        <w:rPr>
          <w:rFonts w:ascii="Traditional Arabic" w:hAnsi="Traditional Arabic" w:cs="Traditional Arabic"/>
          <w:sz w:val="24"/>
          <w:szCs w:val="24"/>
          <w:rtl/>
        </w:rPr>
      </w:pPr>
      <w:r w:rsidRPr="002B0548">
        <w:rPr>
          <w:rStyle w:val="Appelnotedebasdep"/>
          <w:sz w:val="24"/>
          <w:szCs w:val="24"/>
        </w:rPr>
        <w:footnoteRef/>
      </w:r>
      <w:r w:rsidRPr="002B0548">
        <w:rPr>
          <w:sz w:val="24"/>
          <w:szCs w:val="24"/>
        </w:rPr>
        <w:t xml:space="preserve"> </w:t>
      </w:r>
      <w:r w:rsidRPr="002B0548">
        <w:rPr>
          <w:rFonts w:ascii="Traditional Arabic" w:hAnsi="Traditional Arabic" w:cs="Traditional Arabic" w:hint="cs"/>
          <w:sz w:val="24"/>
          <w:szCs w:val="24"/>
          <w:rtl/>
        </w:rPr>
        <w:t>دريد كامل آل شبيب "الأسواق المالية والنقدية" دار المسيرة للنشر والتوزيع والطباعة الطبعة الأولى 2012 ص 170.</w:t>
      </w:r>
    </w:p>
    <w:p w14:paraId="5588B844" w14:textId="77777777" w:rsidR="00C2665D" w:rsidRDefault="00C2665D" w:rsidP="00C2665D">
      <w:pPr>
        <w:pStyle w:val="Notedebasdepage"/>
        <w:bidi/>
        <w:jc w:val="left"/>
        <w:rPr>
          <w:rtl/>
        </w:rPr>
      </w:pPr>
    </w:p>
  </w:footnote>
  <w:footnote w:id="9">
    <w:p w14:paraId="7911F5CC" w14:textId="77777777" w:rsidR="00C2665D" w:rsidRPr="007B1FD5" w:rsidRDefault="00C2665D" w:rsidP="00C2665D">
      <w:pPr>
        <w:pStyle w:val="Notedebasdepage"/>
        <w:bidi/>
        <w:jc w:val="left"/>
        <w:rPr>
          <w:rtl/>
          <w:lang w:bidi="ar-DZ"/>
        </w:rPr>
      </w:pPr>
      <w:r>
        <w:rPr>
          <w:rStyle w:val="Appelnotedebasdep"/>
        </w:rPr>
        <w:footnoteRef/>
      </w:r>
      <w:r>
        <w:t xml:space="preserve"> </w:t>
      </w:r>
      <w:r>
        <w:rPr>
          <w:rFonts w:ascii="Traditional Arabic" w:hAnsi="Traditional Arabic" w:cs="Traditional Arabic" w:hint="cs"/>
          <w:sz w:val="24"/>
          <w:szCs w:val="24"/>
          <w:rtl/>
          <w:lang w:bidi="ar-DZ"/>
        </w:rPr>
        <w:t xml:space="preserve">مصطفى </w:t>
      </w:r>
      <w:proofErr w:type="spellStart"/>
      <w:r>
        <w:rPr>
          <w:rFonts w:ascii="Traditional Arabic" w:hAnsi="Traditional Arabic" w:cs="Traditional Arabic" w:hint="cs"/>
          <w:sz w:val="24"/>
          <w:szCs w:val="24"/>
          <w:rtl/>
          <w:lang w:bidi="ar-DZ"/>
        </w:rPr>
        <w:t>كولار</w:t>
      </w:r>
      <w:proofErr w:type="spellEnd"/>
      <w:r>
        <w:rPr>
          <w:rFonts w:ascii="Traditional Arabic" w:hAnsi="Traditional Arabic" w:cs="Traditional Arabic" w:hint="cs"/>
          <w:sz w:val="24"/>
          <w:szCs w:val="24"/>
          <w:rtl/>
          <w:lang w:bidi="ar-DZ"/>
        </w:rPr>
        <w:t xml:space="preserve"> واخرون "الوساطة والسمسرة في سوق الأوراق المالية" مرجع سابق ص 25.</w:t>
      </w:r>
    </w:p>
  </w:footnote>
  <w:footnote w:id="10">
    <w:p w14:paraId="410F95EF" w14:textId="77777777" w:rsidR="00C2665D" w:rsidRPr="00BB599A" w:rsidRDefault="00C2665D" w:rsidP="00C2665D">
      <w:pPr>
        <w:pStyle w:val="Notedebasdepage"/>
        <w:bidi/>
        <w:jc w:val="left"/>
        <w:rPr>
          <w:rtl/>
          <w:lang w:bidi="ar-DZ"/>
        </w:rPr>
      </w:pPr>
      <w:r>
        <w:rPr>
          <w:rStyle w:val="Appelnotedebasdep"/>
        </w:rPr>
        <w:footnoteRef/>
      </w:r>
      <w:r>
        <w:t xml:space="preserve"> </w:t>
      </w:r>
      <w:bookmarkStart w:id="20" w:name="_Hlk109159099"/>
      <w:r w:rsidRPr="002B0548">
        <w:rPr>
          <w:rFonts w:ascii="Traditional Arabic" w:hAnsi="Traditional Arabic" w:cs="Traditional Arabic" w:hint="cs"/>
          <w:sz w:val="24"/>
          <w:szCs w:val="24"/>
          <w:rtl/>
        </w:rPr>
        <w:t>دريد كامل آل شبيب "الأسواق المالية والنقدية"</w:t>
      </w:r>
      <w:r>
        <w:rPr>
          <w:rFonts w:ascii="Traditional Arabic" w:hAnsi="Traditional Arabic" w:cs="Traditional Arabic" w:hint="cs"/>
          <w:sz w:val="24"/>
          <w:szCs w:val="24"/>
          <w:rtl/>
        </w:rPr>
        <w:t xml:space="preserve"> مرجع سابق ص </w:t>
      </w:r>
      <w:bookmarkEnd w:id="20"/>
      <w:r>
        <w:rPr>
          <w:rFonts w:ascii="Traditional Arabic" w:hAnsi="Traditional Arabic" w:cs="Traditional Arabic" w:hint="cs"/>
          <w:sz w:val="24"/>
          <w:szCs w:val="24"/>
          <w:rtl/>
        </w:rPr>
        <w:t>174.</w:t>
      </w:r>
    </w:p>
  </w:footnote>
  <w:footnote w:id="11">
    <w:p w14:paraId="0DF7D15C" w14:textId="77777777" w:rsidR="00C2665D" w:rsidRDefault="00C2665D" w:rsidP="00C2665D">
      <w:pPr>
        <w:pStyle w:val="Notedebasdepage"/>
        <w:bidi/>
        <w:jc w:val="left"/>
        <w:rPr>
          <w:rtl/>
          <w:lang w:bidi="ar-DZ"/>
        </w:rPr>
      </w:pPr>
      <w:r>
        <w:rPr>
          <w:rStyle w:val="Appelnotedebasdep"/>
        </w:rPr>
        <w:footnoteRef/>
      </w:r>
      <w:r>
        <w:t xml:space="preserve"> </w:t>
      </w:r>
      <w:r w:rsidRPr="003D0269">
        <w:rPr>
          <w:rFonts w:ascii="Traditional Arabic" w:hAnsi="Traditional Arabic" w:cs="Traditional Arabic" w:hint="cs"/>
          <w:sz w:val="24"/>
          <w:szCs w:val="24"/>
          <w:rtl/>
        </w:rPr>
        <w:t>بن سمينة عزيزة "البورصة والأسواق المالية دراسة تحليلية"</w:t>
      </w:r>
      <w:r>
        <w:rPr>
          <w:rFonts w:ascii="Traditional Arabic" w:hAnsi="Traditional Arabic" w:cs="Traditional Arabic" w:hint="cs"/>
          <w:sz w:val="24"/>
          <w:szCs w:val="24"/>
          <w:rtl/>
        </w:rPr>
        <w:t xml:space="preserve"> مرجع سابق ص 46-47.</w:t>
      </w:r>
    </w:p>
  </w:footnote>
  <w:footnote w:id="12">
    <w:p w14:paraId="77278099" w14:textId="77777777" w:rsidR="00C2665D" w:rsidRDefault="00C2665D" w:rsidP="00C2665D">
      <w:pPr>
        <w:pStyle w:val="Notedebasdepage"/>
        <w:bidi/>
        <w:jc w:val="left"/>
        <w:rPr>
          <w:rtl/>
          <w:lang w:bidi="ar-DZ"/>
        </w:rPr>
      </w:pPr>
      <w:r>
        <w:rPr>
          <w:rStyle w:val="Appelnotedebasdep"/>
        </w:rPr>
        <w:footnoteRef/>
      </w:r>
      <w:r>
        <w:t xml:space="preserve"> </w:t>
      </w:r>
      <w:r w:rsidRPr="002B0548">
        <w:rPr>
          <w:rFonts w:ascii="Traditional Arabic" w:hAnsi="Traditional Arabic" w:cs="Traditional Arabic" w:hint="cs"/>
          <w:sz w:val="24"/>
          <w:szCs w:val="24"/>
          <w:rtl/>
        </w:rPr>
        <w:t>دريد كامل آل شبيب "الأسواق المالية والنقدية"</w:t>
      </w:r>
      <w:r>
        <w:rPr>
          <w:rFonts w:ascii="Traditional Arabic" w:hAnsi="Traditional Arabic" w:cs="Traditional Arabic" w:hint="cs"/>
          <w:sz w:val="24"/>
          <w:szCs w:val="24"/>
          <w:rtl/>
        </w:rPr>
        <w:t xml:space="preserve"> مرجع سابق ص 179.</w:t>
      </w:r>
    </w:p>
  </w:footnote>
  <w:footnote w:id="13">
    <w:p w14:paraId="417D670B" w14:textId="77777777" w:rsidR="00C2665D" w:rsidRDefault="00C2665D" w:rsidP="00C2665D">
      <w:pPr>
        <w:pStyle w:val="Notedebasdepage"/>
        <w:bidi/>
        <w:jc w:val="left"/>
        <w:rPr>
          <w:rtl/>
          <w:lang w:bidi="ar-DZ"/>
        </w:rPr>
      </w:pPr>
      <w:r>
        <w:rPr>
          <w:rStyle w:val="Appelnotedebasdep"/>
        </w:rPr>
        <w:footnoteRef/>
      </w:r>
      <w:r>
        <w:t xml:space="preserve"> </w:t>
      </w:r>
      <w:bookmarkStart w:id="24" w:name="_Hlk109167609"/>
      <w:r w:rsidRPr="003D0269">
        <w:rPr>
          <w:rFonts w:ascii="Traditional Arabic" w:hAnsi="Traditional Arabic" w:cs="Traditional Arabic" w:hint="cs"/>
          <w:sz w:val="24"/>
          <w:szCs w:val="24"/>
          <w:rtl/>
        </w:rPr>
        <w:t>بن سمينة عزيزة "البورصة والأسواق المالية دراسة تحليلية"</w:t>
      </w:r>
      <w:r>
        <w:rPr>
          <w:rFonts w:ascii="Traditional Arabic" w:hAnsi="Traditional Arabic" w:cs="Traditional Arabic" w:hint="cs"/>
          <w:sz w:val="24"/>
          <w:szCs w:val="24"/>
          <w:rtl/>
        </w:rPr>
        <w:t xml:space="preserve"> </w:t>
      </w:r>
      <w:bookmarkEnd w:id="24"/>
      <w:r>
        <w:rPr>
          <w:rFonts w:ascii="Traditional Arabic" w:hAnsi="Traditional Arabic" w:cs="Traditional Arabic" w:hint="cs"/>
          <w:sz w:val="24"/>
          <w:szCs w:val="24"/>
          <w:rtl/>
        </w:rPr>
        <w:t>مرجع سابق ص 66.</w:t>
      </w:r>
    </w:p>
  </w:footnote>
  <w:footnote w:id="14">
    <w:p w14:paraId="02E6D569" w14:textId="77777777" w:rsidR="00C2665D" w:rsidRPr="005263B0" w:rsidRDefault="00C2665D" w:rsidP="00C2665D">
      <w:pPr>
        <w:pStyle w:val="Notedebasdepage"/>
        <w:bidi/>
        <w:jc w:val="left"/>
        <w:rPr>
          <w:rFonts w:ascii="Traditional Arabic" w:hAnsi="Traditional Arabic" w:cs="Traditional Arabic"/>
          <w:sz w:val="24"/>
          <w:szCs w:val="24"/>
          <w:rtl/>
        </w:rPr>
      </w:pPr>
      <w:r w:rsidRPr="005263B0">
        <w:rPr>
          <w:rStyle w:val="Appelnotedebasdep"/>
          <w:rFonts w:ascii="Traditional Arabic" w:hAnsi="Traditional Arabic" w:cs="Traditional Arabic"/>
          <w:sz w:val="24"/>
          <w:szCs w:val="24"/>
        </w:rPr>
        <w:footnoteRef/>
      </w:r>
      <w:r w:rsidRPr="005263B0">
        <w:rPr>
          <w:rFonts w:ascii="Traditional Arabic" w:hAnsi="Traditional Arabic" w:cs="Traditional Arabic"/>
          <w:sz w:val="24"/>
          <w:szCs w:val="24"/>
        </w:rPr>
        <w:t xml:space="preserve"> </w:t>
      </w:r>
      <w:r w:rsidRPr="005263B0">
        <w:rPr>
          <w:rFonts w:ascii="Traditional Arabic" w:hAnsi="Traditional Arabic" w:cs="Traditional Arabic"/>
          <w:sz w:val="24"/>
          <w:szCs w:val="24"/>
          <w:rtl/>
        </w:rPr>
        <w:t xml:space="preserve">قندوز عبد الكريم أحمد "الأسواق المالية" </w:t>
      </w:r>
      <w:r>
        <w:rPr>
          <w:rFonts w:ascii="Traditional Arabic" w:hAnsi="Traditional Arabic" w:cs="Traditional Arabic" w:hint="cs"/>
          <w:sz w:val="24"/>
          <w:szCs w:val="24"/>
          <w:rtl/>
        </w:rPr>
        <w:t>مرجع سابق، ص 16</w:t>
      </w:r>
    </w:p>
  </w:footnote>
  <w:footnote w:id="15">
    <w:p w14:paraId="6C95CA66" w14:textId="77777777" w:rsidR="00C2665D" w:rsidRDefault="00C2665D" w:rsidP="00C2665D">
      <w:pPr>
        <w:pStyle w:val="Notedebasdepage"/>
        <w:bidi/>
        <w:jc w:val="left"/>
        <w:rPr>
          <w:lang w:bidi="ar-DZ"/>
        </w:rPr>
      </w:pPr>
      <w:r>
        <w:rPr>
          <w:rStyle w:val="Appelnotedebasdep"/>
        </w:rPr>
        <w:footnoteRef/>
      </w:r>
      <w:r>
        <w:t xml:space="preserve">  </w:t>
      </w:r>
      <w:r w:rsidRPr="003D0269">
        <w:rPr>
          <w:rFonts w:ascii="Traditional Arabic" w:hAnsi="Traditional Arabic" w:cs="Traditional Arabic" w:hint="cs"/>
          <w:sz w:val="24"/>
          <w:szCs w:val="24"/>
          <w:rtl/>
        </w:rPr>
        <w:t>بن سمينة عزيزة "البورصة والأسواق المالية دراسة تحليلية"</w:t>
      </w:r>
      <w:r>
        <w:rPr>
          <w:rFonts w:ascii="Traditional Arabic" w:hAnsi="Traditional Arabic" w:cs="Traditional Arabic"/>
          <w:sz w:val="24"/>
          <w:szCs w:val="24"/>
        </w:rPr>
        <w:t xml:space="preserve"> </w:t>
      </w:r>
      <w:r>
        <w:rPr>
          <w:rFonts w:ascii="Traditional Arabic" w:hAnsi="Traditional Arabic" w:cs="Traditional Arabic" w:hint="cs"/>
          <w:sz w:val="24"/>
          <w:szCs w:val="24"/>
          <w:rtl/>
          <w:lang w:bidi="ar-DZ"/>
        </w:rPr>
        <w:t>مرجع سابق ص 68</w:t>
      </w:r>
    </w:p>
  </w:footnote>
  <w:footnote w:id="16">
    <w:p w14:paraId="4982A02B" w14:textId="77777777" w:rsidR="00C2665D" w:rsidRPr="00327569" w:rsidRDefault="00C2665D" w:rsidP="00C2665D">
      <w:pPr>
        <w:pStyle w:val="Notedebasdepage"/>
        <w:bidi/>
        <w:jc w:val="left"/>
        <w:rPr>
          <w:rtl/>
          <w:lang w:bidi="ar-DZ"/>
        </w:rPr>
      </w:pPr>
      <w:r>
        <w:rPr>
          <w:rStyle w:val="Appelnotedebasdep"/>
        </w:rPr>
        <w:footnoteRef/>
      </w:r>
      <w:r>
        <w:t xml:space="preserve"> </w:t>
      </w:r>
      <w:r w:rsidRPr="005263B0">
        <w:rPr>
          <w:rFonts w:ascii="Traditional Arabic" w:hAnsi="Traditional Arabic" w:cs="Traditional Arabic"/>
          <w:sz w:val="24"/>
          <w:szCs w:val="24"/>
          <w:rtl/>
        </w:rPr>
        <w:t xml:space="preserve">قندوز عبد الكريم أحمد "الأسواق المالية" </w:t>
      </w:r>
      <w:r>
        <w:rPr>
          <w:rFonts w:ascii="Traditional Arabic" w:hAnsi="Traditional Arabic" w:cs="Traditional Arabic" w:hint="cs"/>
          <w:sz w:val="24"/>
          <w:szCs w:val="24"/>
          <w:rtl/>
        </w:rPr>
        <w:t>مرجع سابق، ص 21.</w:t>
      </w:r>
    </w:p>
  </w:footnote>
  <w:footnote w:id="17">
    <w:p w14:paraId="33477ECB" w14:textId="77777777" w:rsidR="00C2665D" w:rsidRDefault="00C2665D" w:rsidP="00C2665D">
      <w:pPr>
        <w:pStyle w:val="Notedebasdepage"/>
        <w:bidi/>
        <w:jc w:val="left"/>
        <w:rPr>
          <w:rtl/>
          <w:lang w:bidi="ar-DZ"/>
        </w:rPr>
      </w:pPr>
      <w:r>
        <w:rPr>
          <w:rStyle w:val="Appelnotedebasdep"/>
        </w:rPr>
        <w:footnoteRef/>
      </w:r>
      <w:r>
        <w:t xml:space="preserve"> </w:t>
      </w:r>
      <w:r w:rsidRPr="003D0269">
        <w:rPr>
          <w:rFonts w:ascii="Traditional Arabic" w:hAnsi="Traditional Arabic" w:cs="Traditional Arabic" w:hint="cs"/>
          <w:sz w:val="24"/>
          <w:szCs w:val="24"/>
          <w:rtl/>
        </w:rPr>
        <w:t>بن سمينة عزيزة "البورصة والأسواق المالية دراسة تحليلية"</w:t>
      </w:r>
      <w:r>
        <w:rPr>
          <w:rFonts w:ascii="Traditional Arabic" w:hAnsi="Traditional Arabic" w:cs="Traditional Arabic"/>
          <w:sz w:val="24"/>
          <w:szCs w:val="24"/>
        </w:rPr>
        <w:t xml:space="preserve"> </w:t>
      </w:r>
      <w:r>
        <w:rPr>
          <w:rFonts w:ascii="Traditional Arabic" w:hAnsi="Traditional Arabic" w:cs="Traditional Arabic" w:hint="cs"/>
          <w:sz w:val="24"/>
          <w:szCs w:val="24"/>
          <w:rtl/>
          <w:lang w:bidi="ar-DZ"/>
        </w:rPr>
        <w:t>مرجع سابق ص 70.</w:t>
      </w:r>
    </w:p>
  </w:footnote>
  <w:footnote w:id="18">
    <w:p w14:paraId="58D7FE2C" w14:textId="77777777" w:rsidR="00C2665D" w:rsidRDefault="00C2665D" w:rsidP="00C2665D">
      <w:pPr>
        <w:pStyle w:val="Notedebasdepage"/>
        <w:bidi/>
        <w:jc w:val="left"/>
        <w:rPr>
          <w:rtl/>
          <w:lang w:bidi="ar-DZ"/>
        </w:rPr>
      </w:pPr>
      <w:r>
        <w:rPr>
          <w:rStyle w:val="Appelnotedebasdep"/>
        </w:rPr>
        <w:footnoteRef/>
      </w:r>
      <w:r>
        <w:t xml:space="preserve"> </w:t>
      </w:r>
      <w:proofErr w:type="spellStart"/>
      <w:r>
        <w:rPr>
          <w:rFonts w:ascii="Traditional Arabic" w:hAnsi="Traditional Arabic" w:cs="Traditional Arabic" w:hint="cs"/>
          <w:sz w:val="24"/>
          <w:szCs w:val="24"/>
          <w:rtl/>
          <w:lang w:bidi="ar-DZ"/>
        </w:rPr>
        <w:t>مونية</w:t>
      </w:r>
      <w:proofErr w:type="spellEnd"/>
      <w:r>
        <w:rPr>
          <w:rFonts w:ascii="Traditional Arabic" w:hAnsi="Traditional Arabic" w:cs="Traditional Arabic" w:hint="cs"/>
          <w:sz w:val="24"/>
          <w:szCs w:val="24"/>
          <w:rtl/>
          <w:lang w:bidi="ar-DZ"/>
        </w:rPr>
        <w:t xml:space="preserve"> سلطان "السندات والأسهم والأوراق المالية" مرجع سابق، ص 38.</w:t>
      </w:r>
    </w:p>
  </w:footnote>
  <w:footnote w:id="19">
    <w:p w14:paraId="713EC250" w14:textId="77777777" w:rsidR="00C2665D" w:rsidRPr="009B5C41" w:rsidRDefault="00C2665D" w:rsidP="00C2665D">
      <w:pPr>
        <w:pStyle w:val="Notedebasdepage"/>
        <w:bidi/>
        <w:jc w:val="left"/>
        <w:rPr>
          <w:rFonts w:ascii="Traditional Arabic" w:hAnsi="Traditional Arabic" w:cs="Traditional Arabic"/>
          <w:sz w:val="24"/>
          <w:szCs w:val="24"/>
          <w:rtl/>
          <w:lang w:bidi="ar-DZ"/>
        </w:rPr>
      </w:pPr>
      <w:r w:rsidRPr="009B5C41">
        <w:rPr>
          <w:rStyle w:val="Appelnotedebasdep"/>
          <w:sz w:val="24"/>
          <w:szCs w:val="24"/>
        </w:rPr>
        <w:footnoteRef/>
      </w:r>
      <w:r w:rsidRPr="009B5C41">
        <w:rPr>
          <w:sz w:val="24"/>
          <w:szCs w:val="24"/>
        </w:rPr>
        <w:t xml:space="preserve"> </w:t>
      </w:r>
      <w:r w:rsidRPr="009B5C41">
        <w:rPr>
          <w:rFonts w:ascii="Traditional Arabic" w:hAnsi="Traditional Arabic" w:cs="Traditional Arabic"/>
          <w:sz w:val="24"/>
          <w:szCs w:val="24"/>
          <w:rtl/>
          <w:lang w:bidi="ar-DZ"/>
        </w:rPr>
        <w:t>شريط صلاح الدين "مبادئ الأسواق المالية"</w:t>
      </w:r>
      <w:r>
        <w:rPr>
          <w:rFonts w:ascii="Traditional Arabic" w:hAnsi="Traditional Arabic" w:cs="Traditional Arabic" w:hint="cs"/>
          <w:sz w:val="24"/>
          <w:szCs w:val="24"/>
          <w:rtl/>
          <w:lang w:bidi="ar-DZ"/>
        </w:rPr>
        <w:t xml:space="preserve"> مرجع سابق ص76.</w:t>
      </w:r>
    </w:p>
  </w:footnote>
  <w:footnote w:id="20">
    <w:p w14:paraId="0FB15939" w14:textId="77777777" w:rsidR="00C2665D" w:rsidRPr="009D51BA" w:rsidRDefault="00C2665D" w:rsidP="00C2665D">
      <w:pPr>
        <w:pStyle w:val="Notedebasdepage"/>
        <w:bidi/>
        <w:jc w:val="left"/>
        <w:rPr>
          <w:rFonts w:ascii="Traditional Arabic" w:hAnsi="Traditional Arabic" w:cs="Traditional Arabic"/>
          <w:sz w:val="24"/>
          <w:szCs w:val="24"/>
          <w:rtl/>
          <w:lang w:bidi="ar-DZ"/>
        </w:rPr>
      </w:pPr>
      <w:r>
        <w:rPr>
          <w:rStyle w:val="Appelnotedebasdep"/>
        </w:rPr>
        <w:footnoteRef/>
      </w:r>
      <w:r>
        <w:t xml:space="preserve"> </w:t>
      </w:r>
      <w:r w:rsidRPr="005263B0">
        <w:rPr>
          <w:rFonts w:ascii="Traditional Arabic" w:hAnsi="Traditional Arabic" w:cs="Traditional Arabic"/>
          <w:sz w:val="24"/>
          <w:szCs w:val="24"/>
          <w:rtl/>
        </w:rPr>
        <w:t xml:space="preserve">قندوز عبد الكريم أحمد "الأسواق المالية" </w:t>
      </w:r>
      <w:r>
        <w:rPr>
          <w:rFonts w:ascii="Traditional Arabic" w:hAnsi="Traditional Arabic" w:cs="Traditional Arabic" w:hint="cs"/>
          <w:sz w:val="24"/>
          <w:szCs w:val="24"/>
          <w:rtl/>
        </w:rPr>
        <w:t>مرجع سابق، ص 18.</w:t>
      </w:r>
    </w:p>
  </w:footnote>
  <w:footnote w:id="21">
    <w:p w14:paraId="21B89163" w14:textId="77777777" w:rsidR="00C2665D" w:rsidRDefault="00C2665D" w:rsidP="00C2665D">
      <w:pPr>
        <w:pStyle w:val="Notedebasdepage"/>
        <w:bidi/>
        <w:jc w:val="left"/>
        <w:rPr>
          <w:rtl/>
          <w:lang w:bidi="ar-DZ"/>
        </w:rPr>
      </w:pPr>
      <w:r>
        <w:rPr>
          <w:rStyle w:val="Appelnotedebasdep"/>
        </w:rPr>
        <w:footnoteRef/>
      </w:r>
      <w:r>
        <w:t xml:space="preserve"> </w:t>
      </w:r>
      <w:bookmarkStart w:id="29" w:name="_Hlk109317174"/>
      <w:r w:rsidRPr="003D0269">
        <w:rPr>
          <w:rFonts w:ascii="Traditional Arabic" w:hAnsi="Traditional Arabic" w:cs="Traditional Arabic" w:hint="cs"/>
          <w:sz w:val="24"/>
          <w:szCs w:val="24"/>
          <w:rtl/>
        </w:rPr>
        <w:t>بن سمينة عزيزة "البورصة والأسواق المالية دراسة تحليلية"</w:t>
      </w:r>
      <w:r>
        <w:rPr>
          <w:rFonts w:ascii="Traditional Arabic" w:hAnsi="Traditional Arabic" w:cs="Traditional Arabic"/>
          <w:sz w:val="24"/>
          <w:szCs w:val="24"/>
        </w:rPr>
        <w:t xml:space="preserve"> </w:t>
      </w:r>
      <w:r>
        <w:rPr>
          <w:rFonts w:ascii="Traditional Arabic" w:hAnsi="Traditional Arabic" w:cs="Traditional Arabic" w:hint="cs"/>
          <w:sz w:val="24"/>
          <w:szCs w:val="24"/>
          <w:rtl/>
          <w:lang w:bidi="ar-DZ"/>
        </w:rPr>
        <w:t xml:space="preserve">مرجع سابق ص </w:t>
      </w:r>
      <w:bookmarkEnd w:id="29"/>
      <w:r>
        <w:rPr>
          <w:rFonts w:ascii="Traditional Arabic" w:hAnsi="Traditional Arabic" w:cs="Traditional Arabic" w:hint="cs"/>
          <w:sz w:val="24"/>
          <w:szCs w:val="24"/>
          <w:rtl/>
          <w:lang w:bidi="ar-DZ"/>
        </w:rPr>
        <w:t>75.</w:t>
      </w:r>
    </w:p>
  </w:footnote>
  <w:footnote w:id="22">
    <w:p w14:paraId="40AE46DA" w14:textId="77777777" w:rsidR="00C2665D" w:rsidRDefault="00C2665D" w:rsidP="00C2665D">
      <w:pPr>
        <w:pStyle w:val="Notedebasdepage"/>
        <w:bidi/>
        <w:jc w:val="left"/>
        <w:rPr>
          <w:rtl/>
          <w:lang w:bidi="ar-DZ"/>
        </w:rPr>
      </w:pPr>
      <w:r>
        <w:rPr>
          <w:rStyle w:val="Appelnotedebasdep"/>
        </w:rPr>
        <w:footnoteRef/>
      </w:r>
      <w:r>
        <w:t xml:space="preserve"> </w:t>
      </w:r>
      <w:proofErr w:type="spellStart"/>
      <w:r>
        <w:rPr>
          <w:rFonts w:hint="cs"/>
          <w:rtl/>
        </w:rPr>
        <w:t>مو</w:t>
      </w:r>
      <w:proofErr w:type="spellEnd"/>
      <w:r>
        <w:rPr>
          <w:rFonts w:ascii="Traditional Arabic" w:hAnsi="Traditional Arabic" w:cs="Traditional Arabic" w:hint="cs"/>
          <w:sz w:val="24"/>
          <w:szCs w:val="24"/>
          <w:rtl/>
          <w:lang w:bidi="ar-DZ"/>
        </w:rPr>
        <w:t>نية سلطان "السندات والأسهم والأوراق المالية" مرجع سابق، ص 40</w:t>
      </w:r>
    </w:p>
  </w:footnote>
  <w:footnote w:id="23">
    <w:p w14:paraId="78E0E266" w14:textId="77777777" w:rsidR="00C2665D" w:rsidRDefault="00C2665D" w:rsidP="00C2665D">
      <w:pPr>
        <w:pStyle w:val="Notedebasdepage"/>
        <w:bidi/>
        <w:jc w:val="left"/>
        <w:rPr>
          <w:lang w:bidi="ar-DZ"/>
        </w:rPr>
      </w:pPr>
      <w:r>
        <w:rPr>
          <w:rStyle w:val="Appelnotedebasdep"/>
        </w:rPr>
        <w:footnoteRef/>
      </w:r>
      <w:r>
        <w:t xml:space="preserve"> </w:t>
      </w:r>
      <w:r w:rsidRPr="003D0269">
        <w:rPr>
          <w:rFonts w:ascii="Traditional Arabic" w:hAnsi="Traditional Arabic" w:cs="Traditional Arabic" w:hint="cs"/>
          <w:sz w:val="24"/>
          <w:szCs w:val="24"/>
          <w:rtl/>
        </w:rPr>
        <w:t>بن سمينة عزيزة "البورصة والأسواق المالية دراسة تحليلية"</w:t>
      </w:r>
      <w:r>
        <w:rPr>
          <w:rFonts w:ascii="Traditional Arabic" w:hAnsi="Traditional Arabic" w:cs="Traditional Arabic"/>
          <w:sz w:val="24"/>
          <w:szCs w:val="24"/>
        </w:rPr>
        <w:t xml:space="preserve"> </w:t>
      </w:r>
      <w:r>
        <w:rPr>
          <w:rFonts w:ascii="Traditional Arabic" w:hAnsi="Traditional Arabic" w:cs="Traditional Arabic" w:hint="cs"/>
          <w:sz w:val="24"/>
          <w:szCs w:val="24"/>
          <w:rtl/>
          <w:lang w:bidi="ar-DZ"/>
        </w:rPr>
        <w:t>مرجع سابق ص 77</w:t>
      </w:r>
      <w:r>
        <w:rPr>
          <w:rFonts w:ascii="Traditional Arabic" w:hAnsi="Traditional Arabic" w:cs="Traditional Arabic"/>
          <w:sz w:val="24"/>
          <w:szCs w:val="24"/>
          <w:lang w:bidi="ar-DZ"/>
        </w:rPr>
        <w:t>.</w:t>
      </w:r>
    </w:p>
  </w:footnote>
  <w:footnote w:id="24">
    <w:p w14:paraId="665A4EA6" w14:textId="77777777" w:rsidR="00C2665D" w:rsidRDefault="00C2665D" w:rsidP="00C2665D">
      <w:pPr>
        <w:pStyle w:val="Notedebasdepage"/>
        <w:bidi/>
        <w:jc w:val="left"/>
        <w:rPr>
          <w:rtl/>
          <w:lang w:bidi="ar-DZ"/>
        </w:rPr>
      </w:pPr>
      <w:r>
        <w:rPr>
          <w:rStyle w:val="Appelnotedebasdep"/>
        </w:rPr>
        <w:footnoteRef/>
      </w:r>
      <w:r>
        <w:t xml:space="preserve"> </w:t>
      </w:r>
      <w:proofErr w:type="spellStart"/>
      <w:r w:rsidRPr="005E3F27">
        <w:rPr>
          <w:rFonts w:ascii="Traditional Arabic" w:hAnsi="Traditional Arabic" w:cs="Traditional Arabic"/>
          <w:sz w:val="24"/>
          <w:szCs w:val="24"/>
          <w:rtl/>
          <w:lang w:bidi="ar-DZ"/>
        </w:rPr>
        <w:t>كولار</w:t>
      </w:r>
      <w:proofErr w:type="spellEnd"/>
      <w:r w:rsidRPr="005E3F27">
        <w:rPr>
          <w:rFonts w:ascii="Traditional Arabic" w:hAnsi="Traditional Arabic" w:cs="Traditional Arabic"/>
          <w:sz w:val="24"/>
          <w:szCs w:val="24"/>
          <w:rtl/>
          <w:lang w:bidi="ar-DZ"/>
        </w:rPr>
        <w:t xml:space="preserve"> مصطفى واخرون "الوساطة والسمسرة في سوق الأوراق المالية"</w:t>
      </w:r>
      <w:r>
        <w:rPr>
          <w:rFonts w:ascii="Traditional Arabic" w:hAnsi="Traditional Arabic" w:cs="Traditional Arabic" w:hint="cs"/>
          <w:sz w:val="24"/>
          <w:szCs w:val="24"/>
          <w:rtl/>
          <w:lang w:bidi="ar-DZ"/>
        </w:rPr>
        <w:t xml:space="preserve"> مرجع سابق ص 149.</w:t>
      </w:r>
    </w:p>
  </w:footnote>
  <w:footnote w:id="25">
    <w:p w14:paraId="31883037" w14:textId="77777777" w:rsidR="00C2665D" w:rsidRDefault="00C2665D" w:rsidP="00C2665D">
      <w:pPr>
        <w:pStyle w:val="Notedebasdepage"/>
        <w:bidi/>
        <w:jc w:val="left"/>
        <w:rPr>
          <w:rtl/>
          <w:lang w:bidi="ar-DZ"/>
        </w:rPr>
      </w:pPr>
      <w:r>
        <w:rPr>
          <w:rStyle w:val="Appelnotedebasdep"/>
        </w:rPr>
        <w:footnoteRef/>
      </w:r>
      <w:r>
        <w:t xml:space="preserve"> </w:t>
      </w:r>
      <w:r>
        <w:rPr>
          <w:rFonts w:hint="cs"/>
          <w:rtl/>
        </w:rPr>
        <w:t xml:space="preserve"> </w:t>
      </w:r>
      <w:r w:rsidRPr="008B0987">
        <w:rPr>
          <w:rFonts w:ascii="Traditional Arabic" w:hAnsi="Traditional Arabic" w:cs="Traditional Arabic" w:hint="cs"/>
          <w:sz w:val="24"/>
          <w:szCs w:val="24"/>
          <w:rtl/>
        </w:rPr>
        <w:t>قندوز عبد الكريم أحمد "الأسواق المالية"</w:t>
      </w:r>
      <w:r>
        <w:rPr>
          <w:rFonts w:ascii="Traditional Arabic" w:hAnsi="Traditional Arabic" w:cs="Traditional Arabic" w:hint="cs"/>
          <w:sz w:val="24"/>
          <w:szCs w:val="24"/>
          <w:rtl/>
        </w:rPr>
        <w:t xml:space="preserve"> مرجع سابق ص 23.</w:t>
      </w:r>
    </w:p>
  </w:footnote>
  <w:footnote w:id="26">
    <w:p w14:paraId="50AE75C3" w14:textId="77777777" w:rsidR="00C2665D" w:rsidRDefault="00C2665D" w:rsidP="00C2665D">
      <w:pPr>
        <w:pStyle w:val="Notedebasdepage"/>
        <w:bidi/>
        <w:jc w:val="left"/>
        <w:rPr>
          <w:lang w:bidi="ar-DZ"/>
        </w:rPr>
      </w:pPr>
      <w:r>
        <w:rPr>
          <w:rStyle w:val="Appelnotedebasdep"/>
        </w:rPr>
        <w:footnoteRef/>
      </w:r>
      <w:r>
        <w:t xml:space="preserve"> </w:t>
      </w:r>
      <w:proofErr w:type="spellStart"/>
      <w:r>
        <w:rPr>
          <w:rFonts w:hint="cs"/>
          <w:rtl/>
        </w:rPr>
        <w:t>مو</w:t>
      </w:r>
      <w:proofErr w:type="spellEnd"/>
      <w:r>
        <w:rPr>
          <w:rFonts w:ascii="Traditional Arabic" w:hAnsi="Traditional Arabic" w:cs="Traditional Arabic" w:hint="cs"/>
          <w:sz w:val="24"/>
          <w:szCs w:val="24"/>
          <w:rtl/>
          <w:lang w:bidi="ar-DZ"/>
        </w:rPr>
        <w:t>نية سلطان "السندات والأسهم والأوراق المالية" مرجع سابق، ص 55.</w:t>
      </w:r>
    </w:p>
  </w:footnote>
  <w:footnote w:id="27">
    <w:p w14:paraId="4FE89421" w14:textId="77777777" w:rsidR="00C2665D" w:rsidRPr="009D310B" w:rsidRDefault="00C2665D" w:rsidP="00C2665D">
      <w:pPr>
        <w:pStyle w:val="Notedebasdepage"/>
        <w:bidi/>
        <w:jc w:val="left"/>
        <w:rPr>
          <w:lang w:bidi="ar-DZ"/>
        </w:rPr>
      </w:pPr>
      <w:r>
        <w:rPr>
          <w:rStyle w:val="Appelnotedebasdep"/>
        </w:rPr>
        <w:footnoteRef/>
      </w:r>
      <w:r>
        <w:t xml:space="preserve"> </w:t>
      </w:r>
      <w:bookmarkStart w:id="33" w:name="_Hlk109464595"/>
      <w:bookmarkStart w:id="34" w:name="_Hlk109426686"/>
      <w:r w:rsidRPr="009D310B">
        <w:rPr>
          <w:rFonts w:ascii="Traditional Arabic" w:hAnsi="Traditional Arabic" w:cs="Traditional Arabic"/>
          <w:sz w:val="24"/>
          <w:szCs w:val="24"/>
          <w:rtl/>
        </w:rPr>
        <w:t xml:space="preserve">حسين عبد المطلب </w:t>
      </w:r>
      <w:proofErr w:type="spellStart"/>
      <w:r w:rsidRPr="009D310B">
        <w:rPr>
          <w:rFonts w:ascii="Traditional Arabic" w:hAnsi="Traditional Arabic" w:cs="Traditional Arabic"/>
          <w:sz w:val="24"/>
          <w:szCs w:val="24"/>
          <w:rtl/>
        </w:rPr>
        <w:t>الأسرج</w:t>
      </w:r>
      <w:proofErr w:type="spellEnd"/>
      <w:r>
        <w:rPr>
          <w:rFonts w:ascii="Traditional Arabic" w:hAnsi="Traditional Arabic" w:cs="Traditional Arabic" w:hint="cs"/>
          <w:sz w:val="24"/>
          <w:szCs w:val="24"/>
          <w:rtl/>
        </w:rPr>
        <w:t xml:space="preserve"> "</w:t>
      </w:r>
      <w:r w:rsidRPr="009D310B">
        <w:rPr>
          <w:rtl/>
        </w:rPr>
        <w:t xml:space="preserve"> </w:t>
      </w:r>
      <w:r w:rsidRPr="009D310B">
        <w:rPr>
          <w:rFonts w:ascii="Traditional Arabic" w:hAnsi="Traditional Arabic" w:cs="Traditional Arabic"/>
          <w:sz w:val="24"/>
          <w:szCs w:val="24"/>
          <w:rtl/>
        </w:rPr>
        <w:t>دور سوق الأوراق المالية ف</w:t>
      </w:r>
      <w:r>
        <w:rPr>
          <w:rFonts w:ascii="Traditional Arabic" w:hAnsi="Traditional Arabic" w:cs="Traditional Arabic" w:hint="cs"/>
          <w:sz w:val="24"/>
          <w:szCs w:val="24"/>
          <w:rtl/>
        </w:rPr>
        <w:t>ي</w:t>
      </w:r>
      <w:r w:rsidRPr="009D310B">
        <w:rPr>
          <w:rFonts w:ascii="Traditional Arabic" w:hAnsi="Traditional Arabic" w:cs="Traditional Arabic"/>
          <w:sz w:val="24"/>
          <w:szCs w:val="24"/>
          <w:rtl/>
        </w:rPr>
        <w:t xml:space="preserve"> تنمية الادخار ف</w:t>
      </w:r>
      <w:r>
        <w:rPr>
          <w:rFonts w:ascii="Traditional Arabic" w:hAnsi="Traditional Arabic" w:cs="Traditional Arabic" w:hint="cs"/>
          <w:sz w:val="24"/>
          <w:szCs w:val="24"/>
          <w:rtl/>
        </w:rPr>
        <w:t xml:space="preserve">ي </w:t>
      </w:r>
      <w:r w:rsidRPr="009D310B">
        <w:rPr>
          <w:rFonts w:ascii="Traditional Arabic" w:hAnsi="Traditional Arabic" w:cs="Traditional Arabic"/>
          <w:sz w:val="24"/>
          <w:szCs w:val="24"/>
          <w:rtl/>
        </w:rPr>
        <w:t>مصر</w:t>
      </w:r>
      <w:r>
        <w:rPr>
          <w:rFonts w:ascii="Traditional Arabic" w:hAnsi="Traditional Arabic" w:cs="Traditional Arabic" w:hint="cs"/>
          <w:sz w:val="24"/>
          <w:szCs w:val="24"/>
          <w:rtl/>
        </w:rPr>
        <w:t>"</w:t>
      </w:r>
      <w:bookmarkEnd w:id="33"/>
      <w:r>
        <w:rPr>
          <w:rFonts w:ascii="Traditional Arabic" w:hAnsi="Traditional Arabic" w:cs="Traditional Arabic" w:hint="cs"/>
          <w:sz w:val="24"/>
          <w:szCs w:val="24"/>
          <w:rtl/>
        </w:rPr>
        <w:t xml:space="preserve">، </w:t>
      </w:r>
      <w:r w:rsidRPr="009D310B">
        <w:rPr>
          <w:rFonts w:ascii="Traditional Arabic" w:hAnsi="Traditional Arabic" w:cs="Traditional Arabic"/>
          <w:sz w:val="24"/>
          <w:szCs w:val="24"/>
          <w:rtl/>
        </w:rPr>
        <w:t>رسالة مقدمة لنيل درجة الماجستير ف</w:t>
      </w:r>
      <w:r>
        <w:rPr>
          <w:rFonts w:ascii="Traditional Arabic" w:hAnsi="Traditional Arabic" w:cs="Traditional Arabic" w:hint="cs"/>
          <w:sz w:val="24"/>
          <w:szCs w:val="24"/>
          <w:rtl/>
          <w:lang w:bidi="ar-DZ"/>
        </w:rPr>
        <w:t>ي</w:t>
      </w:r>
      <w:r w:rsidRPr="009D310B">
        <w:rPr>
          <w:rFonts w:ascii="Traditional Arabic" w:hAnsi="Traditional Arabic" w:cs="Traditional Arabic"/>
          <w:sz w:val="24"/>
          <w:szCs w:val="24"/>
          <w:rtl/>
        </w:rPr>
        <w:t xml:space="preserve"> الاقتصاد</w:t>
      </w:r>
      <w:r>
        <w:rPr>
          <w:rFonts w:ascii="Traditional Arabic" w:hAnsi="Traditional Arabic" w:cs="Traditional Arabic" w:hint="cs"/>
          <w:sz w:val="24"/>
          <w:szCs w:val="24"/>
          <w:rtl/>
        </w:rPr>
        <w:t xml:space="preserve">، 2002، </w:t>
      </w:r>
      <w:bookmarkEnd w:id="34"/>
      <w:r>
        <w:rPr>
          <w:rFonts w:ascii="Traditional Arabic" w:hAnsi="Traditional Arabic" w:cs="Traditional Arabic" w:hint="cs"/>
          <w:sz w:val="24"/>
          <w:szCs w:val="24"/>
          <w:rtl/>
        </w:rPr>
        <w:t>63.</w:t>
      </w:r>
    </w:p>
  </w:footnote>
  <w:footnote w:id="28">
    <w:p w14:paraId="28878B1C" w14:textId="77777777" w:rsidR="00C2665D" w:rsidRPr="00D66313" w:rsidRDefault="00C2665D" w:rsidP="00C2665D">
      <w:pPr>
        <w:pStyle w:val="Notedebasdepage"/>
        <w:bidi/>
        <w:jc w:val="left"/>
        <w:rPr>
          <w:rFonts w:ascii="Traditional Arabic" w:hAnsi="Traditional Arabic" w:cs="Traditional Arabic"/>
          <w:sz w:val="24"/>
          <w:szCs w:val="24"/>
          <w:rtl/>
          <w:lang w:bidi="ar-DZ"/>
        </w:rPr>
      </w:pPr>
      <w:r>
        <w:rPr>
          <w:rStyle w:val="Appelnotedebasdep"/>
        </w:rPr>
        <w:footnoteRef/>
      </w:r>
      <w:r>
        <w:t xml:space="preserve"> </w:t>
      </w:r>
      <w:bookmarkStart w:id="36" w:name="_Hlk109421342"/>
      <w:r>
        <w:rPr>
          <w:rFonts w:ascii="Traditional Arabic" w:hAnsi="Traditional Arabic" w:cs="Traditional Arabic" w:hint="cs"/>
          <w:sz w:val="24"/>
          <w:szCs w:val="24"/>
          <w:rtl/>
          <w:lang w:bidi="ar-DZ"/>
        </w:rPr>
        <w:t>مبارك بن سليمان بن محمد آل سليمان "أحكان التعامل في الأسواق المالية المعاصرة" كنوز اشبيليا للنشر والتوزيع، الطبعة الأولى، 2005</w:t>
      </w:r>
      <w:bookmarkEnd w:id="36"/>
      <w:r>
        <w:rPr>
          <w:rFonts w:ascii="Traditional Arabic" w:hAnsi="Traditional Arabic" w:cs="Traditional Arabic" w:hint="cs"/>
          <w:sz w:val="24"/>
          <w:szCs w:val="24"/>
          <w:rtl/>
          <w:lang w:bidi="ar-DZ"/>
        </w:rPr>
        <w:t>، ص 917.</w:t>
      </w:r>
    </w:p>
  </w:footnote>
  <w:footnote w:id="29">
    <w:p w14:paraId="72F071D5" w14:textId="77777777" w:rsidR="00C2665D" w:rsidRDefault="00C2665D" w:rsidP="00C2665D">
      <w:pPr>
        <w:pStyle w:val="Notedebasdepage"/>
        <w:bidi/>
        <w:jc w:val="left"/>
        <w:rPr>
          <w:rtl/>
          <w:lang w:bidi="ar-DZ"/>
        </w:rPr>
      </w:pPr>
      <w:r>
        <w:rPr>
          <w:rStyle w:val="Appelnotedebasdep"/>
        </w:rPr>
        <w:footnoteRef/>
      </w:r>
      <w:r>
        <w:t xml:space="preserve"> </w:t>
      </w:r>
      <w:r w:rsidRPr="00991393">
        <w:rPr>
          <w:rFonts w:ascii="Traditional Arabic" w:hAnsi="Traditional Arabic" w:cs="Traditional Arabic" w:hint="cs"/>
          <w:sz w:val="24"/>
          <w:szCs w:val="24"/>
          <w:rtl/>
        </w:rPr>
        <w:t>عماني لمياء، بن علي سمية "الهندسة المالية، المشتقات المالية وإدارة المخاطر (دروس وتطبيقات)</w:t>
      </w:r>
      <w:r>
        <w:rPr>
          <w:rFonts w:ascii="Traditional Arabic" w:hAnsi="Traditional Arabic" w:cs="Traditional Arabic" w:hint="cs"/>
          <w:sz w:val="24"/>
          <w:szCs w:val="24"/>
          <w:rtl/>
        </w:rPr>
        <w:t xml:space="preserve">، </w:t>
      </w:r>
      <w:r w:rsidRPr="00991393">
        <w:rPr>
          <w:rFonts w:ascii="Traditional Arabic" w:hAnsi="Traditional Arabic" w:cs="Traditional Arabic"/>
          <w:sz w:val="24"/>
          <w:szCs w:val="24"/>
          <w:rtl/>
        </w:rPr>
        <w:t>الدار الجزائرية، الطبعة الأولى 2020</w:t>
      </w:r>
      <w:r>
        <w:rPr>
          <w:rFonts w:ascii="Traditional Arabic" w:hAnsi="Traditional Arabic" w:cs="Traditional Arabic" w:hint="cs"/>
          <w:sz w:val="24"/>
          <w:szCs w:val="24"/>
          <w:rtl/>
        </w:rPr>
        <w:t>، ص 44.</w:t>
      </w:r>
    </w:p>
  </w:footnote>
  <w:footnote w:id="30">
    <w:p w14:paraId="0D4BEF38" w14:textId="77777777" w:rsidR="00C2665D" w:rsidRPr="00106E16" w:rsidRDefault="00C2665D" w:rsidP="00C2665D">
      <w:pPr>
        <w:bidi/>
        <w:spacing w:after="0"/>
        <w:jc w:val="left"/>
        <w:rPr>
          <w:rFonts w:ascii="Traditional Arabic" w:hAnsi="Traditional Arabic" w:cs="Traditional Arabic"/>
          <w:sz w:val="24"/>
          <w:szCs w:val="24"/>
          <w:rtl/>
          <w:lang w:bidi="ar-DZ"/>
        </w:rPr>
      </w:pPr>
      <w:r w:rsidRPr="00106E16">
        <w:rPr>
          <w:rStyle w:val="Appelnotedebasdep"/>
          <w:rFonts w:ascii="Traditional Arabic" w:hAnsi="Traditional Arabic" w:cs="Traditional Arabic"/>
          <w:sz w:val="24"/>
          <w:szCs w:val="24"/>
        </w:rPr>
        <w:footnoteRef/>
      </w:r>
      <w:r w:rsidRPr="00106E16">
        <w:rPr>
          <w:rFonts w:ascii="Traditional Arabic" w:hAnsi="Traditional Arabic" w:cs="Traditional Arabic"/>
          <w:sz w:val="24"/>
          <w:szCs w:val="24"/>
          <w:rtl/>
        </w:rPr>
        <w:t xml:space="preserve"> بن ضب عبد القادر "مبادئ الهندسة المالية" دار الحامد للنشر والتوزيع، الطبعة الأولى 2020، ص 40.</w:t>
      </w:r>
      <w:r w:rsidRPr="00106E16">
        <w:rPr>
          <w:rFonts w:ascii="Traditional Arabic" w:hAnsi="Traditional Arabic" w:cs="Traditional Arabic"/>
          <w:sz w:val="24"/>
          <w:szCs w:val="24"/>
        </w:rPr>
        <w:t xml:space="preserve"> </w:t>
      </w:r>
    </w:p>
  </w:footnote>
  <w:footnote w:id="31">
    <w:p w14:paraId="3524EE1E" w14:textId="77777777" w:rsidR="00C2665D" w:rsidRDefault="00C2665D" w:rsidP="00C2665D">
      <w:pPr>
        <w:pStyle w:val="Notedebasdepage"/>
        <w:bidi/>
        <w:jc w:val="left"/>
        <w:rPr>
          <w:rtl/>
          <w:lang w:bidi="ar-DZ"/>
        </w:rPr>
      </w:pPr>
      <w:r w:rsidRPr="00106E16">
        <w:rPr>
          <w:rStyle w:val="Appelnotedebasdep"/>
          <w:rFonts w:ascii="Traditional Arabic" w:hAnsi="Traditional Arabic" w:cs="Traditional Arabic"/>
          <w:sz w:val="24"/>
          <w:szCs w:val="24"/>
        </w:rPr>
        <w:footnoteRef/>
      </w:r>
      <w:r w:rsidRPr="00106E16">
        <w:rPr>
          <w:rFonts w:ascii="Traditional Arabic" w:hAnsi="Traditional Arabic" w:cs="Traditional Arabic"/>
          <w:sz w:val="24"/>
          <w:szCs w:val="24"/>
        </w:rPr>
        <w:t xml:space="preserve"> </w:t>
      </w:r>
      <w:r w:rsidRPr="00106E16">
        <w:rPr>
          <w:rFonts w:ascii="Traditional Arabic" w:hAnsi="Traditional Arabic" w:cs="Traditional Arabic"/>
          <w:sz w:val="24"/>
          <w:szCs w:val="24"/>
          <w:rtl/>
        </w:rPr>
        <w:t xml:space="preserve">حسين عبد المطلب </w:t>
      </w:r>
      <w:proofErr w:type="spellStart"/>
      <w:r w:rsidRPr="00106E16">
        <w:rPr>
          <w:rFonts w:ascii="Traditional Arabic" w:hAnsi="Traditional Arabic" w:cs="Traditional Arabic"/>
          <w:sz w:val="24"/>
          <w:szCs w:val="24"/>
          <w:rtl/>
        </w:rPr>
        <w:t>الأسرج</w:t>
      </w:r>
      <w:proofErr w:type="spellEnd"/>
      <w:r w:rsidRPr="00106E16">
        <w:rPr>
          <w:rFonts w:ascii="Traditional Arabic" w:hAnsi="Traditional Arabic" w:cs="Traditional Arabic"/>
          <w:sz w:val="24"/>
          <w:szCs w:val="24"/>
          <w:rtl/>
        </w:rPr>
        <w:t xml:space="preserve"> " دور سوق الأوراق المالية في تنمية الادخار في مصر" مرجع سابق ص 65-66</w:t>
      </w:r>
      <w:r>
        <w:rPr>
          <w:rFonts w:ascii="Traditional Arabic" w:hAnsi="Traditional Arabic" w:cs="Traditional Arabic" w:hint="cs"/>
          <w:sz w:val="24"/>
          <w:szCs w:val="24"/>
          <w:rtl/>
        </w:rPr>
        <w:t>.</w:t>
      </w:r>
    </w:p>
  </w:footnote>
  <w:footnote w:id="32">
    <w:p w14:paraId="64CFC645" w14:textId="77777777" w:rsidR="00C2665D" w:rsidRDefault="00C2665D" w:rsidP="00C2665D">
      <w:pPr>
        <w:pStyle w:val="Notedebasdepage"/>
        <w:bidi/>
        <w:jc w:val="left"/>
        <w:rPr>
          <w:rtl/>
          <w:lang w:bidi="ar-DZ"/>
        </w:rPr>
      </w:pPr>
      <w:r>
        <w:rPr>
          <w:rStyle w:val="Appelnotedebasdep"/>
        </w:rPr>
        <w:footnoteRef/>
      </w:r>
      <w:r>
        <w:t xml:space="preserve"> </w:t>
      </w:r>
      <w:r w:rsidRPr="00106E16">
        <w:rPr>
          <w:rFonts w:ascii="Traditional Arabic" w:hAnsi="Traditional Arabic" w:cs="Traditional Arabic"/>
          <w:sz w:val="24"/>
          <w:szCs w:val="24"/>
          <w:rtl/>
        </w:rPr>
        <w:t>بن ضب عبد القادر "مبادئ الهندسة المالية"</w:t>
      </w:r>
      <w:r>
        <w:rPr>
          <w:rFonts w:ascii="Traditional Arabic" w:hAnsi="Traditional Arabic" w:cs="Traditional Arabic" w:hint="cs"/>
          <w:sz w:val="24"/>
          <w:szCs w:val="24"/>
          <w:rtl/>
        </w:rPr>
        <w:t xml:space="preserve"> مرجع سابق ص 43-45.</w:t>
      </w:r>
    </w:p>
  </w:footnote>
  <w:footnote w:id="33">
    <w:p w14:paraId="11F628F3" w14:textId="77777777" w:rsidR="00C2665D" w:rsidRDefault="00C2665D" w:rsidP="00C2665D">
      <w:pPr>
        <w:pStyle w:val="Notedebasdepage"/>
        <w:bidi/>
        <w:jc w:val="left"/>
        <w:rPr>
          <w:rtl/>
          <w:lang w:bidi="ar-DZ"/>
        </w:rPr>
      </w:pPr>
      <w:r>
        <w:rPr>
          <w:rStyle w:val="Appelnotedebasdep"/>
        </w:rPr>
        <w:footnoteRef/>
      </w:r>
      <w:r>
        <w:t xml:space="preserve"> </w:t>
      </w:r>
      <w:r w:rsidRPr="009026A0">
        <w:rPr>
          <w:rFonts w:ascii="Traditional Arabic" w:hAnsi="Traditional Arabic" w:cs="Traditional Arabic"/>
          <w:sz w:val="24"/>
          <w:szCs w:val="24"/>
          <w:rtl/>
          <w:lang w:bidi="ar-DZ"/>
        </w:rPr>
        <w:t>شريط صلاح الدين "مبادئ الأسواق المالية"</w:t>
      </w:r>
      <w:r>
        <w:rPr>
          <w:rFonts w:ascii="Traditional Arabic" w:hAnsi="Traditional Arabic" w:cs="Traditional Arabic" w:hint="cs"/>
          <w:sz w:val="24"/>
          <w:szCs w:val="24"/>
          <w:rtl/>
          <w:lang w:bidi="ar-DZ"/>
        </w:rPr>
        <w:t xml:space="preserve"> مرجع سبق ذكره ص 130</w:t>
      </w:r>
    </w:p>
  </w:footnote>
  <w:footnote w:id="34">
    <w:p w14:paraId="2B8DAAA0" w14:textId="77777777" w:rsidR="00C2665D" w:rsidRDefault="00C2665D" w:rsidP="00C2665D">
      <w:pPr>
        <w:pStyle w:val="Notedebasdepage"/>
        <w:bidi/>
        <w:jc w:val="left"/>
        <w:rPr>
          <w:rtl/>
          <w:lang w:bidi="ar-DZ"/>
        </w:rPr>
      </w:pPr>
      <w:r>
        <w:rPr>
          <w:rStyle w:val="Appelnotedebasdep"/>
        </w:rPr>
        <w:footnoteRef/>
      </w:r>
      <w:r>
        <w:t xml:space="preserve"> </w:t>
      </w:r>
      <w:r w:rsidRPr="003D0269">
        <w:rPr>
          <w:rFonts w:ascii="Traditional Arabic" w:hAnsi="Traditional Arabic" w:cs="Traditional Arabic" w:hint="cs"/>
          <w:sz w:val="24"/>
          <w:szCs w:val="24"/>
          <w:rtl/>
        </w:rPr>
        <w:t>بن سمينة عزيزة "البورصة والأسواق المالية دراسة تحليلية"</w:t>
      </w:r>
      <w:r>
        <w:rPr>
          <w:rFonts w:ascii="Traditional Arabic" w:hAnsi="Traditional Arabic" w:cs="Traditional Arabic"/>
          <w:sz w:val="24"/>
          <w:szCs w:val="24"/>
        </w:rPr>
        <w:t xml:space="preserve"> </w:t>
      </w:r>
      <w:r>
        <w:rPr>
          <w:rFonts w:ascii="Traditional Arabic" w:hAnsi="Traditional Arabic" w:cs="Traditional Arabic" w:hint="cs"/>
          <w:sz w:val="24"/>
          <w:szCs w:val="24"/>
          <w:rtl/>
          <w:lang w:bidi="ar-DZ"/>
        </w:rPr>
        <w:t>مرجع سابق ص 100-101..</w:t>
      </w:r>
    </w:p>
  </w:footnote>
  <w:footnote w:id="35">
    <w:p w14:paraId="74D78660" w14:textId="77777777" w:rsidR="00C2665D" w:rsidRDefault="00C2665D" w:rsidP="00C2665D">
      <w:pPr>
        <w:pStyle w:val="Notedebasdepage"/>
        <w:bidi/>
        <w:jc w:val="left"/>
        <w:rPr>
          <w:rtl/>
          <w:lang w:bidi="ar-DZ"/>
        </w:rPr>
      </w:pPr>
      <w:r>
        <w:rPr>
          <w:rStyle w:val="Appelnotedebasdep"/>
        </w:rPr>
        <w:footnoteRef/>
      </w:r>
      <w:r>
        <w:t xml:space="preserve"> </w:t>
      </w:r>
      <w:r w:rsidRPr="00991393">
        <w:rPr>
          <w:rFonts w:ascii="Traditional Arabic" w:hAnsi="Traditional Arabic" w:cs="Traditional Arabic" w:hint="cs"/>
          <w:sz w:val="24"/>
          <w:szCs w:val="24"/>
          <w:rtl/>
        </w:rPr>
        <w:t>عماني لمياء، بن علي سمية "الهندسة المالية، المشتقات المالية وإدارة المخاطر (دروس وتطبيقات)</w:t>
      </w:r>
      <w:r>
        <w:rPr>
          <w:rFonts w:ascii="Traditional Arabic" w:hAnsi="Traditional Arabic" w:cs="Traditional Arabic" w:hint="cs"/>
          <w:sz w:val="24"/>
          <w:szCs w:val="24"/>
          <w:rtl/>
        </w:rPr>
        <w:t>، مرجع سابق ص 49.</w:t>
      </w:r>
    </w:p>
  </w:footnote>
  <w:footnote w:id="36">
    <w:p w14:paraId="59E39DB3" w14:textId="77777777" w:rsidR="00C2665D" w:rsidRDefault="00C2665D" w:rsidP="00C2665D">
      <w:pPr>
        <w:pStyle w:val="Notedebasdepage"/>
        <w:bidi/>
        <w:jc w:val="left"/>
        <w:rPr>
          <w:rtl/>
          <w:lang w:bidi="ar-DZ"/>
        </w:rPr>
      </w:pPr>
      <w:r>
        <w:rPr>
          <w:rStyle w:val="Appelnotedebasdep"/>
        </w:rPr>
        <w:footnoteRef/>
      </w:r>
      <w:r>
        <w:t xml:space="preserve"> </w:t>
      </w:r>
      <w:r w:rsidRPr="00106E16">
        <w:rPr>
          <w:rFonts w:ascii="Traditional Arabic" w:hAnsi="Traditional Arabic" w:cs="Traditional Arabic"/>
          <w:sz w:val="24"/>
          <w:szCs w:val="24"/>
          <w:rtl/>
        </w:rPr>
        <w:t>بن ضب عبد القادر "مبادئ الهندسة المالية"</w:t>
      </w:r>
      <w:r>
        <w:rPr>
          <w:rFonts w:ascii="Traditional Arabic" w:hAnsi="Traditional Arabic" w:cs="Traditional Arabic" w:hint="cs"/>
          <w:sz w:val="24"/>
          <w:szCs w:val="24"/>
          <w:rtl/>
        </w:rPr>
        <w:t xml:space="preserve"> مرجع سابق ص 94-95.</w:t>
      </w:r>
    </w:p>
  </w:footnote>
  <w:footnote w:id="37">
    <w:p w14:paraId="0C25B6FE" w14:textId="77777777" w:rsidR="00C2665D" w:rsidRDefault="00C2665D" w:rsidP="00C2665D">
      <w:pPr>
        <w:pStyle w:val="Notedebasdepage"/>
        <w:bidi/>
        <w:jc w:val="left"/>
        <w:rPr>
          <w:rtl/>
          <w:lang w:bidi="ar-DZ"/>
        </w:rPr>
      </w:pPr>
      <w:r>
        <w:rPr>
          <w:rStyle w:val="Appelnotedebasdep"/>
        </w:rPr>
        <w:footnoteRef/>
      </w:r>
      <w:r>
        <w:t xml:space="preserve"> </w:t>
      </w:r>
      <w:r w:rsidRPr="003D0269">
        <w:rPr>
          <w:rFonts w:ascii="Traditional Arabic" w:hAnsi="Traditional Arabic" w:cs="Traditional Arabic" w:hint="cs"/>
          <w:sz w:val="24"/>
          <w:szCs w:val="24"/>
          <w:rtl/>
        </w:rPr>
        <w:t>بن سمينة عزيزة "البورصة والأسواق المالية دراسة تحليلية"</w:t>
      </w:r>
      <w:r>
        <w:rPr>
          <w:rFonts w:ascii="Traditional Arabic" w:hAnsi="Traditional Arabic" w:cs="Traditional Arabic"/>
          <w:sz w:val="24"/>
          <w:szCs w:val="24"/>
        </w:rPr>
        <w:t xml:space="preserve"> </w:t>
      </w:r>
      <w:r>
        <w:rPr>
          <w:rFonts w:ascii="Traditional Arabic" w:hAnsi="Traditional Arabic" w:cs="Traditional Arabic" w:hint="cs"/>
          <w:sz w:val="24"/>
          <w:szCs w:val="24"/>
          <w:rtl/>
          <w:lang w:bidi="ar-DZ"/>
        </w:rPr>
        <w:t>مرجع سابق ص 108-109.</w:t>
      </w:r>
    </w:p>
  </w:footnote>
  <w:footnote w:id="38">
    <w:p w14:paraId="1DE9F562" w14:textId="77777777" w:rsidR="00C2665D" w:rsidRDefault="00C2665D" w:rsidP="00C2665D">
      <w:pPr>
        <w:pStyle w:val="Notedebasdepage"/>
        <w:bidi/>
        <w:jc w:val="left"/>
        <w:rPr>
          <w:rtl/>
          <w:lang w:bidi="ar-DZ"/>
        </w:rPr>
      </w:pPr>
      <w:r>
        <w:rPr>
          <w:rStyle w:val="Appelnotedebasdep"/>
        </w:rPr>
        <w:footnoteRef/>
      </w:r>
      <w:r>
        <w:t xml:space="preserve"> </w:t>
      </w:r>
      <w:r w:rsidRPr="009026A0">
        <w:rPr>
          <w:rFonts w:ascii="Traditional Arabic" w:hAnsi="Traditional Arabic" w:cs="Traditional Arabic"/>
          <w:sz w:val="24"/>
          <w:szCs w:val="24"/>
          <w:rtl/>
          <w:lang w:bidi="ar-DZ"/>
        </w:rPr>
        <w:t>شريط صلاح الدين "مبادئ الأسواق المالية"</w:t>
      </w:r>
      <w:r>
        <w:rPr>
          <w:rFonts w:ascii="Traditional Arabic" w:hAnsi="Traditional Arabic" w:cs="Traditional Arabic" w:hint="cs"/>
          <w:sz w:val="24"/>
          <w:szCs w:val="24"/>
          <w:rtl/>
          <w:lang w:bidi="ar-DZ"/>
        </w:rPr>
        <w:t xml:space="preserve"> مرجع سبق ذكره ص 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4pt;height:11.4pt" o:bullet="t">
        <v:imagedata r:id="rId1" o:title="msoA73C"/>
      </v:shape>
    </w:pict>
  </w:numPicBullet>
  <w:numPicBullet w:numPicBulletId="1">
    <w:pict>
      <v:shape id="_x0000_i1143" type="#_x0000_t75" style="width:11.4pt;height:11.4pt" o:bullet="t">
        <v:imagedata r:id="rId2" o:title="mso1EA"/>
      </v:shape>
    </w:pict>
  </w:numPicBullet>
  <w:abstractNum w:abstractNumId="0" w15:restartNumberingAfterBreak="0">
    <w:nsid w:val="020C2ABF"/>
    <w:multiLevelType w:val="hybridMultilevel"/>
    <w:tmpl w:val="D0365F62"/>
    <w:lvl w:ilvl="0" w:tplc="FFFFFFFF">
      <w:start w:val="1"/>
      <w:numFmt w:val="arabicAbjad"/>
      <w:lvlText w:val="%1."/>
      <w:lvlJc w:val="left"/>
      <w:pPr>
        <w:ind w:left="1287" w:hanging="360"/>
      </w:pPr>
      <w:rPr>
        <w:rFonts w:hint="default"/>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3657357"/>
    <w:multiLevelType w:val="hybridMultilevel"/>
    <w:tmpl w:val="8B4EB5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1127C4"/>
    <w:multiLevelType w:val="hybridMultilevel"/>
    <w:tmpl w:val="1C4CFD32"/>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0827A8"/>
    <w:multiLevelType w:val="hybridMultilevel"/>
    <w:tmpl w:val="09B492E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196AC9"/>
    <w:multiLevelType w:val="hybridMultilevel"/>
    <w:tmpl w:val="3C78383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7422E57"/>
    <w:multiLevelType w:val="hybridMultilevel"/>
    <w:tmpl w:val="F19A5258"/>
    <w:lvl w:ilvl="0" w:tplc="60562F86">
      <w:start w:val="1"/>
      <w:numFmt w:val="decimal"/>
      <w:lvlText w:val="%1-"/>
      <w:lvlJc w:val="left"/>
      <w:pPr>
        <w:ind w:left="2160" w:hanging="360"/>
      </w:pPr>
      <w:rPr>
        <w:color w:val="FF0000"/>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15:restartNumberingAfterBreak="0">
    <w:nsid w:val="07BE456A"/>
    <w:multiLevelType w:val="hybridMultilevel"/>
    <w:tmpl w:val="1C4CFD32"/>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4165C3"/>
    <w:multiLevelType w:val="hybridMultilevel"/>
    <w:tmpl w:val="8A5EACFA"/>
    <w:lvl w:ilvl="0" w:tplc="040C000D">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8" w15:restartNumberingAfterBreak="0">
    <w:nsid w:val="0AB32AE3"/>
    <w:multiLevelType w:val="hybridMultilevel"/>
    <w:tmpl w:val="1F4ACBF0"/>
    <w:lvl w:ilvl="0" w:tplc="60562F86">
      <w:start w:val="1"/>
      <w:numFmt w:val="decimal"/>
      <w:lvlText w:val="%1-"/>
      <w:lvlJc w:val="left"/>
      <w:pPr>
        <w:ind w:left="2520" w:hanging="360"/>
      </w:pPr>
      <w:rPr>
        <w:color w:val="FF0000"/>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9" w15:restartNumberingAfterBreak="0">
    <w:nsid w:val="0B031FFA"/>
    <w:multiLevelType w:val="hybridMultilevel"/>
    <w:tmpl w:val="A3B6110E"/>
    <w:lvl w:ilvl="0" w:tplc="FFFFFFFF">
      <w:start w:val="1"/>
      <w:numFmt w:val="arabicAbjad"/>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BFC713F"/>
    <w:multiLevelType w:val="hybridMultilevel"/>
    <w:tmpl w:val="9300DF32"/>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D817FB"/>
    <w:multiLevelType w:val="hybridMultilevel"/>
    <w:tmpl w:val="6006575C"/>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0FC41733"/>
    <w:multiLevelType w:val="hybridMultilevel"/>
    <w:tmpl w:val="9300DF32"/>
    <w:lvl w:ilvl="0" w:tplc="CF36FC8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E452B9"/>
    <w:multiLevelType w:val="hybridMultilevel"/>
    <w:tmpl w:val="B5307284"/>
    <w:lvl w:ilvl="0" w:tplc="FFFFFFFF">
      <w:start w:val="1"/>
      <w:numFmt w:val="arabicAbjad"/>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1F51F07"/>
    <w:multiLevelType w:val="hybridMultilevel"/>
    <w:tmpl w:val="8E6E82E6"/>
    <w:lvl w:ilvl="0" w:tplc="E96A46F0">
      <w:start w:val="1"/>
      <w:numFmt w:val="decimal"/>
      <w:lvlText w:val="%1-"/>
      <w:lvlJc w:val="left"/>
      <w:pPr>
        <w:ind w:left="1080" w:hanging="720"/>
      </w:pPr>
      <w:rPr>
        <w:rFonts w:hint="default"/>
        <w:b/>
      </w:rPr>
    </w:lvl>
    <w:lvl w:ilvl="1" w:tplc="E7FA1D60">
      <w:start w:val="1"/>
      <w:numFmt w:val="decimal"/>
      <w:lvlText w:val="%2."/>
      <w:lvlJc w:val="left"/>
      <w:pPr>
        <w:ind w:left="1488" w:hanging="408"/>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4A7D8F"/>
    <w:multiLevelType w:val="hybridMultilevel"/>
    <w:tmpl w:val="6648679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17E57277"/>
    <w:multiLevelType w:val="hybridMultilevel"/>
    <w:tmpl w:val="4CC6E0F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8DD11B4"/>
    <w:multiLevelType w:val="hybridMultilevel"/>
    <w:tmpl w:val="AB5A2076"/>
    <w:lvl w:ilvl="0" w:tplc="60562F86">
      <w:start w:val="1"/>
      <w:numFmt w:val="decimal"/>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90F1607"/>
    <w:multiLevelType w:val="hybridMultilevel"/>
    <w:tmpl w:val="8B42F3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914517C"/>
    <w:multiLevelType w:val="hybridMultilevel"/>
    <w:tmpl w:val="2DC0A2FA"/>
    <w:lvl w:ilvl="0" w:tplc="5624F986">
      <w:start w:val="1"/>
      <w:numFmt w:val="decimal"/>
      <w:lvlText w:val="%1-"/>
      <w:lvlJc w:val="left"/>
      <w:pPr>
        <w:ind w:left="1020" w:hanging="72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0" w15:restartNumberingAfterBreak="0">
    <w:nsid w:val="1A446948"/>
    <w:multiLevelType w:val="hybridMultilevel"/>
    <w:tmpl w:val="19A423A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473239"/>
    <w:multiLevelType w:val="hybridMultilevel"/>
    <w:tmpl w:val="5C70D328"/>
    <w:lvl w:ilvl="0" w:tplc="1D9AE108">
      <w:start w:val="1"/>
      <w:numFmt w:val="decimal"/>
      <w:lvlText w:val="%1-"/>
      <w:lvlJc w:val="left"/>
      <w:pPr>
        <w:ind w:left="720" w:hanging="360"/>
      </w:pPr>
      <w:rPr>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BE13BF4"/>
    <w:multiLevelType w:val="hybridMultilevel"/>
    <w:tmpl w:val="1D5CCC5C"/>
    <w:lvl w:ilvl="0" w:tplc="FFFFFFFF">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6E5C5B"/>
    <w:multiLevelType w:val="hybridMultilevel"/>
    <w:tmpl w:val="FFC02CFE"/>
    <w:lvl w:ilvl="0" w:tplc="51FA7BEE">
      <w:start w:val="8"/>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CC2034D"/>
    <w:multiLevelType w:val="hybridMultilevel"/>
    <w:tmpl w:val="48CC364C"/>
    <w:lvl w:ilvl="0" w:tplc="D65AC4C2">
      <w:start w:val="1"/>
      <w:numFmt w:val="decimal"/>
      <w:lvlText w:val="%1-"/>
      <w:lvlJc w:val="left"/>
      <w:pPr>
        <w:ind w:left="1800" w:hanging="720"/>
      </w:pPr>
      <w:rPr>
        <w:rFonts w:hint="default"/>
        <w:b w:val="0"/>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1DDB05E5"/>
    <w:multiLevelType w:val="hybridMultilevel"/>
    <w:tmpl w:val="848EC50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1DEB7A2F"/>
    <w:multiLevelType w:val="hybridMultilevel"/>
    <w:tmpl w:val="4914162E"/>
    <w:lvl w:ilvl="0" w:tplc="AD5ADC7E">
      <w:start w:val="5"/>
      <w:numFmt w:val="arabicAlpha"/>
      <w:lvlText w:val="%1-"/>
      <w:lvlJc w:val="left"/>
      <w:pPr>
        <w:ind w:left="1080" w:hanging="72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E3E58AC"/>
    <w:multiLevelType w:val="hybridMultilevel"/>
    <w:tmpl w:val="04464D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222F10C9"/>
    <w:multiLevelType w:val="hybridMultilevel"/>
    <w:tmpl w:val="34642AF0"/>
    <w:lvl w:ilvl="0" w:tplc="040C0005">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9" w15:restartNumberingAfterBreak="0">
    <w:nsid w:val="235B06BC"/>
    <w:multiLevelType w:val="hybridMultilevel"/>
    <w:tmpl w:val="B0F0779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A97592"/>
    <w:multiLevelType w:val="hybridMultilevel"/>
    <w:tmpl w:val="513493CA"/>
    <w:lvl w:ilvl="0" w:tplc="60562F86">
      <w:start w:val="1"/>
      <w:numFmt w:val="decimal"/>
      <w:lvlText w:val="%1-"/>
      <w:lvlJc w:val="left"/>
      <w:pPr>
        <w:ind w:left="2520" w:hanging="360"/>
      </w:pPr>
      <w:rPr>
        <w:color w:val="FF0000"/>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1" w15:restartNumberingAfterBreak="0">
    <w:nsid w:val="27B75362"/>
    <w:multiLevelType w:val="hybridMultilevel"/>
    <w:tmpl w:val="7EA60978"/>
    <w:lvl w:ilvl="0" w:tplc="F580CDEC">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2A03756C"/>
    <w:multiLevelType w:val="hybridMultilevel"/>
    <w:tmpl w:val="E2EAB7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2D6E10B0"/>
    <w:multiLevelType w:val="hybridMultilevel"/>
    <w:tmpl w:val="DC9038C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2F243DF6"/>
    <w:multiLevelType w:val="hybridMultilevel"/>
    <w:tmpl w:val="7EC0313A"/>
    <w:lvl w:ilvl="0" w:tplc="61B03C46">
      <w:start w:val="1"/>
      <w:numFmt w:val="bullet"/>
      <w:lvlText w:val=""/>
      <w:lvlJc w:val="left"/>
      <w:pPr>
        <w:ind w:left="720" w:hanging="360"/>
      </w:pPr>
      <w:rPr>
        <w:rFonts w:ascii="Wingdings" w:hAnsi="Wingdings" w:hint="default"/>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F98038B"/>
    <w:multiLevelType w:val="hybridMultilevel"/>
    <w:tmpl w:val="5BAC533E"/>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AC0017"/>
    <w:multiLevelType w:val="hybridMultilevel"/>
    <w:tmpl w:val="6AB2A3DE"/>
    <w:lvl w:ilvl="0" w:tplc="4AF893D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2453F41"/>
    <w:multiLevelType w:val="hybridMultilevel"/>
    <w:tmpl w:val="E8C8F100"/>
    <w:lvl w:ilvl="0" w:tplc="FFFFFFFF">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29B0F7F"/>
    <w:multiLevelType w:val="hybridMultilevel"/>
    <w:tmpl w:val="61C8ADB0"/>
    <w:lvl w:ilvl="0" w:tplc="FFFFFFFF">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2DA096F"/>
    <w:multiLevelType w:val="hybridMultilevel"/>
    <w:tmpl w:val="231AE2D2"/>
    <w:lvl w:ilvl="0" w:tplc="60562F86">
      <w:start w:val="1"/>
      <w:numFmt w:val="decimal"/>
      <w:lvlText w:val="%1-"/>
      <w:lvlJc w:val="left"/>
      <w:pPr>
        <w:ind w:left="2520" w:hanging="360"/>
      </w:pPr>
      <w:rPr>
        <w:color w:val="FF0000"/>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15:restartNumberingAfterBreak="0">
    <w:nsid w:val="331E492F"/>
    <w:multiLevelType w:val="hybridMultilevel"/>
    <w:tmpl w:val="047A3CA0"/>
    <w:lvl w:ilvl="0" w:tplc="279E656E">
      <w:start w:val="1"/>
      <w:numFmt w:val="arabicAbjad"/>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2F55F6"/>
    <w:multiLevelType w:val="hybridMultilevel"/>
    <w:tmpl w:val="F58A3658"/>
    <w:lvl w:ilvl="0" w:tplc="040C0007">
      <w:start w:val="1"/>
      <w:numFmt w:val="bullet"/>
      <w:lvlText w:val=""/>
      <w:lvlPicBulletId w:val="1"/>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33DA7838"/>
    <w:multiLevelType w:val="hybridMultilevel"/>
    <w:tmpl w:val="876CD58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70615DA"/>
    <w:multiLevelType w:val="hybridMultilevel"/>
    <w:tmpl w:val="966AF838"/>
    <w:lvl w:ilvl="0" w:tplc="FFFFFFFF">
      <w:start w:val="1"/>
      <w:numFmt w:val="arabicAbjad"/>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38850B97"/>
    <w:multiLevelType w:val="hybridMultilevel"/>
    <w:tmpl w:val="AA8C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9A51F09"/>
    <w:multiLevelType w:val="hybridMultilevel"/>
    <w:tmpl w:val="B4A801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9F661CD"/>
    <w:multiLevelType w:val="hybridMultilevel"/>
    <w:tmpl w:val="5C76983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7" w15:restartNumberingAfterBreak="0">
    <w:nsid w:val="3A006490"/>
    <w:multiLevelType w:val="hybridMultilevel"/>
    <w:tmpl w:val="20C6AD94"/>
    <w:lvl w:ilvl="0" w:tplc="23D64CA8">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ACF4512"/>
    <w:multiLevelType w:val="hybridMultilevel"/>
    <w:tmpl w:val="10ACFC14"/>
    <w:lvl w:ilvl="0" w:tplc="0D688BAE">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B0C0E27"/>
    <w:multiLevelType w:val="hybridMultilevel"/>
    <w:tmpl w:val="60F4080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B9464A1"/>
    <w:multiLevelType w:val="hybridMultilevel"/>
    <w:tmpl w:val="11786D16"/>
    <w:lvl w:ilvl="0" w:tplc="D3A048F4">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CC87C1B"/>
    <w:multiLevelType w:val="hybridMultilevel"/>
    <w:tmpl w:val="3F86631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1F75714"/>
    <w:multiLevelType w:val="hybridMultilevel"/>
    <w:tmpl w:val="1784AC9E"/>
    <w:lvl w:ilvl="0" w:tplc="040C0005">
      <w:start w:val="1"/>
      <w:numFmt w:val="bullet"/>
      <w:lvlText w:val=""/>
      <w:lvlJc w:val="left"/>
      <w:pPr>
        <w:ind w:left="1080" w:hanging="72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5F80FDD"/>
    <w:multiLevelType w:val="hybridMultilevel"/>
    <w:tmpl w:val="19A423A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6270DAC"/>
    <w:multiLevelType w:val="hybridMultilevel"/>
    <w:tmpl w:val="A3660778"/>
    <w:lvl w:ilvl="0" w:tplc="847A9FF2">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6BD7AE6"/>
    <w:multiLevelType w:val="hybridMultilevel"/>
    <w:tmpl w:val="BECAE65E"/>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7386520"/>
    <w:multiLevelType w:val="hybridMultilevel"/>
    <w:tmpl w:val="F730A5BA"/>
    <w:lvl w:ilvl="0" w:tplc="81841E7E">
      <w:start w:val="1"/>
      <w:numFmt w:val="bullet"/>
      <w:lvlText w:val="-"/>
      <w:lvlJc w:val="left"/>
      <w:pPr>
        <w:ind w:left="1800" w:hanging="360"/>
      </w:pPr>
      <w:rPr>
        <w:rFonts w:ascii="Traditional Arabic" w:eastAsiaTheme="minorHAnsi" w:hAnsi="Traditional Arabic" w:cs="Traditional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7" w15:restartNumberingAfterBreak="0">
    <w:nsid w:val="47A9653F"/>
    <w:multiLevelType w:val="hybridMultilevel"/>
    <w:tmpl w:val="1BF634D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48F52215"/>
    <w:multiLevelType w:val="hybridMultilevel"/>
    <w:tmpl w:val="91B69D28"/>
    <w:lvl w:ilvl="0" w:tplc="60562F86">
      <w:start w:val="1"/>
      <w:numFmt w:val="decimal"/>
      <w:lvlText w:val="%1-"/>
      <w:lvlJc w:val="left"/>
      <w:pPr>
        <w:ind w:left="2520" w:hanging="360"/>
      </w:pPr>
      <w:rPr>
        <w:color w:val="FF0000"/>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59" w15:restartNumberingAfterBreak="0">
    <w:nsid w:val="49690B8B"/>
    <w:multiLevelType w:val="hybridMultilevel"/>
    <w:tmpl w:val="1E807166"/>
    <w:lvl w:ilvl="0" w:tplc="61B03C46">
      <w:start w:val="1"/>
      <w:numFmt w:val="bullet"/>
      <w:lvlText w:val=""/>
      <w:lvlJc w:val="left"/>
      <w:pPr>
        <w:ind w:left="800" w:hanging="360"/>
      </w:pPr>
      <w:rPr>
        <w:rFonts w:ascii="Wingdings" w:hAnsi="Wingdings" w:hint="default"/>
        <w:sz w:val="22"/>
        <w:szCs w:val="28"/>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60" w15:restartNumberingAfterBreak="0">
    <w:nsid w:val="4BEC6F79"/>
    <w:multiLevelType w:val="hybridMultilevel"/>
    <w:tmpl w:val="6DDC2CD2"/>
    <w:lvl w:ilvl="0" w:tplc="DDFEDA5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14B6A3E"/>
    <w:multiLevelType w:val="hybridMultilevel"/>
    <w:tmpl w:val="A70CF598"/>
    <w:lvl w:ilvl="0" w:tplc="B8F40038">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15144B1"/>
    <w:multiLevelType w:val="hybridMultilevel"/>
    <w:tmpl w:val="E1CA9E0A"/>
    <w:lvl w:ilvl="0" w:tplc="35E4C5A0">
      <w:start w:val="1"/>
      <w:numFmt w:val="decimal"/>
      <w:lvlText w:val="%1-"/>
      <w:lvlJc w:val="left"/>
      <w:pPr>
        <w:ind w:left="1440" w:hanging="360"/>
      </w:pPr>
      <w:rPr>
        <w:rFonts w:ascii="Times New Roman" w:eastAsia="Times New Roman" w:hAnsi="Times New Roman" w:cs="Times New Roman"/>
        <w:b/>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3" w15:restartNumberingAfterBreak="0">
    <w:nsid w:val="51A31578"/>
    <w:multiLevelType w:val="hybridMultilevel"/>
    <w:tmpl w:val="8158A1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50869D8"/>
    <w:multiLevelType w:val="hybridMultilevel"/>
    <w:tmpl w:val="4D60F054"/>
    <w:lvl w:ilvl="0" w:tplc="CF36FC8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5B00711"/>
    <w:multiLevelType w:val="hybridMultilevel"/>
    <w:tmpl w:val="110AED04"/>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6" w15:restartNumberingAfterBreak="0">
    <w:nsid w:val="56D032B3"/>
    <w:multiLevelType w:val="hybridMultilevel"/>
    <w:tmpl w:val="B1D022AA"/>
    <w:lvl w:ilvl="0" w:tplc="040C0005">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67" w15:restartNumberingAfterBreak="0">
    <w:nsid w:val="570A53F0"/>
    <w:multiLevelType w:val="hybridMultilevel"/>
    <w:tmpl w:val="5A307DBA"/>
    <w:lvl w:ilvl="0" w:tplc="B8F40038">
      <w:start w:val="1"/>
      <w:numFmt w:val="arabicAbjad"/>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15:restartNumberingAfterBreak="0">
    <w:nsid w:val="57755E1D"/>
    <w:multiLevelType w:val="hybridMultilevel"/>
    <w:tmpl w:val="FA9CD7E8"/>
    <w:lvl w:ilvl="0" w:tplc="7D1AAAA2">
      <w:numFmt w:val="bullet"/>
      <w:lvlText w:val="-"/>
      <w:lvlJc w:val="left"/>
      <w:pPr>
        <w:ind w:left="502" w:hanging="360"/>
      </w:pPr>
      <w:rPr>
        <w:rFonts w:ascii="Traditional Arabic" w:eastAsia="Calibri" w:hAnsi="Traditional Arabic" w:cs="Traditional Arabic" w:hint="default"/>
        <w:b/>
        <w:bCs/>
        <w:sz w:val="26"/>
        <w:szCs w:val="26"/>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9" w15:restartNumberingAfterBreak="0">
    <w:nsid w:val="583C508C"/>
    <w:multiLevelType w:val="hybridMultilevel"/>
    <w:tmpl w:val="A4B8B558"/>
    <w:lvl w:ilvl="0" w:tplc="FFFFFFFF">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8410EC8"/>
    <w:multiLevelType w:val="hybridMultilevel"/>
    <w:tmpl w:val="6DDC2CD2"/>
    <w:lvl w:ilvl="0" w:tplc="FFFFFFFF">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A605C1A"/>
    <w:multiLevelType w:val="hybridMultilevel"/>
    <w:tmpl w:val="41F6DE76"/>
    <w:lvl w:ilvl="0" w:tplc="D72A031C">
      <w:start w:val="1"/>
      <w:numFmt w:val="arabicAlpha"/>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D0142DF"/>
    <w:multiLevelType w:val="hybridMultilevel"/>
    <w:tmpl w:val="CC34699E"/>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DD509AA"/>
    <w:multiLevelType w:val="hybridMultilevel"/>
    <w:tmpl w:val="BECAE65E"/>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EEB3570"/>
    <w:multiLevelType w:val="hybridMultilevel"/>
    <w:tmpl w:val="8D686702"/>
    <w:lvl w:ilvl="0" w:tplc="FFFFFFFF">
      <w:start w:val="1"/>
      <w:numFmt w:val="arabicAbjad"/>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5FCF412E"/>
    <w:multiLevelType w:val="hybridMultilevel"/>
    <w:tmpl w:val="DB781588"/>
    <w:lvl w:ilvl="0" w:tplc="FFFFFFFF">
      <w:start w:val="1"/>
      <w:numFmt w:val="arabicAbjad"/>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6068374D"/>
    <w:multiLevelType w:val="hybridMultilevel"/>
    <w:tmpl w:val="7898F45A"/>
    <w:lvl w:ilvl="0" w:tplc="FFFFFFFF">
      <w:start w:val="1"/>
      <w:numFmt w:val="arabicAbjad"/>
      <w:lvlText w:val="%1."/>
      <w:lvlJc w:val="left"/>
      <w:pPr>
        <w:ind w:left="180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7" w15:restartNumberingAfterBreak="0">
    <w:nsid w:val="64266329"/>
    <w:multiLevelType w:val="hybridMultilevel"/>
    <w:tmpl w:val="3C446462"/>
    <w:lvl w:ilvl="0" w:tplc="FFFFFFFF">
      <w:start w:val="1"/>
      <w:numFmt w:val="arabicAbjad"/>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64403105"/>
    <w:multiLevelType w:val="hybridMultilevel"/>
    <w:tmpl w:val="B24C8994"/>
    <w:lvl w:ilvl="0" w:tplc="61B03C46">
      <w:start w:val="1"/>
      <w:numFmt w:val="bullet"/>
      <w:lvlText w:val=""/>
      <w:lvlJc w:val="left"/>
      <w:pPr>
        <w:ind w:left="1800" w:hanging="360"/>
      </w:pPr>
      <w:rPr>
        <w:rFonts w:ascii="Wingdings" w:hAnsi="Wingdings" w:hint="default"/>
        <w:sz w:val="22"/>
        <w:szCs w:val="2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9" w15:restartNumberingAfterBreak="0">
    <w:nsid w:val="65820751"/>
    <w:multiLevelType w:val="hybridMultilevel"/>
    <w:tmpl w:val="E410DE8A"/>
    <w:lvl w:ilvl="0" w:tplc="040C0005">
      <w:start w:val="1"/>
      <w:numFmt w:val="bullet"/>
      <w:lvlText w:val=""/>
      <w:lvlJc w:val="left"/>
      <w:pPr>
        <w:ind w:left="2053" w:hanging="360"/>
      </w:pPr>
      <w:rPr>
        <w:rFonts w:ascii="Wingdings" w:hAnsi="Wingdings" w:hint="default"/>
      </w:rPr>
    </w:lvl>
    <w:lvl w:ilvl="1" w:tplc="040C0003" w:tentative="1">
      <w:start w:val="1"/>
      <w:numFmt w:val="bullet"/>
      <w:lvlText w:val="o"/>
      <w:lvlJc w:val="left"/>
      <w:pPr>
        <w:ind w:left="2773" w:hanging="360"/>
      </w:pPr>
      <w:rPr>
        <w:rFonts w:ascii="Courier New" w:hAnsi="Courier New" w:cs="Courier New" w:hint="default"/>
      </w:rPr>
    </w:lvl>
    <w:lvl w:ilvl="2" w:tplc="040C0005" w:tentative="1">
      <w:start w:val="1"/>
      <w:numFmt w:val="bullet"/>
      <w:lvlText w:val=""/>
      <w:lvlJc w:val="left"/>
      <w:pPr>
        <w:ind w:left="3493" w:hanging="360"/>
      </w:pPr>
      <w:rPr>
        <w:rFonts w:ascii="Wingdings" w:hAnsi="Wingdings" w:hint="default"/>
      </w:rPr>
    </w:lvl>
    <w:lvl w:ilvl="3" w:tplc="040C0001" w:tentative="1">
      <w:start w:val="1"/>
      <w:numFmt w:val="bullet"/>
      <w:lvlText w:val=""/>
      <w:lvlJc w:val="left"/>
      <w:pPr>
        <w:ind w:left="4213" w:hanging="360"/>
      </w:pPr>
      <w:rPr>
        <w:rFonts w:ascii="Symbol" w:hAnsi="Symbol" w:hint="default"/>
      </w:rPr>
    </w:lvl>
    <w:lvl w:ilvl="4" w:tplc="040C0003" w:tentative="1">
      <w:start w:val="1"/>
      <w:numFmt w:val="bullet"/>
      <w:lvlText w:val="o"/>
      <w:lvlJc w:val="left"/>
      <w:pPr>
        <w:ind w:left="4933" w:hanging="360"/>
      </w:pPr>
      <w:rPr>
        <w:rFonts w:ascii="Courier New" w:hAnsi="Courier New" w:cs="Courier New" w:hint="default"/>
      </w:rPr>
    </w:lvl>
    <w:lvl w:ilvl="5" w:tplc="040C0005" w:tentative="1">
      <w:start w:val="1"/>
      <w:numFmt w:val="bullet"/>
      <w:lvlText w:val=""/>
      <w:lvlJc w:val="left"/>
      <w:pPr>
        <w:ind w:left="5653" w:hanging="360"/>
      </w:pPr>
      <w:rPr>
        <w:rFonts w:ascii="Wingdings" w:hAnsi="Wingdings" w:hint="default"/>
      </w:rPr>
    </w:lvl>
    <w:lvl w:ilvl="6" w:tplc="040C0001" w:tentative="1">
      <w:start w:val="1"/>
      <w:numFmt w:val="bullet"/>
      <w:lvlText w:val=""/>
      <w:lvlJc w:val="left"/>
      <w:pPr>
        <w:ind w:left="6373" w:hanging="360"/>
      </w:pPr>
      <w:rPr>
        <w:rFonts w:ascii="Symbol" w:hAnsi="Symbol" w:hint="default"/>
      </w:rPr>
    </w:lvl>
    <w:lvl w:ilvl="7" w:tplc="040C0003" w:tentative="1">
      <w:start w:val="1"/>
      <w:numFmt w:val="bullet"/>
      <w:lvlText w:val="o"/>
      <w:lvlJc w:val="left"/>
      <w:pPr>
        <w:ind w:left="7093" w:hanging="360"/>
      </w:pPr>
      <w:rPr>
        <w:rFonts w:ascii="Courier New" w:hAnsi="Courier New" w:cs="Courier New" w:hint="default"/>
      </w:rPr>
    </w:lvl>
    <w:lvl w:ilvl="8" w:tplc="040C0005" w:tentative="1">
      <w:start w:val="1"/>
      <w:numFmt w:val="bullet"/>
      <w:lvlText w:val=""/>
      <w:lvlJc w:val="left"/>
      <w:pPr>
        <w:ind w:left="7813" w:hanging="360"/>
      </w:pPr>
      <w:rPr>
        <w:rFonts w:ascii="Wingdings" w:hAnsi="Wingdings" w:hint="default"/>
      </w:rPr>
    </w:lvl>
  </w:abstractNum>
  <w:abstractNum w:abstractNumId="80" w15:restartNumberingAfterBreak="0">
    <w:nsid w:val="65D61FD1"/>
    <w:multiLevelType w:val="hybridMultilevel"/>
    <w:tmpl w:val="4BC65808"/>
    <w:lvl w:ilvl="0" w:tplc="FFFFFFFF">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97334F5"/>
    <w:multiLevelType w:val="hybridMultilevel"/>
    <w:tmpl w:val="A9FCA4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AA801EF"/>
    <w:multiLevelType w:val="hybridMultilevel"/>
    <w:tmpl w:val="94260288"/>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B086BD0"/>
    <w:multiLevelType w:val="hybridMultilevel"/>
    <w:tmpl w:val="B63CB8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15:restartNumberingAfterBreak="0">
    <w:nsid w:val="6BBA108E"/>
    <w:multiLevelType w:val="hybridMultilevel"/>
    <w:tmpl w:val="BCA0C35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D384AAF"/>
    <w:multiLevelType w:val="hybridMultilevel"/>
    <w:tmpl w:val="B91E4652"/>
    <w:lvl w:ilvl="0" w:tplc="FFFFFFFF">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D966ADF"/>
    <w:multiLevelType w:val="hybridMultilevel"/>
    <w:tmpl w:val="F09AF92A"/>
    <w:lvl w:ilvl="0" w:tplc="F3269BDC">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7" w15:restartNumberingAfterBreak="0">
    <w:nsid w:val="6E79658F"/>
    <w:multiLevelType w:val="hybridMultilevel"/>
    <w:tmpl w:val="12B04C1E"/>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EEE7411"/>
    <w:multiLevelType w:val="hybridMultilevel"/>
    <w:tmpl w:val="E8407A10"/>
    <w:lvl w:ilvl="0" w:tplc="60562F86">
      <w:start w:val="1"/>
      <w:numFmt w:val="decimal"/>
      <w:lvlText w:val="%1-"/>
      <w:lvlJc w:val="left"/>
      <w:pPr>
        <w:ind w:left="2520" w:hanging="360"/>
      </w:pPr>
      <w:rPr>
        <w:color w:val="FF0000"/>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9" w15:restartNumberingAfterBreak="0">
    <w:nsid w:val="6F247C40"/>
    <w:multiLevelType w:val="hybridMultilevel"/>
    <w:tmpl w:val="E1D8C72A"/>
    <w:lvl w:ilvl="0" w:tplc="60562F86">
      <w:start w:val="1"/>
      <w:numFmt w:val="decimal"/>
      <w:lvlText w:val="%1-"/>
      <w:lvlJc w:val="left"/>
      <w:pPr>
        <w:ind w:left="2520" w:hanging="360"/>
      </w:pPr>
      <w:rPr>
        <w:color w:val="FF0000"/>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90" w15:restartNumberingAfterBreak="0">
    <w:nsid w:val="6FB825A2"/>
    <w:multiLevelType w:val="hybridMultilevel"/>
    <w:tmpl w:val="ED94CA8A"/>
    <w:lvl w:ilvl="0" w:tplc="040C0007">
      <w:start w:val="1"/>
      <w:numFmt w:val="bullet"/>
      <w:lvlText w:val=""/>
      <w:lvlPicBulletId w:val="0"/>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91" w15:restartNumberingAfterBreak="0">
    <w:nsid w:val="70734BF1"/>
    <w:multiLevelType w:val="hybridMultilevel"/>
    <w:tmpl w:val="090A0674"/>
    <w:lvl w:ilvl="0" w:tplc="61B03C46">
      <w:start w:val="1"/>
      <w:numFmt w:val="bullet"/>
      <w:lvlText w:val=""/>
      <w:lvlJc w:val="left"/>
      <w:pPr>
        <w:ind w:left="1440" w:hanging="360"/>
      </w:pPr>
      <w:rPr>
        <w:rFonts w:ascii="Wingdings" w:hAnsi="Wingdings" w:hint="default"/>
        <w:sz w:val="22"/>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2" w15:restartNumberingAfterBreak="0">
    <w:nsid w:val="72876CD4"/>
    <w:multiLevelType w:val="hybridMultilevel"/>
    <w:tmpl w:val="325C6FA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72EC0BAE"/>
    <w:multiLevelType w:val="hybridMultilevel"/>
    <w:tmpl w:val="5B92581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744426E7"/>
    <w:multiLevelType w:val="hybridMultilevel"/>
    <w:tmpl w:val="2B2CC128"/>
    <w:lvl w:ilvl="0" w:tplc="040C0005">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95" w15:restartNumberingAfterBreak="0">
    <w:nsid w:val="78A8171D"/>
    <w:multiLevelType w:val="multilevel"/>
    <w:tmpl w:val="B40CB534"/>
    <w:lvl w:ilvl="0">
      <w:start w:val="4"/>
      <w:numFmt w:val="decimal"/>
      <w:lvlText w:val="%1"/>
      <w:lvlJc w:val="left"/>
      <w:pPr>
        <w:ind w:left="696" w:hanging="696"/>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6" w15:restartNumberingAfterBreak="0">
    <w:nsid w:val="79E6336A"/>
    <w:multiLevelType w:val="hybridMultilevel"/>
    <w:tmpl w:val="70EEC10E"/>
    <w:lvl w:ilvl="0" w:tplc="040C0005">
      <w:start w:val="1"/>
      <w:numFmt w:val="bullet"/>
      <w:lvlText w:val=""/>
      <w:lvlJc w:val="left"/>
      <w:pPr>
        <w:ind w:left="2387" w:hanging="360"/>
      </w:pPr>
      <w:rPr>
        <w:rFonts w:ascii="Wingdings" w:hAnsi="Wingdings" w:hint="default"/>
      </w:rPr>
    </w:lvl>
    <w:lvl w:ilvl="1" w:tplc="040C0003" w:tentative="1">
      <w:start w:val="1"/>
      <w:numFmt w:val="bullet"/>
      <w:lvlText w:val="o"/>
      <w:lvlJc w:val="left"/>
      <w:pPr>
        <w:ind w:left="3107" w:hanging="360"/>
      </w:pPr>
      <w:rPr>
        <w:rFonts w:ascii="Courier New" w:hAnsi="Courier New" w:cs="Courier New" w:hint="default"/>
      </w:rPr>
    </w:lvl>
    <w:lvl w:ilvl="2" w:tplc="040C0005" w:tentative="1">
      <w:start w:val="1"/>
      <w:numFmt w:val="bullet"/>
      <w:lvlText w:val=""/>
      <w:lvlJc w:val="left"/>
      <w:pPr>
        <w:ind w:left="3827" w:hanging="360"/>
      </w:pPr>
      <w:rPr>
        <w:rFonts w:ascii="Wingdings" w:hAnsi="Wingdings" w:hint="default"/>
      </w:rPr>
    </w:lvl>
    <w:lvl w:ilvl="3" w:tplc="040C0001" w:tentative="1">
      <w:start w:val="1"/>
      <w:numFmt w:val="bullet"/>
      <w:lvlText w:val=""/>
      <w:lvlJc w:val="left"/>
      <w:pPr>
        <w:ind w:left="4547" w:hanging="360"/>
      </w:pPr>
      <w:rPr>
        <w:rFonts w:ascii="Symbol" w:hAnsi="Symbol" w:hint="default"/>
      </w:rPr>
    </w:lvl>
    <w:lvl w:ilvl="4" w:tplc="040C0003" w:tentative="1">
      <w:start w:val="1"/>
      <w:numFmt w:val="bullet"/>
      <w:lvlText w:val="o"/>
      <w:lvlJc w:val="left"/>
      <w:pPr>
        <w:ind w:left="5267" w:hanging="360"/>
      </w:pPr>
      <w:rPr>
        <w:rFonts w:ascii="Courier New" w:hAnsi="Courier New" w:cs="Courier New" w:hint="default"/>
      </w:rPr>
    </w:lvl>
    <w:lvl w:ilvl="5" w:tplc="040C0005" w:tentative="1">
      <w:start w:val="1"/>
      <w:numFmt w:val="bullet"/>
      <w:lvlText w:val=""/>
      <w:lvlJc w:val="left"/>
      <w:pPr>
        <w:ind w:left="5987" w:hanging="360"/>
      </w:pPr>
      <w:rPr>
        <w:rFonts w:ascii="Wingdings" w:hAnsi="Wingdings" w:hint="default"/>
      </w:rPr>
    </w:lvl>
    <w:lvl w:ilvl="6" w:tplc="040C0001" w:tentative="1">
      <w:start w:val="1"/>
      <w:numFmt w:val="bullet"/>
      <w:lvlText w:val=""/>
      <w:lvlJc w:val="left"/>
      <w:pPr>
        <w:ind w:left="6707" w:hanging="360"/>
      </w:pPr>
      <w:rPr>
        <w:rFonts w:ascii="Symbol" w:hAnsi="Symbol" w:hint="default"/>
      </w:rPr>
    </w:lvl>
    <w:lvl w:ilvl="7" w:tplc="040C0003" w:tentative="1">
      <w:start w:val="1"/>
      <w:numFmt w:val="bullet"/>
      <w:lvlText w:val="o"/>
      <w:lvlJc w:val="left"/>
      <w:pPr>
        <w:ind w:left="7427" w:hanging="360"/>
      </w:pPr>
      <w:rPr>
        <w:rFonts w:ascii="Courier New" w:hAnsi="Courier New" w:cs="Courier New" w:hint="default"/>
      </w:rPr>
    </w:lvl>
    <w:lvl w:ilvl="8" w:tplc="040C0005" w:tentative="1">
      <w:start w:val="1"/>
      <w:numFmt w:val="bullet"/>
      <w:lvlText w:val=""/>
      <w:lvlJc w:val="left"/>
      <w:pPr>
        <w:ind w:left="8147" w:hanging="360"/>
      </w:pPr>
      <w:rPr>
        <w:rFonts w:ascii="Wingdings" w:hAnsi="Wingdings" w:hint="default"/>
      </w:rPr>
    </w:lvl>
  </w:abstractNum>
  <w:abstractNum w:abstractNumId="97" w15:restartNumberingAfterBreak="0">
    <w:nsid w:val="7A265856"/>
    <w:multiLevelType w:val="hybridMultilevel"/>
    <w:tmpl w:val="106EAFC0"/>
    <w:lvl w:ilvl="0" w:tplc="040C0005">
      <w:start w:val="1"/>
      <w:numFmt w:val="bullet"/>
      <w:lvlText w:val=""/>
      <w:lvlJc w:val="left"/>
      <w:pPr>
        <w:ind w:left="1080" w:hanging="72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A2A623C"/>
    <w:multiLevelType w:val="hybridMultilevel"/>
    <w:tmpl w:val="D98C4AF2"/>
    <w:lvl w:ilvl="0" w:tplc="61B03C46">
      <w:start w:val="1"/>
      <w:numFmt w:val="bullet"/>
      <w:lvlText w:val=""/>
      <w:lvlJc w:val="left"/>
      <w:pPr>
        <w:ind w:left="1080" w:hanging="360"/>
      </w:pPr>
      <w:rPr>
        <w:rFonts w:ascii="Wingdings" w:hAnsi="Wingdings" w:hint="default"/>
        <w:sz w:val="22"/>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15:restartNumberingAfterBreak="0">
    <w:nsid w:val="7A5F5B2C"/>
    <w:multiLevelType w:val="hybridMultilevel"/>
    <w:tmpl w:val="1986A7E8"/>
    <w:lvl w:ilvl="0" w:tplc="FFFFFFFF">
      <w:start w:val="1"/>
      <w:numFmt w:val="arabicAbjad"/>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C6F7D5D"/>
    <w:multiLevelType w:val="hybridMultilevel"/>
    <w:tmpl w:val="5C48D0E2"/>
    <w:lvl w:ilvl="0" w:tplc="FFFFFFFF">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3438961">
    <w:abstractNumId w:val="67"/>
  </w:num>
  <w:num w:numId="2" w16cid:durableId="360056502">
    <w:abstractNumId w:val="43"/>
  </w:num>
  <w:num w:numId="3" w16cid:durableId="433282833">
    <w:abstractNumId w:val="65"/>
  </w:num>
  <w:num w:numId="4" w16cid:durableId="191496310">
    <w:abstractNumId w:val="56"/>
  </w:num>
  <w:num w:numId="5" w16cid:durableId="1780876366">
    <w:abstractNumId w:val="28"/>
  </w:num>
  <w:num w:numId="6" w16cid:durableId="1157261041">
    <w:abstractNumId w:val="11"/>
  </w:num>
  <w:num w:numId="7" w16cid:durableId="1812358311">
    <w:abstractNumId w:val="75"/>
  </w:num>
  <w:num w:numId="8" w16cid:durableId="666711352">
    <w:abstractNumId w:val="32"/>
  </w:num>
  <w:num w:numId="9" w16cid:durableId="1698236252">
    <w:abstractNumId w:val="81"/>
  </w:num>
  <w:num w:numId="10" w16cid:durableId="39594534">
    <w:abstractNumId w:val="9"/>
  </w:num>
  <w:num w:numId="11" w16cid:durableId="506754076">
    <w:abstractNumId w:val="99"/>
  </w:num>
  <w:num w:numId="12" w16cid:durableId="852453146">
    <w:abstractNumId w:val="13"/>
  </w:num>
  <w:num w:numId="13" w16cid:durableId="286011418">
    <w:abstractNumId w:val="76"/>
  </w:num>
  <w:num w:numId="14" w16cid:durableId="382758195">
    <w:abstractNumId w:val="77"/>
  </w:num>
  <w:num w:numId="15" w16cid:durableId="2048334200">
    <w:abstractNumId w:val="0"/>
  </w:num>
  <w:num w:numId="16" w16cid:durableId="1254972552">
    <w:abstractNumId w:val="74"/>
  </w:num>
  <w:num w:numId="17" w16cid:durableId="132215374">
    <w:abstractNumId w:val="24"/>
  </w:num>
  <w:num w:numId="18" w16cid:durableId="1560743525">
    <w:abstractNumId w:val="90"/>
  </w:num>
  <w:num w:numId="19" w16cid:durableId="1966034201">
    <w:abstractNumId w:val="63"/>
  </w:num>
  <w:num w:numId="20" w16cid:durableId="1898929593">
    <w:abstractNumId w:val="50"/>
  </w:num>
  <w:num w:numId="21" w16cid:durableId="1368867330">
    <w:abstractNumId w:val="61"/>
  </w:num>
  <w:num w:numId="22" w16cid:durableId="23403880">
    <w:abstractNumId w:val="26"/>
  </w:num>
  <w:num w:numId="23" w16cid:durableId="1315723068">
    <w:abstractNumId w:val="14"/>
  </w:num>
  <w:num w:numId="24" w16cid:durableId="1812093771">
    <w:abstractNumId w:val="64"/>
  </w:num>
  <w:num w:numId="25" w16cid:durableId="136074132">
    <w:abstractNumId w:val="98"/>
  </w:num>
  <w:num w:numId="26" w16cid:durableId="298926151">
    <w:abstractNumId w:val="12"/>
  </w:num>
  <w:num w:numId="27" w16cid:durableId="351536909">
    <w:abstractNumId w:val="84"/>
  </w:num>
  <w:num w:numId="28" w16cid:durableId="1189028928">
    <w:abstractNumId w:val="36"/>
  </w:num>
  <w:num w:numId="29" w16cid:durableId="1870876206">
    <w:abstractNumId w:val="1"/>
  </w:num>
  <w:num w:numId="30" w16cid:durableId="2033143375">
    <w:abstractNumId w:val="96"/>
  </w:num>
  <w:num w:numId="31" w16cid:durableId="1837266227">
    <w:abstractNumId w:val="79"/>
  </w:num>
  <w:num w:numId="32" w16cid:durableId="2046253663">
    <w:abstractNumId w:val="59"/>
  </w:num>
  <w:num w:numId="33" w16cid:durableId="700982994">
    <w:abstractNumId w:val="55"/>
  </w:num>
  <w:num w:numId="34" w16cid:durableId="1973359687">
    <w:abstractNumId w:val="73"/>
  </w:num>
  <w:num w:numId="35" w16cid:durableId="275908737">
    <w:abstractNumId w:val="17"/>
  </w:num>
  <w:num w:numId="36" w16cid:durableId="2012560127">
    <w:abstractNumId w:val="21"/>
  </w:num>
  <w:num w:numId="37" w16cid:durableId="462191043">
    <w:abstractNumId w:val="100"/>
  </w:num>
  <w:num w:numId="38" w16cid:durableId="324938829">
    <w:abstractNumId w:val="72"/>
  </w:num>
  <w:num w:numId="39" w16cid:durableId="960765811">
    <w:abstractNumId w:val="4"/>
  </w:num>
  <w:num w:numId="40" w16cid:durableId="806509058">
    <w:abstractNumId w:val="47"/>
  </w:num>
  <w:num w:numId="41" w16cid:durableId="1167357847">
    <w:abstractNumId w:val="38"/>
  </w:num>
  <w:num w:numId="42" w16cid:durableId="531382531">
    <w:abstractNumId w:val="37"/>
  </w:num>
  <w:num w:numId="43" w16cid:durableId="1348024409">
    <w:abstractNumId w:val="34"/>
  </w:num>
  <w:num w:numId="44" w16cid:durableId="1655530706">
    <w:abstractNumId w:val="85"/>
  </w:num>
  <w:num w:numId="45" w16cid:durableId="331027953">
    <w:abstractNumId w:val="60"/>
  </w:num>
  <w:num w:numId="46" w16cid:durableId="2081826319">
    <w:abstractNumId w:val="71"/>
  </w:num>
  <w:num w:numId="47" w16cid:durableId="1391151788">
    <w:abstractNumId w:val="69"/>
  </w:num>
  <w:num w:numId="48" w16cid:durableId="2065370521">
    <w:abstractNumId w:val="95"/>
  </w:num>
  <w:num w:numId="49" w16cid:durableId="1323654069">
    <w:abstractNumId w:val="70"/>
  </w:num>
  <w:num w:numId="50" w16cid:durableId="193154947">
    <w:abstractNumId w:val="82"/>
  </w:num>
  <w:num w:numId="51" w16cid:durableId="691809822">
    <w:abstractNumId w:val="33"/>
  </w:num>
  <w:num w:numId="52" w16cid:durableId="1898736372">
    <w:abstractNumId w:val="54"/>
  </w:num>
  <w:num w:numId="53" w16cid:durableId="1629974519">
    <w:abstractNumId w:val="44"/>
  </w:num>
  <w:num w:numId="54" w16cid:durableId="715665878">
    <w:abstractNumId w:val="52"/>
  </w:num>
  <w:num w:numId="55" w16cid:durableId="190650355">
    <w:abstractNumId w:val="97"/>
  </w:num>
  <w:num w:numId="56" w16cid:durableId="161046588">
    <w:abstractNumId w:val="27"/>
  </w:num>
  <w:num w:numId="57" w16cid:durableId="530194237">
    <w:abstractNumId w:val="68"/>
  </w:num>
  <w:num w:numId="58" w16cid:durableId="746801952">
    <w:abstractNumId w:val="22"/>
  </w:num>
  <w:num w:numId="59" w16cid:durableId="1180967276">
    <w:abstractNumId w:val="87"/>
  </w:num>
  <w:num w:numId="60" w16cid:durableId="1688481191">
    <w:abstractNumId w:val="23"/>
  </w:num>
  <w:num w:numId="61" w16cid:durableId="681902291">
    <w:abstractNumId w:val="35"/>
  </w:num>
  <w:num w:numId="62" w16cid:durableId="1353415695">
    <w:abstractNumId w:val="80"/>
  </w:num>
  <w:num w:numId="63" w16cid:durableId="319892921">
    <w:abstractNumId w:val="25"/>
  </w:num>
  <w:num w:numId="64" w16cid:durableId="1284077711">
    <w:abstractNumId w:val="45"/>
  </w:num>
  <w:num w:numId="65" w16cid:durableId="1580410300">
    <w:abstractNumId w:val="19"/>
  </w:num>
  <w:num w:numId="66" w16cid:durableId="1545629613">
    <w:abstractNumId w:val="15"/>
  </w:num>
  <w:num w:numId="67" w16cid:durableId="48112707">
    <w:abstractNumId w:val="42"/>
  </w:num>
  <w:num w:numId="68" w16cid:durableId="1367295822">
    <w:abstractNumId w:val="94"/>
  </w:num>
  <w:num w:numId="69" w16cid:durableId="845902258">
    <w:abstractNumId w:val="53"/>
  </w:num>
  <w:num w:numId="70" w16cid:durableId="407002799">
    <w:abstractNumId w:val="20"/>
  </w:num>
  <w:num w:numId="71" w16cid:durableId="485125078">
    <w:abstractNumId w:val="41"/>
  </w:num>
  <w:num w:numId="72" w16cid:durableId="1041592896">
    <w:abstractNumId w:val="29"/>
  </w:num>
  <w:num w:numId="73" w16cid:durableId="1320622753">
    <w:abstractNumId w:val="83"/>
  </w:num>
  <w:num w:numId="74" w16cid:durableId="1274946033">
    <w:abstractNumId w:val="2"/>
  </w:num>
  <w:num w:numId="75" w16cid:durableId="1141272187">
    <w:abstractNumId w:val="6"/>
  </w:num>
  <w:num w:numId="76" w16cid:durableId="984892433">
    <w:abstractNumId w:val="18"/>
  </w:num>
  <w:num w:numId="77" w16cid:durableId="206919823">
    <w:abstractNumId w:val="92"/>
  </w:num>
  <w:num w:numId="78" w16cid:durableId="1048148532">
    <w:abstractNumId w:val="40"/>
  </w:num>
  <w:num w:numId="79" w16cid:durableId="1592472499">
    <w:abstractNumId w:val="62"/>
  </w:num>
  <w:num w:numId="80" w16cid:durableId="196620625">
    <w:abstractNumId w:val="5"/>
  </w:num>
  <w:num w:numId="81" w16cid:durableId="623733797">
    <w:abstractNumId w:val="93"/>
  </w:num>
  <w:num w:numId="82" w16cid:durableId="564416020">
    <w:abstractNumId w:val="78"/>
  </w:num>
  <w:num w:numId="83" w16cid:durableId="540166345">
    <w:abstractNumId w:val="58"/>
  </w:num>
  <w:num w:numId="84" w16cid:durableId="471363699">
    <w:abstractNumId w:val="8"/>
  </w:num>
  <w:num w:numId="85" w16cid:durableId="1274753236">
    <w:abstractNumId w:val="39"/>
  </w:num>
  <w:num w:numId="86" w16cid:durableId="65959816">
    <w:abstractNumId w:val="88"/>
  </w:num>
  <w:num w:numId="87" w16cid:durableId="1884292429">
    <w:abstractNumId w:val="30"/>
  </w:num>
  <w:num w:numId="88" w16cid:durableId="394478192">
    <w:abstractNumId w:val="89"/>
  </w:num>
  <w:num w:numId="89" w16cid:durableId="216401422">
    <w:abstractNumId w:val="57"/>
  </w:num>
  <w:num w:numId="90" w16cid:durableId="56518791">
    <w:abstractNumId w:val="86"/>
  </w:num>
  <w:num w:numId="91" w16cid:durableId="1223175349">
    <w:abstractNumId w:val="31"/>
  </w:num>
  <w:num w:numId="92" w16cid:durableId="1416633039">
    <w:abstractNumId w:val="16"/>
  </w:num>
  <w:num w:numId="93" w16cid:durableId="573047134">
    <w:abstractNumId w:val="51"/>
  </w:num>
  <w:num w:numId="94" w16cid:durableId="875118700">
    <w:abstractNumId w:val="49"/>
  </w:num>
  <w:num w:numId="95" w16cid:durableId="886334761">
    <w:abstractNumId w:val="48"/>
  </w:num>
  <w:num w:numId="96" w16cid:durableId="630089312">
    <w:abstractNumId w:val="91"/>
  </w:num>
  <w:num w:numId="97" w16cid:durableId="885334868">
    <w:abstractNumId w:val="7"/>
  </w:num>
  <w:num w:numId="98" w16cid:durableId="233706215">
    <w:abstractNumId w:val="10"/>
  </w:num>
  <w:num w:numId="99" w16cid:durableId="1799372922">
    <w:abstractNumId w:val="3"/>
  </w:num>
  <w:num w:numId="100" w16cid:durableId="1414936961">
    <w:abstractNumId w:val="46"/>
  </w:num>
  <w:num w:numId="101" w16cid:durableId="1119683002">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5D"/>
    <w:rsid w:val="00293A26"/>
    <w:rsid w:val="006C782A"/>
    <w:rsid w:val="006F33CB"/>
    <w:rsid w:val="00B36C01"/>
    <w:rsid w:val="00C266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1E5"/>
  <w15:chartTrackingRefBased/>
  <w15:docId w15:val="{2B5F7792-49A0-43D9-BB7E-4B6A938E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65D"/>
    <w:pPr>
      <w:jc w:val="right"/>
    </w:pPr>
    <w:rPr>
      <w:kern w:val="0"/>
      <w14:ligatures w14:val="none"/>
    </w:rPr>
  </w:style>
  <w:style w:type="paragraph" w:styleId="Titre1">
    <w:name w:val="heading 1"/>
    <w:basedOn w:val="Normal"/>
    <w:next w:val="Normal"/>
    <w:link w:val="Titre1Car"/>
    <w:uiPriority w:val="9"/>
    <w:qFormat/>
    <w:rsid w:val="00C266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26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266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C266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665D"/>
    <w:rPr>
      <w:rFonts w:asciiTheme="majorHAnsi" w:eastAsiaTheme="majorEastAsia" w:hAnsiTheme="majorHAnsi" w:cstheme="majorBidi"/>
      <w:color w:val="2F5496" w:themeColor="accent1" w:themeShade="BF"/>
      <w:kern w:val="0"/>
      <w:sz w:val="32"/>
      <w:szCs w:val="32"/>
      <w14:ligatures w14:val="none"/>
    </w:rPr>
  </w:style>
  <w:style w:type="character" w:customStyle="1" w:styleId="Titre2Car">
    <w:name w:val="Titre 2 Car"/>
    <w:basedOn w:val="Policepardfaut"/>
    <w:link w:val="Titre2"/>
    <w:uiPriority w:val="9"/>
    <w:rsid w:val="00C2665D"/>
    <w:rPr>
      <w:rFonts w:asciiTheme="majorHAnsi" w:eastAsiaTheme="majorEastAsia" w:hAnsiTheme="majorHAnsi" w:cstheme="majorBidi"/>
      <w:color w:val="2F5496" w:themeColor="accent1" w:themeShade="BF"/>
      <w:kern w:val="0"/>
      <w:sz w:val="26"/>
      <w:szCs w:val="26"/>
      <w14:ligatures w14:val="none"/>
    </w:rPr>
  </w:style>
  <w:style w:type="character" w:customStyle="1" w:styleId="Titre3Car">
    <w:name w:val="Titre 3 Car"/>
    <w:basedOn w:val="Policepardfaut"/>
    <w:link w:val="Titre3"/>
    <w:uiPriority w:val="9"/>
    <w:rsid w:val="00C2665D"/>
    <w:rPr>
      <w:rFonts w:asciiTheme="majorHAnsi" w:eastAsiaTheme="majorEastAsia" w:hAnsiTheme="majorHAnsi" w:cstheme="majorBidi"/>
      <w:color w:val="1F3763" w:themeColor="accent1" w:themeShade="7F"/>
      <w:kern w:val="0"/>
      <w:sz w:val="24"/>
      <w:szCs w:val="24"/>
      <w14:ligatures w14:val="none"/>
    </w:rPr>
  </w:style>
  <w:style w:type="character" w:customStyle="1" w:styleId="Titre4Car">
    <w:name w:val="Titre 4 Car"/>
    <w:basedOn w:val="Policepardfaut"/>
    <w:link w:val="Titre4"/>
    <w:uiPriority w:val="9"/>
    <w:rsid w:val="00C2665D"/>
    <w:rPr>
      <w:rFonts w:asciiTheme="majorHAnsi" w:eastAsiaTheme="majorEastAsia" w:hAnsiTheme="majorHAnsi" w:cstheme="majorBidi"/>
      <w:i/>
      <w:iCs/>
      <w:color w:val="2F5496" w:themeColor="accent1" w:themeShade="BF"/>
      <w:kern w:val="0"/>
      <w14:ligatures w14:val="none"/>
    </w:rPr>
  </w:style>
  <w:style w:type="paragraph" w:styleId="Sansinterligne">
    <w:name w:val="No Spacing"/>
    <w:link w:val="SansinterligneCar"/>
    <w:uiPriority w:val="1"/>
    <w:qFormat/>
    <w:rsid w:val="00C2665D"/>
    <w:pPr>
      <w:spacing w:after="0" w:line="240" w:lineRule="auto"/>
    </w:pPr>
    <w:rPr>
      <w:rFonts w:eastAsiaTheme="minorEastAsia"/>
      <w:kern w:val="0"/>
      <w:lang w:eastAsia="fr-FR"/>
      <w14:ligatures w14:val="none"/>
    </w:rPr>
  </w:style>
  <w:style w:type="character" w:customStyle="1" w:styleId="SansinterligneCar">
    <w:name w:val="Sans interligne Car"/>
    <w:basedOn w:val="Policepardfaut"/>
    <w:link w:val="Sansinterligne"/>
    <w:uiPriority w:val="1"/>
    <w:rsid w:val="00C2665D"/>
    <w:rPr>
      <w:rFonts w:eastAsiaTheme="minorEastAsia"/>
      <w:kern w:val="0"/>
      <w:lang w:eastAsia="fr-FR"/>
      <w14:ligatures w14:val="none"/>
    </w:rPr>
  </w:style>
  <w:style w:type="paragraph" w:styleId="En-tte">
    <w:name w:val="header"/>
    <w:basedOn w:val="Normal"/>
    <w:link w:val="En-tteCar"/>
    <w:uiPriority w:val="99"/>
    <w:unhideWhenUsed/>
    <w:rsid w:val="00C2665D"/>
    <w:pPr>
      <w:tabs>
        <w:tab w:val="center" w:pos="4536"/>
        <w:tab w:val="right" w:pos="9072"/>
      </w:tabs>
      <w:spacing w:after="0" w:line="240" w:lineRule="auto"/>
    </w:pPr>
  </w:style>
  <w:style w:type="character" w:customStyle="1" w:styleId="En-tteCar">
    <w:name w:val="En-tête Car"/>
    <w:basedOn w:val="Policepardfaut"/>
    <w:link w:val="En-tte"/>
    <w:uiPriority w:val="99"/>
    <w:rsid w:val="00C2665D"/>
    <w:rPr>
      <w:kern w:val="0"/>
      <w14:ligatures w14:val="none"/>
    </w:rPr>
  </w:style>
  <w:style w:type="paragraph" w:styleId="Pieddepage">
    <w:name w:val="footer"/>
    <w:basedOn w:val="Normal"/>
    <w:link w:val="PieddepageCar"/>
    <w:uiPriority w:val="99"/>
    <w:unhideWhenUsed/>
    <w:rsid w:val="00C266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65D"/>
    <w:rPr>
      <w:kern w:val="0"/>
      <w14:ligatures w14:val="none"/>
    </w:rPr>
  </w:style>
  <w:style w:type="paragraph" w:styleId="Paragraphedeliste">
    <w:name w:val="List Paragraph"/>
    <w:basedOn w:val="Normal"/>
    <w:uiPriority w:val="34"/>
    <w:qFormat/>
    <w:rsid w:val="00C2665D"/>
    <w:pPr>
      <w:ind w:left="720"/>
      <w:contextualSpacing/>
    </w:pPr>
  </w:style>
  <w:style w:type="paragraph" w:styleId="Notedebasdepage">
    <w:name w:val="footnote text"/>
    <w:aliases w:val="Char Char Char,Char Char"/>
    <w:basedOn w:val="Normal"/>
    <w:link w:val="NotedebasdepageCar"/>
    <w:uiPriority w:val="99"/>
    <w:unhideWhenUsed/>
    <w:rsid w:val="00C2665D"/>
    <w:pPr>
      <w:spacing w:after="0" w:line="240" w:lineRule="auto"/>
    </w:pPr>
    <w:rPr>
      <w:sz w:val="20"/>
      <w:szCs w:val="20"/>
    </w:rPr>
  </w:style>
  <w:style w:type="character" w:customStyle="1" w:styleId="NotedebasdepageCar">
    <w:name w:val="Note de bas de page Car"/>
    <w:aliases w:val="Char Char Char Car,Char Char Car"/>
    <w:basedOn w:val="Policepardfaut"/>
    <w:link w:val="Notedebasdepage"/>
    <w:uiPriority w:val="99"/>
    <w:rsid w:val="00C2665D"/>
    <w:rPr>
      <w:kern w:val="0"/>
      <w:sz w:val="20"/>
      <w:szCs w:val="20"/>
      <w14:ligatures w14:val="none"/>
    </w:rPr>
  </w:style>
  <w:style w:type="character" w:styleId="Appelnotedebasdep">
    <w:name w:val="footnote reference"/>
    <w:basedOn w:val="Policepardfaut"/>
    <w:uiPriority w:val="99"/>
    <w:semiHidden/>
    <w:unhideWhenUsed/>
    <w:rsid w:val="00C2665D"/>
    <w:rPr>
      <w:vertAlign w:val="superscript"/>
    </w:rPr>
  </w:style>
  <w:style w:type="paragraph" w:styleId="NormalWeb">
    <w:name w:val="Normal (Web)"/>
    <w:basedOn w:val="Normal"/>
    <w:uiPriority w:val="99"/>
    <w:semiHidden/>
    <w:unhideWhenUsed/>
    <w:rsid w:val="00C266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665D"/>
    <w:rPr>
      <w:b/>
      <w:bCs/>
    </w:rPr>
  </w:style>
  <w:style w:type="table" w:styleId="Grilledutableau">
    <w:name w:val="Table Grid"/>
    <w:basedOn w:val="TableauNormal"/>
    <w:uiPriority w:val="39"/>
    <w:rsid w:val="00C266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C2665D"/>
    <w:pPr>
      <w:spacing w:after="0" w:line="240" w:lineRule="auto"/>
    </w:pPr>
    <w:rPr>
      <w:sz w:val="20"/>
      <w:szCs w:val="20"/>
    </w:rPr>
  </w:style>
  <w:style w:type="character" w:customStyle="1" w:styleId="NotedefinCar">
    <w:name w:val="Note de fin Car"/>
    <w:basedOn w:val="Policepardfaut"/>
    <w:link w:val="Notedefin"/>
    <w:uiPriority w:val="99"/>
    <w:semiHidden/>
    <w:rsid w:val="00C2665D"/>
    <w:rPr>
      <w:kern w:val="0"/>
      <w:sz w:val="20"/>
      <w:szCs w:val="20"/>
      <w14:ligatures w14:val="none"/>
    </w:rPr>
  </w:style>
  <w:style w:type="character" w:styleId="Appeldenotedefin">
    <w:name w:val="endnote reference"/>
    <w:basedOn w:val="Policepardfaut"/>
    <w:uiPriority w:val="99"/>
    <w:semiHidden/>
    <w:unhideWhenUsed/>
    <w:rsid w:val="00C2665D"/>
    <w:rPr>
      <w:vertAlign w:val="superscript"/>
    </w:rPr>
  </w:style>
  <w:style w:type="paragraph" w:styleId="Titre">
    <w:name w:val="Title"/>
    <w:basedOn w:val="Normal"/>
    <w:next w:val="Normal"/>
    <w:link w:val="TitreCar"/>
    <w:uiPriority w:val="10"/>
    <w:qFormat/>
    <w:rsid w:val="00C2665D"/>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2665D"/>
    <w:rPr>
      <w:rFonts w:asciiTheme="majorHAnsi" w:eastAsiaTheme="majorEastAsia" w:hAnsiTheme="majorHAnsi" w:cstheme="majorBidi"/>
      <w:spacing w:val="-10"/>
      <w:kern w:val="28"/>
      <w:sz w:val="56"/>
      <w:szCs w:val="56"/>
      <w14:ligatures w14:val="none"/>
    </w:rPr>
  </w:style>
  <w:style w:type="paragraph" w:styleId="Corpsdetexte">
    <w:name w:val="Body Text"/>
    <w:basedOn w:val="Normal"/>
    <w:link w:val="CorpsdetexteCar"/>
    <w:uiPriority w:val="1"/>
    <w:qFormat/>
    <w:rsid w:val="00C2665D"/>
    <w:pPr>
      <w:widowControl w:val="0"/>
      <w:autoSpaceDE w:val="0"/>
      <w:autoSpaceDN w:val="0"/>
      <w:spacing w:after="0" w:line="240" w:lineRule="auto"/>
      <w:jc w:val="left"/>
    </w:pPr>
    <w:rPr>
      <w:rFonts w:ascii="Arial" w:eastAsia="Arial" w:hAnsi="Arial" w:cs="Arial"/>
      <w:b/>
      <w:bCs/>
      <w:sz w:val="40"/>
      <w:szCs w:val="40"/>
      <w:lang w:val="en-US"/>
    </w:rPr>
  </w:style>
  <w:style w:type="character" w:customStyle="1" w:styleId="CorpsdetexteCar">
    <w:name w:val="Corps de texte Car"/>
    <w:basedOn w:val="Policepardfaut"/>
    <w:link w:val="Corpsdetexte"/>
    <w:uiPriority w:val="1"/>
    <w:rsid w:val="00C2665D"/>
    <w:rPr>
      <w:rFonts w:ascii="Arial" w:eastAsia="Arial" w:hAnsi="Arial" w:cs="Arial"/>
      <w:b/>
      <w:bCs/>
      <w:kern w:val="0"/>
      <w:sz w:val="40"/>
      <w:szCs w:val="40"/>
      <w:lang w:val="en-US"/>
      <w14:ligatures w14:val="none"/>
    </w:rPr>
  </w:style>
  <w:style w:type="character" w:styleId="Lienhypertexte">
    <w:name w:val="Hyperlink"/>
    <w:basedOn w:val="Policepardfaut"/>
    <w:uiPriority w:val="99"/>
    <w:unhideWhenUsed/>
    <w:rsid w:val="00C2665D"/>
    <w:rPr>
      <w:color w:val="0563C1" w:themeColor="hyperlink"/>
      <w:u w:val="single"/>
    </w:rPr>
  </w:style>
  <w:style w:type="character" w:styleId="Mentionnonrsolue">
    <w:name w:val="Unresolved Mention"/>
    <w:basedOn w:val="Policepardfaut"/>
    <w:uiPriority w:val="99"/>
    <w:semiHidden/>
    <w:unhideWhenUsed/>
    <w:rsid w:val="00C2665D"/>
    <w:rPr>
      <w:color w:val="605E5C"/>
      <w:shd w:val="clear" w:color="auto" w:fill="E1DFDD"/>
    </w:rPr>
  </w:style>
  <w:style w:type="paragraph" w:styleId="En-ttedetabledesmatires">
    <w:name w:val="TOC Heading"/>
    <w:basedOn w:val="Titre1"/>
    <w:next w:val="Normal"/>
    <w:uiPriority w:val="39"/>
    <w:unhideWhenUsed/>
    <w:qFormat/>
    <w:rsid w:val="00C2665D"/>
    <w:pPr>
      <w:jc w:val="left"/>
      <w:outlineLvl w:val="9"/>
    </w:pPr>
    <w:rPr>
      <w:lang w:eastAsia="fr-FR"/>
    </w:rPr>
  </w:style>
  <w:style w:type="paragraph" w:styleId="TM1">
    <w:name w:val="toc 1"/>
    <w:basedOn w:val="Normal"/>
    <w:next w:val="Normal"/>
    <w:autoRedefine/>
    <w:uiPriority w:val="39"/>
    <w:unhideWhenUsed/>
    <w:rsid w:val="00C2665D"/>
    <w:pPr>
      <w:tabs>
        <w:tab w:val="right" w:leader="dot" w:pos="9062"/>
      </w:tabs>
      <w:bidi/>
      <w:spacing w:after="100"/>
      <w:jc w:val="left"/>
    </w:pPr>
  </w:style>
  <w:style w:type="paragraph" w:styleId="TM2">
    <w:name w:val="toc 2"/>
    <w:basedOn w:val="Normal"/>
    <w:next w:val="Normal"/>
    <w:autoRedefine/>
    <w:uiPriority w:val="39"/>
    <w:unhideWhenUsed/>
    <w:rsid w:val="00C2665D"/>
    <w:pPr>
      <w:spacing w:after="100"/>
      <w:ind w:left="220"/>
    </w:pPr>
  </w:style>
  <w:style w:type="paragraph" w:styleId="TM3">
    <w:name w:val="toc 3"/>
    <w:basedOn w:val="Normal"/>
    <w:next w:val="Normal"/>
    <w:autoRedefine/>
    <w:uiPriority w:val="39"/>
    <w:unhideWhenUsed/>
    <w:rsid w:val="00C2665D"/>
    <w:pPr>
      <w:spacing w:after="100"/>
      <w:ind w:left="440"/>
    </w:pPr>
  </w:style>
  <w:style w:type="character" w:styleId="Textedelespacerserv">
    <w:name w:val="Placeholder Text"/>
    <w:basedOn w:val="Policepardfaut"/>
    <w:uiPriority w:val="99"/>
    <w:semiHidden/>
    <w:rsid w:val="00C2665D"/>
    <w:rPr>
      <w:color w:val="808080"/>
    </w:rPr>
  </w:style>
  <w:style w:type="character" w:styleId="Marquedecommentaire">
    <w:name w:val="annotation reference"/>
    <w:basedOn w:val="Policepardfaut"/>
    <w:uiPriority w:val="99"/>
    <w:semiHidden/>
    <w:unhideWhenUsed/>
    <w:rsid w:val="00C2665D"/>
    <w:rPr>
      <w:sz w:val="16"/>
      <w:szCs w:val="16"/>
    </w:rPr>
  </w:style>
  <w:style w:type="paragraph" w:styleId="Commentaire">
    <w:name w:val="annotation text"/>
    <w:basedOn w:val="Normal"/>
    <w:link w:val="CommentaireCar"/>
    <w:uiPriority w:val="99"/>
    <w:semiHidden/>
    <w:unhideWhenUsed/>
    <w:rsid w:val="00C2665D"/>
    <w:pPr>
      <w:spacing w:line="240" w:lineRule="auto"/>
    </w:pPr>
    <w:rPr>
      <w:sz w:val="20"/>
      <w:szCs w:val="20"/>
    </w:rPr>
  </w:style>
  <w:style w:type="character" w:customStyle="1" w:styleId="CommentaireCar">
    <w:name w:val="Commentaire Car"/>
    <w:basedOn w:val="Policepardfaut"/>
    <w:link w:val="Commentaire"/>
    <w:uiPriority w:val="99"/>
    <w:semiHidden/>
    <w:rsid w:val="00C2665D"/>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C2665D"/>
    <w:rPr>
      <w:b/>
      <w:bCs/>
    </w:rPr>
  </w:style>
  <w:style w:type="character" w:customStyle="1" w:styleId="ObjetducommentaireCar">
    <w:name w:val="Objet du commentaire Car"/>
    <w:basedOn w:val="CommentaireCar"/>
    <w:link w:val="Objetducommentaire"/>
    <w:uiPriority w:val="99"/>
    <w:semiHidden/>
    <w:rsid w:val="00C2665D"/>
    <w:rPr>
      <w:b/>
      <w:bCs/>
      <w:kern w:val="0"/>
      <w:sz w:val="20"/>
      <w:szCs w:val="20"/>
      <w14:ligatures w14:val="none"/>
    </w:rPr>
  </w:style>
  <w:style w:type="paragraph" w:customStyle="1" w:styleId="swWResrestitle">
    <w:name w:val="sw_WRes &gt; res &gt; title"/>
    <w:basedOn w:val="Normal"/>
    <w:rsid w:val="00C2665D"/>
    <w:pPr>
      <w:widowControl w:val="0"/>
      <w:suppressLineNumbers/>
      <w:suppressAutoHyphens/>
      <w:autoSpaceDN w:val="0"/>
      <w:bidi/>
      <w:spacing w:after="0" w:line="240" w:lineRule="auto"/>
      <w:jc w:val="center"/>
      <w:textAlignment w:val="baseline"/>
    </w:pPr>
    <w:rPr>
      <w:rFonts w:ascii="Verdana" w:eastAsia="Verdana" w:hAnsi="Verdana" w:cs="Verdana"/>
      <w:i/>
      <w:iCs/>
      <w:color w:val="666666"/>
      <w:kern w:val="3"/>
      <w:sz w:val="20"/>
      <w:szCs w:val="20"/>
      <w:lang w:bidi="ar-DZ"/>
    </w:rPr>
  </w:style>
  <w:style w:type="table" w:styleId="TableauGrille6Couleur-Accentuation6">
    <w:name w:val="Grid Table 6 Colorful Accent 6"/>
    <w:basedOn w:val="TableauNormal"/>
    <w:uiPriority w:val="51"/>
    <w:rsid w:val="00C2665D"/>
    <w:pPr>
      <w:spacing w:after="0" w:line="240" w:lineRule="auto"/>
    </w:pPr>
    <w:rPr>
      <w:color w:val="538135" w:themeColor="accent6" w:themeShade="BF"/>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2-Accentuation6">
    <w:name w:val="Grid Table 2 Accent 6"/>
    <w:basedOn w:val="TableauNormal"/>
    <w:uiPriority w:val="47"/>
    <w:rsid w:val="00C2665D"/>
    <w:pPr>
      <w:spacing w:after="0" w:line="240" w:lineRule="auto"/>
    </w:pPr>
    <w:rPr>
      <w:kern w:val="0"/>
      <w14:ligatures w14:val="non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4-Accentuation6">
    <w:name w:val="Grid Table 4 Accent 6"/>
    <w:basedOn w:val="TableauNormal"/>
    <w:uiPriority w:val="49"/>
    <w:rsid w:val="00C2665D"/>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6Couleur">
    <w:name w:val="Grid Table 6 Colorful"/>
    <w:basedOn w:val="TableauNormal"/>
    <w:uiPriority w:val="51"/>
    <w:rsid w:val="00C2665D"/>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3-Accentuation6">
    <w:name w:val="Grid Table 3 Accent 6"/>
    <w:basedOn w:val="TableauNormal"/>
    <w:uiPriority w:val="48"/>
    <w:rsid w:val="00C2665D"/>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3-Accentuation6">
    <w:name w:val="List Table 3 Accent 6"/>
    <w:basedOn w:val="TableauNormal"/>
    <w:uiPriority w:val="48"/>
    <w:rsid w:val="00C2665D"/>
    <w:pPr>
      <w:spacing w:after="0" w:line="240" w:lineRule="auto"/>
    </w:pPr>
    <w:rPr>
      <w:kern w:val="0"/>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2-Accentuation6">
    <w:name w:val="List Table 2 Accent 6"/>
    <w:basedOn w:val="TableauNormal"/>
    <w:uiPriority w:val="47"/>
    <w:rsid w:val="00C2665D"/>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1Clair-Accentuation6">
    <w:name w:val="Grid Table 1 Light Accent 6"/>
    <w:basedOn w:val="TableauNormal"/>
    <w:uiPriority w:val="46"/>
    <w:rsid w:val="00C2665D"/>
    <w:pPr>
      <w:spacing w:after="0" w:line="240" w:lineRule="auto"/>
    </w:pPr>
    <w:rPr>
      <w:kern w:val="0"/>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gende">
    <w:name w:val="caption"/>
    <w:basedOn w:val="Normal"/>
    <w:next w:val="Normal"/>
    <w:uiPriority w:val="35"/>
    <w:unhideWhenUsed/>
    <w:qFormat/>
    <w:rsid w:val="00C2665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Data" Target="diagrams/data3.xml"/><Relationship Id="rId26" Type="http://schemas.openxmlformats.org/officeDocument/2006/relationships/diagramQuickStyle" Target="diagrams/quickStyle4.xml"/><Relationship Id="rId39" Type="http://schemas.openxmlformats.org/officeDocument/2006/relationships/image" Target="media/image10.png"/><Relationship Id="rId21" Type="http://schemas.openxmlformats.org/officeDocument/2006/relationships/diagramColors" Target="diagrams/colors3.xml"/><Relationship Id="rId34" Type="http://schemas.openxmlformats.org/officeDocument/2006/relationships/diagramQuickStyle" Target="diagrams/quickStyle5.xml"/><Relationship Id="rId42" Type="http://schemas.openxmlformats.org/officeDocument/2006/relationships/theme" Target="theme/theme1.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QuickStyle" Target="diagrams/quickStyle3.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Data" Target="diagrams/data4.xml"/><Relationship Id="rId32" Type="http://schemas.openxmlformats.org/officeDocument/2006/relationships/diagramData" Target="diagrams/data5.xml"/><Relationship Id="rId37" Type="http://schemas.openxmlformats.org/officeDocument/2006/relationships/image" Target="media/image8.png"/><Relationship Id="rId40"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4.png"/><Relationship Id="rId28" Type="http://schemas.microsoft.com/office/2007/relationships/diagramDrawing" Target="diagrams/drawing4.xml"/><Relationship Id="rId36" Type="http://schemas.microsoft.com/office/2007/relationships/diagramDrawing" Target="diagrams/drawing5.xml"/><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microsoft.com/office/2007/relationships/diagramDrawing" Target="diagrams/drawing3.xml"/><Relationship Id="rId27" Type="http://schemas.openxmlformats.org/officeDocument/2006/relationships/diagramColors" Target="diagrams/colors4.xml"/><Relationship Id="rId30" Type="http://schemas.openxmlformats.org/officeDocument/2006/relationships/image" Target="media/image6.emf"/><Relationship Id="rId35" Type="http://schemas.openxmlformats.org/officeDocument/2006/relationships/diagramColors" Target="diagrams/colors5.xml"/><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image" Target="media/image3.png"/><Relationship Id="rId25" Type="http://schemas.openxmlformats.org/officeDocument/2006/relationships/diagramLayout" Target="diagrams/layout4.xml"/><Relationship Id="rId33" Type="http://schemas.openxmlformats.org/officeDocument/2006/relationships/diagramLayout" Target="diagrams/layout5.xml"/><Relationship Id="rId38" Type="http://schemas.openxmlformats.org/officeDocument/2006/relationships/image" Target="media/image9.sv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966E77-C216-4501-8F9D-1F7C6C838DCB}" type="doc">
      <dgm:prSet loTypeId="urn:microsoft.com/office/officeart/2009/3/layout/HorizontalOrganizationChart" loCatId="hierarchy" qsTypeId="urn:microsoft.com/office/officeart/2005/8/quickstyle/simple3" qsCatId="simple" csTypeId="urn:microsoft.com/office/officeart/2005/8/colors/colorful1" csCatId="colorful" phldr="1"/>
      <dgm:spPr/>
      <dgm:t>
        <a:bodyPr/>
        <a:lstStyle/>
        <a:p>
          <a:endParaRPr lang="fr-FR"/>
        </a:p>
      </dgm:t>
    </dgm:pt>
    <dgm:pt modelId="{71235185-2B42-4BAE-A76A-669A9C408531}">
      <dgm:prSet phldrT="[Texte]"/>
      <dgm:spPr/>
      <dgm:t>
        <a:bodyPr/>
        <a:lstStyle/>
        <a:p>
          <a:r>
            <a:rPr lang="ar-DZ" b="1"/>
            <a:t>السوق</a:t>
          </a:r>
          <a:endParaRPr lang="fr-FR" b="1"/>
        </a:p>
      </dgm:t>
    </dgm:pt>
    <dgm:pt modelId="{8DD72912-BAEA-45CA-B061-84C6421FFBB6}" type="parTrans" cxnId="{75232E39-6A77-4DDC-8880-F937260F3C22}">
      <dgm:prSet/>
      <dgm:spPr/>
      <dgm:t>
        <a:bodyPr/>
        <a:lstStyle/>
        <a:p>
          <a:endParaRPr lang="fr-FR"/>
        </a:p>
      </dgm:t>
    </dgm:pt>
    <dgm:pt modelId="{8E15CA44-1F4D-4035-807A-9595CA3926D1}" type="sibTrans" cxnId="{75232E39-6A77-4DDC-8880-F937260F3C22}">
      <dgm:prSet/>
      <dgm:spPr/>
      <dgm:t>
        <a:bodyPr/>
        <a:lstStyle/>
        <a:p>
          <a:endParaRPr lang="fr-FR"/>
        </a:p>
      </dgm:t>
    </dgm:pt>
    <dgm:pt modelId="{40B2C75A-195D-4F87-8E8B-8E1CEF576222}">
      <dgm:prSet phldrT="[Texte]"/>
      <dgm:spPr/>
      <dgm:t>
        <a:bodyPr/>
        <a:lstStyle/>
        <a:p>
          <a:r>
            <a:rPr lang="ar-DZ" b="1"/>
            <a:t>السوق</a:t>
          </a:r>
          <a:r>
            <a:rPr lang="ar-DZ"/>
            <a:t> </a:t>
          </a:r>
          <a:r>
            <a:rPr lang="ar-DZ" b="1"/>
            <a:t>المالي</a:t>
          </a:r>
          <a:endParaRPr lang="fr-FR" b="1"/>
        </a:p>
      </dgm:t>
    </dgm:pt>
    <dgm:pt modelId="{AEEA5975-0184-4FFB-A1E8-1DF832A887E8}" type="parTrans" cxnId="{5BFDF5B5-0E41-42EE-8639-B67932EE9E81}">
      <dgm:prSet/>
      <dgm:spPr/>
      <dgm:t>
        <a:bodyPr/>
        <a:lstStyle/>
        <a:p>
          <a:endParaRPr lang="fr-FR"/>
        </a:p>
      </dgm:t>
    </dgm:pt>
    <dgm:pt modelId="{3C2E2E22-1196-484D-8ADE-49EBF7FF6CB6}" type="sibTrans" cxnId="{5BFDF5B5-0E41-42EE-8639-B67932EE9E81}">
      <dgm:prSet/>
      <dgm:spPr/>
      <dgm:t>
        <a:bodyPr/>
        <a:lstStyle/>
        <a:p>
          <a:endParaRPr lang="fr-FR"/>
        </a:p>
      </dgm:t>
    </dgm:pt>
    <dgm:pt modelId="{70965195-505E-472E-869B-823972030077}">
      <dgm:prSet phldrT="[Texte]"/>
      <dgm:spPr/>
      <dgm:t>
        <a:bodyPr/>
        <a:lstStyle/>
        <a:p>
          <a:r>
            <a:rPr lang="ar-DZ" b="1"/>
            <a:t>سوق العملات (الصرف)</a:t>
          </a:r>
          <a:endParaRPr lang="fr-FR" b="1"/>
        </a:p>
      </dgm:t>
    </dgm:pt>
    <dgm:pt modelId="{BCDF3CCD-9705-4217-9CCF-0C32E7C2C1E2}" type="parTrans" cxnId="{6C5AC903-9B35-489E-A6A8-8D8868F6B2CC}">
      <dgm:prSet/>
      <dgm:spPr/>
      <dgm:t>
        <a:bodyPr/>
        <a:lstStyle/>
        <a:p>
          <a:endParaRPr lang="fr-FR"/>
        </a:p>
      </dgm:t>
    </dgm:pt>
    <dgm:pt modelId="{AA0F8F7D-7CCE-4646-82AF-2F37B7ECE9D9}" type="sibTrans" cxnId="{6C5AC903-9B35-489E-A6A8-8D8868F6B2CC}">
      <dgm:prSet/>
      <dgm:spPr/>
      <dgm:t>
        <a:bodyPr/>
        <a:lstStyle/>
        <a:p>
          <a:endParaRPr lang="fr-FR"/>
        </a:p>
      </dgm:t>
    </dgm:pt>
    <dgm:pt modelId="{EBB4F56A-72CE-4DFC-81B4-936ACCF6283B}">
      <dgm:prSet phldrT="[Texte]"/>
      <dgm:spPr/>
      <dgm:t>
        <a:bodyPr/>
        <a:lstStyle/>
        <a:p>
          <a:r>
            <a:rPr lang="ar-DZ" b="1"/>
            <a:t>سوق النقد</a:t>
          </a:r>
          <a:endParaRPr lang="fr-FR" b="1"/>
        </a:p>
      </dgm:t>
    </dgm:pt>
    <dgm:pt modelId="{44F2E5BB-DECE-4F2D-A490-EC4F60E15B3F}" type="parTrans" cxnId="{A123D927-4F86-4C1B-B9D3-EE21F3C4D37E}">
      <dgm:prSet/>
      <dgm:spPr/>
      <dgm:t>
        <a:bodyPr/>
        <a:lstStyle/>
        <a:p>
          <a:endParaRPr lang="fr-FR"/>
        </a:p>
      </dgm:t>
    </dgm:pt>
    <dgm:pt modelId="{ABDFB010-3712-4B81-B044-B1C8DF21C603}" type="sibTrans" cxnId="{A123D927-4F86-4C1B-B9D3-EE21F3C4D37E}">
      <dgm:prSet/>
      <dgm:spPr/>
      <dgm:t>
        <a:bodyPr/>
        <a:lstStyle/>
        <a:p>
          <a:endParaRPr lang="fr-FR"/>
        </a:p>
      </dgm:t>
    </dgm:pt>
    <dgm:pt modelId="{9965ECD7-AD98-4B1D-AA92-513DFD78F1D2}">
      <dgm:prSet phldrT="[Texte]"/>
      <dgm:spPr/>
      <dgm:t>
        <a:bodyPr/>
        <a:lstStyle/>
        <a:p>
          <a:r>
            <a:rPr lang="ar-DZ" b="1"/>
            <a:t>السوق الحقيقي</a:t>
          </a:r>
          <a:endParaRPr lang="fr-FR" b="1"/>
        </a:p>
      </dgm:t>
    </dgm:pt>
    <dgm:pt modelId="{30476FE8-06FD-4FC4-9AA8-2D2896E07981}" type="parTrans" cxnId="{E2F86CFF-F2C9-42EB-8234-F0F53AAAB1D7}">
      <dgm:prSet/>
      <dgm:spPr/>
      <dgm:t>
        <a:bodyPr/>
        <a:lstStyle/>
        <a:p>
          <a:endParaRPr lang="fr-FR"/>
        </a:p>
      </dgm:t>
    </dgm:pt>
    <dgm:pt modelId="{D532F23D-65BF-4349-B51B-89E824E534EE}" type="sibTrans" cxnId="{E2F86CFF-F2C9-42EB-8234-F0F53AAAB1D7}">
      <dgm:prSet/>
      <dgm:spPr/>
      <dgm:t>
        <a:bodyPr/>
        <a:lstStyle/>
        <a:p>
          <a:endParaRPr lang="fr-FR"/>
        </a:p>
      </dgm:t>
    </dgm:pt>
    <dgm:pt modelId="{775A7B69-7C8D-41DF-AEC1-B4C983EF2DB3}">
      <dgm:prSet phldrT="[Texte]"/>
      <dgm:spPr/>
      <dgm:t>
        <a:bodyPr/>
        <a:lstStyle/>
        <a:p>
          <a:r>
            <a:rPr lang="ar-DZ" b="1"/>
            <a:t>سوق السلع والخدمات</a:t>
          </a:r>
          <a:endParaRPr lang="fr-FR" b="1"/>
        </a:p>
      </dgm:t>
    </dgm:pt>
    <dgm:pt modelId="{729D7538-DE50-430C-81E6-AFC8F9EBDCDC}" type="parTrans" cxnId="{9DCE354D-34E8-4A15-A984-15AFDC9322FD}">
      <dgm:prSet/>
      <dgm:spPr/>
      <dgm:t>
        <a:bodyPr/>
        <a:lstStyle/>
        <a:p>
          <a:endParaRPr lang="fr-FR"/>
        </a:p>
      </dgm:t>
    </dgm:pt>
    <dgm:pt modelId="{CD7E54B0-A489-4A0C-A519-CDEECD2EC5E0}" type="sibTrans" cxnId="{9DCE354D-34E8-4A15-A984-15AFDC9322FD}">
      <dgm:prSet/>
      <dgm:spPr/>
      <dgm:t>
        <a:bodyPr/>
        <a:lstStyle/>
        <a:p>
          <a:endParaRPr lang="fr-FR"/>
        </a:p>
      </dgm:t>
    </dgm:pt>
    <dgm:pt modelId="{5366F8E9-E2AF-4421-968C-4DCBF793F334}">
      <dgm:prSet/>
      <dgm:spPr/>
      <dgm:t>
        <a:bodyPr/>
        <a:lstStyle/>
        <a:p>
          <a:r>
            <a:rPr lang="ar-DZ" b="1"/>
            <a:t>سوق رأس المال</a:t>
          </a:r>
          <a:endParaRPr lang="fr-FR" b="1"/>
        </a:p>
      </dgm:t>
    </dgm:pt>
    <dgm:pt modelId="{9A747B6F-723E-4193-93CA-F4E7E93A9B35}" type="parTrans" cxnId="{78666F2C-AE2B-4273-B84A-6735D0EC8FDC}">
      <dgm:prSet/>
      <dgm:spPr/>
      <dgm:t>
        <a:bodyPr/>
        <a:lstStyle/>
        <a:p>
          <a:endParaRPr lang="fr-FR"/>
        </a:p>
      </dgm:t>
    </dgm:pt>
    <dgm:pt modelId="{6FC95060-FF2F-407B-A168-DE35613887DB}" type="sibTrans" cxnId="{78666F2C-AE2B-4273-B84A-6735D0EC8FDC}">
      <dgm:prSet/>
      <dgm:spPr/>
      <dgm:t>
        <a:bodyPr/>
        <a:lstStyle/>
        <a:p>
          <a:endParaRPr lang="fr-FR"/>
        </a:p>
      </dgm:t>
    </dgm:pt>
    <dgm:pt modelId="{888C2DA1-C355-4B39-9578-8978B6E73D95}" type="pres">
      <dgm:prSet presAssocID="{C5966E77-C216-4501-8F9D-1F7C6C838DCB}" presName="hierChild1" presStyleCnt="0">
        <dgm:presLayoutVars>
          <dgm:orgChart val="1"/>
          <dgm:chPref val="1"/>
          <dgm:dir val="rev"/>
          <dgm:animOne val="branch"/>
          <dgm:animLvl val="lvl"/>
          <dgm:resizeHandles/>
        </dgm:presLayoutVars>
      </dgm:prSet>
      <dgm:spPr/>
    </dgm:pt>
    <dgm:pt modelId="{8D6FF7D4-4D1A-432C-BBCB-610C536C34FC}" type="pres">
      <dgm:prSet presAssocID="{71235185-2B42-4BAE-A76A-669A9C408531}" presName="hierRoot1" presStyleCnt="0">
        <dgm:presLayoutVars>
          <dgm:hierBranch val="init"/>
        </dgm:presLayoutVars>
      </dgm:prSet>
      <dgm:spPr/>
    </dgm:pt>
    <dgm:pt modelId="{F252E321-F013-4F98-BD6D-5786FAD79DAE}" type="pres">
      <dgm:prSet presAssocID="{71235185-2B42-4BAE-A76A-669A9C408531}" presName="rootComposite1" presStyleCnt="0"/>
      <dgm:spPr/>
    </dgm:pt>
    <dgm:pt modelId="{32C7BAB1-573B-4B4C-820C-9A3B9C238847}" type="pres">
      <dgm:prSet presAssocID="{71235185-2B42-4BAE-A76A-669A9C408531}" presName="rootText1" presStyleLbl="node0" presStyleIdx="0" presStyleCnt="1">
        <dgm:presLayoutVars>
          <dgm:chPref val="3"/>
        </dgm:presLayoutVars>
      </dgm:prSet>
      <dgm:spPr/>
    </dgm:pt>
    <dgm:pt modelId="{7E36E217-8617-4B74-BD58-98859CD68942}" type="pres">
      <dgm:prSet presAssocID="{71235185-2B42-4BAE-A76A-669A9C408531}" presName="rootConnector1" presStyleLbl="node1" presStyleIdx="0" presStyleCnt="0"/>
      <dgm:spPr/>
    </dgm:pt>
    <dgm:pt modelId="{B8761253-30BF-47E8-8C22-709A17607AE3}" type="pres">
      <dgm:prSet presAssocID="{71235185-2B42-4BAE-A76A-669A9C408531}" presName="hierChild2" presStyleCnt="0"/>
      <dgm:spPr/>
    </dgm:pt>
    <dgm:pt modelId="{1B0447C1-0041-4C78-837B-2F004B2E1EED}" type="pres">
      <dgm:prSet presAssocID="{AEEA5975-0184-4FFB-A1E8-1DF832A887E8}" presName="Name66" presStyleLbl="parChTrans1D2" presStyleIdx="0" presStyleCnt="2"/>
      <dgm:spPr/>
    </dgm:pt>
    <dgm:pt modelId="{BF357AB6-80D6-482B-B1F0-CE0F877B5499}" type="pres">
      <dgm:prSet presAssocID="{40B2C75A-195D-4F87-8E8B-8E1CEF576222}" presName="hierRoot2" presStyleCnt="0">
        <dgm:presLayoutVars>
          <dgm:hierBranch val="init"/>
        </dgm:presLayoutVars>
      </dgm:prSet>
      <dgm:spPr/>
    </dgm:pt>
    <dgm:pt modelId="{F6D8591E-EE44-4336-BBB9-A5F99FFAC616}" type="pres">
      <dgm:prSet presAssocID="{40B2C75A-195D-4F87-8E8B-8E1CEF576222}" presName="rootComposite" presStyleCnt="0"/>
      <dgm:spPr/>
    </dgm:pt>
    <dgm:pt modelId="{E8EBBD1B-FF25-4538-A54E-8D01A68D853B}" type="pres">
      <dgm:prSet presAssocID="{40B2C75A-195D-4F87-8E8B-8E1CEF576222}" presName="rootText" presStyleLbl="node2" presStyleIdx="0" presStyleCnt="2">
        <dgm:presLayoutVars>
          <dgm:chPref val="3"/>
        </dgm:presLayoutVars>
      </dgm:prSet>
      <dgm:spPr/>
    </dgm:pt>
    <dgm:pt modelId="{38A06BCB-2A82-4451-B1CE-B45DA26ACA70}" type="pres">
      <dgm:prSet presAssocID="{40B2C75A-195D-4F87-8E8B-8E1CEF576222}" presName="rootConnector" presStyleLbl="node2" presStyleIdx="0" presStyleCnt="2"/>
      <dgm:spPr/>
    </dgm:pt>
    <dgm:pt modelId="{0EB6A548-49A4-4F86-9221-4BCE21D0B9FE}" type="pres">
      <dgm:prSet presAssocID="{40B2C75A-195D-4F87-8E8B-8E1CEF576222}" presName="hierChild4" presStyleCnt="0"/>
      <dgm:spPr/>
    </dgm:pt>
    <dgm:pt modelId="{D9F8E292-5CC5-4C07-AA3A-87120869BA4B}" type="pres">
      <dgm:prSet presAssocID="{BCDF3CCD-9705-4217-9CCF-0C32E7C2C1E2}" presName="Name66" presStyleLbl="parChTrans1D3" presStyleIdx="0" presStyleCnt="4"/>
      <dgm:spPr/>
    </dgm:pt>
    <dgm:pt modelId="{42E66A38-AC39-4288-B654-D84577D08882}" type="pres">
      <dgm:prSet presAssocID="{70965195-505E-472E-869B-823972030077}" presName="hierRoot2" presStyleCnt="0">
        <dgm:presLayoutVars>
          <dgm:hierBranch val="init"/>
        </dgm:presLayoutVars>
      </dgm:prSet>
      <dgm:spPr/>
    </dgm:pt>
    <dgm:pt modelId="{FFD25E9C-3C97-4E36-A4B1-2B974C7D5305}" type="pres">
      <dgm:prSet presAssocID="{70965195-505E-472E-869B-823972030077}" presName="rootComposite" presStyleCnt="0"/>
      <dgm:spPr/>
    </dgm:pt>
    <dgm:pt modelId="{1D6AAA68-4572-4826-B143-9B819D906EDA}" type="pres">
      <dgm:prSet presAssocID="{70965195-505E-472E-869B-823972030077}" presName="rootText" presStyleLbl="node3" presStyleIdx="0" presStyleCnt="4">
        <dgm:presLayoutVars>
          <dgm:chPref val="3"/>
        </dgm:presLayoutVars>
      </dgm:prSet>
      <dgm:spPr/>
    </dgm:pt>
    <dgm:pt modelId="{CC196DDD-B72E-4CC8-9972-48CA705469F6}" type="pres">
      <dgm:prSet presAssocID="{70965195-505E-472E-869B-823972030077}" presName="rootConnector" presStyleLbl="node3" presStyleIdx="0" presStyleCnt="4"/>
      <dgm:spPr/>
    </dgm:pt>
    <dgm:pt modelId="{5BF33D26-B4E5-4BC7-AA8E-BC5540AEE4C6}" type="pres">
      <dgm:prSet presAssocID="{70965195-505E-472E-869B-823972030077}" presName="hierChild4" presStyleCnt="0"/>
      <dgm:spPr/>
    </dgm:pt>
    <dgm:pt modelId="{48959713-0209-4B45-81CB-1B14F362B269}" type="pres">
      <dgm:prSet presAssocID="{70965195-505E-472E-869B-823972030077}" presName="hierChild5" presStyleCnt="0"/>
      <dgm:spPr/>
    </dgm:pt>
    <dgm:pt modelId="{500B964D-EE48-4AC5-9245-D3CD95C78E20}" type="pres">
      <dgm:prSet presAssocID="{9A747B6F-723E-4193-93CA-F4E7E93A9B35}" presName="Name66" presStyleLbl="parChTrans1D3" presStyleIdx="1" presStyleCnt="4"/>
      <dgm:spPr/>
    </dgm:pt>
    <dgm:pt modelId="{CAED2252-8235-4E22-A970-D86CCE181BF6}" type="pres">
      <dgm:prSet presAssocID="{5366F8E9-E2AF-4421-968C-4DCBF793F334}" presName="hierRoot2" presStyleCnt="0">
        <dgm:presLayoutVars>
          <dgm:hierBranch val="init"/>
        </dgm:presLayoutVars>
      </dgm:prSet>
      <dgm:spPr/>
    </dgm:pt>
    <dgm:pt modelId="{1BE73EC8-38E3-46A3-A3C3-E8F7FDA7752A}" type="pres">
      <dgm:prSet presAssocID="{5366F8E9-E2AF-4421-968C-4DCBF793F334}" presName="rootComposite" presStyleCnt="0"/>
      <dgm:spPr/>
    </dgm:pt>
    <dgm:pt modelId="{E58E058B-2D99-47C6-8DB2-09A53C008404}" type="pres">
      <dgm:prSet presAssocID="{5366F8E9-E2AF-4421-968C-4DCBF793F334}" presName="rootText" presStyleLbl="node3" presStyleIdx="1" presStyleCnt="4">
        <dgm:presLayoutVars>
          <dgm:chPref val="3"/>
        </dgm:presLayoutVars>
      </dgm:prSet>
      <dgm:spPr/>
    </dgm:pt>
    <dgm:pt modelId="{30940EC8-514E-4858-8F11-DFB018DC1910}" type="pres">
      <dgm:prSet presAssocID="{5366F8E9-E2AF-4421-968C-4DCBF793F334}" presName="rootConnector" presStyleLbl="node3" presStyleIdx="1" presStyleCnt="4"/>
      <dgm:spPr/>
    </dgm:pt>
    <dgm:pt modelId="{824F6723-BC83-43DB-BBC6-1A593E6F8464}" type="pres">
      <dgm:prSet presAssocID="{5366F8E9-E2AF-4421-968C-4DCBF793F334}" presName="hierChild4" presStyleCnt="0"/>
      <dgm:spPr/>
    </dgm:pt>
    <dgm:pt modelId="{2FFFFA9A-3DA8-4B9E-B09D-2747338D2A77}" type="pres">
      <dgm:prSet presAssocID="{5366F8E9-E2AF-4421-968C-4DCBF793F334}" presName="hierChild5" presStyleCnt="0"/>
      <dgm:spPr/>
    </dgm:pt>
    <dgm:pt modelId="{726D8974-A2B9-44DB-A2C7-671A6C5003A5}" type="pres">
      <dgm:prSet presAssocID="{44F2E5BB-DECE-4F2D-A490-EC4F60E15B3F}" presName="Name66" presStyleLbl="parChTrans1D3" presStyleIdx="2" presStyleCnt="4"/>
      <dgm:spPr/>
    </dgm:pt>
    <dgm:pt modelId="{55ABCF1B-5A22-48F9-84D4-159A3F9108D8}" type="pres">
      <dgm:prSet presAssocID="{EBB4F56A-72CE-4DFC-81B4-936ACCF6283B}" presName="hierRoot2" presStyleCnt="0">
        <dgm:presLayoutVars>
          <dgm:hierBranch val="init"/>
        </dgm:presLayoutVars>
      </dgm:prSet>
      <dgm:spPr/>
    </dgm:pt>
    <dgm:pt modelId="{B62CCC99-EABF-4EFC-B4B6-99AB06825BDC}" type="pres">
      <dgm:prSet presAssocID="{EBB4F56A-72CE-4DFC-81B4-936ACCF6283B}" presName="rootComposite" presStyleCnt="0"/>
      <dgm:spPr/>
    </dgm:pt>
    <dgm:pt modelId="{27F25F39-C233-4AE7-A2F3-16BC71C7C4C6}" type="pres">
      <dgm:prSet presAssocID="{EBB4F56A-72CE-4DFC-81B4-936ACCF6283B}" presName="rootText" presStyleLbl="node3" presStyleIdx="2" presStyleCnt="4">
        <dgm:presLayoutVars>
          <dgm:chPref val="3"/>
        </dgm:presLayoutVars>
      </dgm:prSet>
      <dgm:spPr/>
    </dgm:pt>
    <dgm:pt modelId="{AE7EDC57-A325-4C9F-9687-86554037622A}" type="pres">
      <dgm:prSet presAssocID="{EBB4F56A-72CE-4DFC-81B4-936ACCF6283B}" presName="rootConnector" presStyleLbl="node3" presStyleIdx="2" presStyleCnt="4"/>
      <dgm:spPr/>
    </dgm:pt>
    <dgm:pt modelId="{41E0DD9A-B48F-4C0F-AEB1-FC93F42B7D49}" type="pres">
      <dgm:prSet presAssocID="{EBB4F56A-72CE-4DFC-81B4-936ACCF6283B}" presName="hierChild4" presStyleCnt="0"/>
      <dgm:spPr/>
    </dgm:pt>
    <dgm:pt modelId="{6C23E454-C656-422A-8DA8-0BD81D26FB14}" type="pres">
      <dgm:prSet presAssocID="{EBB4F56A-72CE-4DFC-81B4-936ACCF6283B}" presName="hierChild5" presStyleCnt="0"/>
      <dgm:spPr/>
    </dgm:pt>
    <dgm:pt modelId="{881596F5-7B14-4DF4-9945-A812D9CEC6D0}" type="pres">
      <dgm:prSet presAssocID="{40B2C75A-195D-4F87-8E8B-8E1CEF576222}" presName="hierChild5" presStyleCnt="0"/>
      <dgm:spPr/>
    </dgm:pt>
    <dgm:pt modelId="{5447457F-BF0E-4792-AD46-145F8E291978}" type="pres">
      <dgm:prSet presAssocID="{30476FE8-06FD-4FC4-9AA8-2D2896E07981}" presName="Name66" presStyleLbl="parChTrans1D2" presStyleIdx="1" presStyleCnt="2"/>
      <dgm:spPr/>
    </dgm:pt>
    <dgm:pt modelId="{086E9BA1-2F50-4731-9453-BB933B60836F}" type="pres">
      <dgm:prSet presAssocID="{9965ECD7-AD98-4B1D-AA92-513DFD78F1D2}" presName="hierRoot2" presStyleCnt="0">
        <dgm:presLayoutVars>
          <dgm:hierBranch val="init"/>
        </dgm:presLayoutVars>
      </dgm:prSet>
      <dgm:spPr/>
    </dgm:pt>
    <dgm:pt modelId="{D6C5BAFD-0372-40F2-9776-42285F6D60AC}" type="pres">
      <dgm:prSet presAssocID="{9965ECD7-AD98-4B1D-AA92-513DFD78F1D2}" presName="rootComposite" presStyleCnt="0"/>
      <dgm:spPr/>
    </dgm:pt>
    <dgm:pt modelId="{5CD7FD0A-9D9E-4DC5-A11B-195908384045}" type="pres">
      <dgm:prSet presAssocID="{9965ECD7-AD98-4B1D-AA92-513DFD78F1D2}" presName="rootText" presStyleLbl="node2" presStyleIdx="1" presStyleCnt="2">
        <dgm:presLayoutVars>
          <dgm:chPref val="3"/>
        </dgm:presLayoutVars>
      </dgm:prSet>
      <dgm:spPr/>
    </dgm:pt>
    <dgm:pt modelId="{AFCFF41C-D6E7-466A-B615-54E0935DFAF6}" type="pres">
      <dgm:prSet presAssocID="{9965ECD7-AD98-4B1D-AA92-513DFD78F1D2}" presName="rootConnector" presStyleLbl="node2" presStyleIdx="1" presStyleCnt="2"/>
      <dgm:spPr/>
    </dgm:pt>
    <dgm:pt modelId="{D85FB08F-6AF3-4E5B-88D0-39DC74AEFACF}" type="pres">
      <dgm:prSet presAssocID="{9965ECD7-AD98-4B1D-AA92-513DFD78F1D2}" presName="hierChild4" presStyleCnt="0"/>
      <dgm:spPr/>
    </dgm:pt>
    <dgm:pt modelId="{D947843A-6410-4039-8153-5785A8024DF6}" type="pres">
      <dgm:prSet presAssocID="{729D7538-DE50-430C-81E6-AFC8F9EBDCDC}" presName="Name66" presStyleLbl="parChTrans1D3" presStyleIdx="3" presStyleCnt="4"/>
      <dgm:spPr/>
    </dgm:pt>
    <dgm:pt modelId="{394A57F1-BA25-419A-8611-78F0B64049F1}" type="pres">
      <dgm:prSet presAssocID="{775A7B69-7C8D-41DF-AEC1-B4C983EF2DB3}" presName="hierRoot2" presStyleCnt="0">
        <dgm:presLayoutVars>
          <dgm:hierBranch val="init"/>
        </dgm:presLayoutVars>
      </dgm:prSet>
      <dgm:spPr/>
    </dgm:pt>
    <dgm:pt modelId="{B55A6636-1E18-4E67-A199-0C570C2BEBD2}" type="pres">
      <dgm:prSet presAssocID="{775A7B69-7C8D-41DF-AEC1-B4C983EF2DB3}" presName="rootComposite" presStyleCnt="0"/>
      <dgm:spPr/>
    </dgm:pt>
    <dgm:pt modelId="{F207F56B-DF0E-41A8-AF67-BD315D21C9D0}" type="pres">
      <dgm:prSet presAssocID="{775A7B69-7C8D-41DF-AEC1-B4C983EF2DB3}" presName="rootText" presStyleLbl="node3" presStyleIdx="3" presStyleCnt="4">
        <dgm:presLayoutVars>
          <dgm:chPref val="3"/>
        </dgm:presLayoutVars>
      </dgm:prSet>
      <dgm:spPr/>
    </dgm:pt>
    <dgm:pt modelId="{2AFD08FD-E5B8-4A63-B3C1-1D6E807E1188}" type="pres">
      <dgm:prSet presAssocID="{775A7B69-7C8D-41DF-AEC1-B4C983EF2DB3}" presName="rootConnector" presStyleLbl="node3" presStyleIdx="3" presStyleCnt="4"/>
      <dgm:spPr/>
    </dgm:pt>
    <dgm:pt modelId="{8BC7ADAB-8CC8-4FF9-A990-8A1C6293EDD1}" type="pres">
      <dgm:prSet presAssocID="{775A7B69-7C8D-41DF-AEC1-B4C983EF2DB3}" presName="hierChild4" presStyleCnt="0"/>
      <dgm:spPr/>
    </dgm:pt>
    <dgm:pt modelId="{F5268C72-ED86-47D8-86CD-638309E62BE7}" type="pres">
      <dgm:prSet presAssocID="{775A7B69-7C8D-41DF-AEC1-B4C983EF2DB3}" presName="hierChild5" presStyleCnt="0"/>
      <dgm:spPr/>
    </dgm:pt>
    <dgm:pt modelId="{A774CD85-708F-46A0-8CCD-EECAD5FBAECC}" type="pres">
      <dgm:prSet presAssocID="{9965ECD7-AD98-4B1D-AA92-513DFD78F1D2}" presName="hierChild5" presStyleCnt="0"/>
      <dgm:spPr/>
    </dgm:pt>
    <dgm:pt modelId="{73CE5241-6299-468C-8558-CF1ADA28856B}" type="pres">
      <dgm:prSet presAssocID="{71235185-2B42-4BAE-A76A-669A9C408531}" presName="hierChild3" presStyleCnt="0"/>
      <dgm:spPr/>
    </dgm:pt>
  </dgm:ptLst>
  <dgm:cxnLst>
    <dgm:cxn modelId="{44891E00-A761-4616-A588-62CA6F79AF01}" type="presOf" srcId="{71235185-2B42-4BAE-A76A-669A9C408531}" destId="{7E36E217-8617-4B74-BD58-98859CD68942}" srcOrd="1" destOrd="0" presId="urn:microsoft.com/office/officeart/2009/3/layout/HorizontalOrganizationChart"/>
    <dgm:cxn modelId="{6C5AC903-9B35-489E-A6A8-8D8868F6B2CC}" srcId="{40B2C75A-195D-4F87-8E8B-8E1CEF576222}" destId="{70965195-505E-472E-869B-823972030077}" srcOrd="0" destOrd="0" parTransId="{BCDF3CCD-9705-4217-9CCF-0C32E7C2C1E2}" sibTransId="{AA0F8F7D-7CCE-4646-82AF-2F37B7ECE9D9}"/>
    <dgm:cxn modelId="{63215719-D43E-4C65-A84E-0825A303BAC0}" type="presOf" srcId="{BCDF3CCD-9705-4217-9CCF-0C32E7C2C1E2}" destId="{D9F8E292-5CC5-4C07-AA3A-87120869BA4B}" srcOrd="0" destOrd="0" presId="urn:microsoft.com/office/officeart/2009/3/layout/HorizontalOrganizationChart"/>
    <dgm:cxn modelId="{D820DE1B-92FF-4770-95BA-4BEA8314BB13}" type="presOf" srcId="{775A7B69-7C8D-41DF-AEC1-B4C983EF2DB3}" destId="{F207F56B-DF0E-41A8-AF67-BD315D21C9D0}" srcOrd="0" destOrd="0" presId="urn:microsoft.com/office/officeart/2009/3/layout/HorizontalOrganizationChart"/>
    <dgm:cxn modelId="{A123D927-4F86-4C1B-B9D3-EE21F3C4D37E}" srcId="{40B2C75A-195D-4F87-8E8B-8E1CEF576222}" destId="{EBB4F56A-72CE-4DFC-81B4-936ACCF6283B}" srcOrd="2" destOrd="0" parTransId="{44F2E5BB-DECE-4F2D-A490-EC4F60E15B3F}" sibTransId="{ABDFB010-3712-4B81-B044-B1C8DF21C603}"/>
    <dgm:cxn modelId="{78666F2C-AE2B-4273-B84A-6735D0EC8FDC}" srcId="{40B2C75A-195D-4F87-8E8B-8E1CEF576222}" destId="{5366F8E9-E2AF-4421-968C-4DCBF793F334}" srcOrd="1" destOrd="0" parTransId="{9A747B6F-723E-4193-93CA-F4E7E93A9B35}" sibTransId="{6FC95060-FF2F-407B-A168-DE35613887DB}"/>
    <dgm:cxn modelId="{75232E39-6A77-4DDC-8880-F937260F3C22}" srcId="{C5966E77-C216-4501-8F9D-1F7C6C838DCB}" destId="{71235185-2B42-4BAE-A76A-669A9C408531}" srcOrd="0" destOrd="0" parTransId="{8DD72912-BAEA-45CA-B061-84C6421FFBB6}" sibTransId="{8E15CA44-1F4D-4035-807A-9595CA3926D1}"/>
    <dgm:cxn modelId="{9E2FEF5C-8890-4D03-BCA5-5A1054122B86}" type="presOf" srcId="{70965195-505E-472E-869B-823972030077}" destId="{1D6AAA68-4572-4826-B143-9B819D906EDA}" srcOrd="0" destOrd="0" presId="urn:microsoft.com/office/officeart/2009/3/layout/HorizontalOrganizationChart"/>
    <dgm:cxn modelId="{54085F63-8F8C-47F8-971D-9B12EFEA5ECC}" type="presOf" srcId="{AEEA5975-0184-4FFB-A1E8-1DF832A887E8}" destId="{1B0447C1-0041-4C78-837B-2F004B2E1EED}" srcOrd="0" destOrd="0" presId="urn:microsoft.com/office/officeart/2009/3/layout/HorizontalOrganizationChart"/>
    <dgm:cxn modelId="{46CF8348-7D6A-46B7-B40D-1C40D921601C}" type="presOf" srcId="{40B2C75A-195D-4F87-8E8B-8E1CEF576222}" destId="{E8EBBD1B-FF25-4538-A54E-8D01A68D853B}" srcOrd="0" destOrd="0" presId="urn:microsoft.com/office/officeart/2009/3/layout/HorizontalOrganizationChart"/>
    <dgm:cxn modelId="{9DCE354D-34E8-4A15-A984-15AFDC9322FD}" srcId="{9965ECD7-AD98-4B1D-AA92-513DFD78F1D2}" destId="{775A7B69-7C8D-41DF-AEC1-B4C983EF2DB3}" srcOrd="0" destOrd="0" parTransId="{729D7538-DE50-430C-81E6-AFC8F9EBDCDC}" sibTransId="{CD7E54B0-A489-4A0C-A519-CDEECD2EC5E0}"/>
    <dgm:cxn modelId="{FC297350-8020-4E30-81DA-D9564C98726A}" type="presOf" srcId="{30476FE8-06FD-4FC4-9AA8-2D2896E07981}" destId="{5447457F-BF0E-4792-AD46-145F8E291978}" srcOrd="0" destOrd="0" presId="urn:microsoft.com/office/officeart/2009/3/layout/HorizontalOrganizationChart"/>
    <dgm:cxn modelId="{1B27A972-5416-4E11-95BC-FC26222AD95C}" type="presOf" srcId="{9965ECD7-AD98-4B1D-AA92-513DFD78F1D2}" destId="{AFCFF41C-D6E7-466A-B615-54E0935DFAF6}" srcOrd="1" destOrd="0" presId="urn:microsoft.com/office/officeart/2009/3/layout/HorizontalOrganizationChart"/>
    <dgm:cxn modelId="{DFEFB054-66F9-44E5-B942-14833E97CF06}" type="presOf" srcId="{EBB4F56A-72CE-4DFC-81B4-936ACCF6283B}" destId="{27F25F39-C233-4AE7-A2F3-16BC71C7C4C6}" srcOrd="0" destOrd="0" presId="urn:microsoft.com/office/officeart/2009/3/layout/HorizontalOrganizationChart"/>
    <dgm:cxn modelId="{F6303D77-3E4D-46F4-8118-86A4C4FB5D87}" type="presOf" srcId="{5366F8E9-E2AF-4421-968C-4DCBF793F334}" destId="{E58E058B-2D99-47C6-8DB2-09A53C008404}" srcOrd="0" destOrd="0" presId="urn:microsoft.com/office/officeart/2009/3/layout/HorizontalOrganizationChart"/>
    <dgm:cxn modelId="{18275A78-734C-4883-8319-EE753D69ED65}" type="presOf" srcId="{40B2C75A-195D-4F87-8E8B-8E1CEF576222}" destId="{38A06BCB-2A82-4451-B1CE-B45DA26ACA70}" srcOrd="1" destOrd="0" presId="urn:microsoft.com/office/officeart/2009/3/layout/HorizontalOrganizationChart"/>
    <dgm:cxn modelId="{EF582682-15B1-46F5-B87E-D100A5A6203F}" type="presOf" srcId="{EBB4F56A-72CE-4DFC-81B4-936ACCF6283B}" destId="{AE7EDC57-A325-4C9F-9687-86554037622A}" srcOrd="1" destOrd="0" presId="urn:microsoft.com/office/officeart/2009/3/layout/HorizontalOrganizationChart"/>
    <dgm:cxn modelId="{A241269A-F424-4547-B4DB-202FF1A38BD2}" type="presOf" srcId="{44F2E5BB-DECE-4F2D-A490-EC4F60E15B3F}" destId="{726D8974-A2B9-44DB-A2C7-671A6C5003A5}" srcOrd="0" destOrd="0" presId="urn:microsoft.com/office/officeart/2009/3/layout/HorizontalOrganizationChart"/>
    <dgm:cxn modelId="{26492AA4-7E5C-4CC6-962B-924526C0504F}" type="presOf" srcId="{71235185-2B42-4BAE-A76A-669A9C408531}" destId="{32C7BAB1-573B-4B4C-820C-9A3B9C238847}" srcOrd="0" destOrd="0" presId="urn:microsoft.com/office/officeart/2009/3/layout/HorizontalOrganizationChart"/>
    <dgm:cxn modelId="{5BFDF5B5-0E41-42EE-8639-B67932EE9E81}" srcId="{71235185-2B42-4BAE-A76A-669A9C408531}" destId="{40B2C75A-195D-4F87-8E8B-8E1CEF576222}" srcOrd="0" destOrd="0" parTransId="{AEEA5975-0184-4FFB-A1E8-1DF832A887E8}" sibTransId="{3C2E2E22-1196-484D-8ADE-49EBF7FF6CB6}"/>
    <dgm:cxn modelId="{6A83CEB8-68D0-4DA2-A07E-52240415496A}" type="presOf" srcId="{729D7538-DE50-430C-81E6-AFC8F9EBDCDC}" destId="{D947843A-6410-4039-8153-5785A8024DF6}" srcOrd="0" destOrd="0" presId="urn:microsoft.com/office/officeart/2009/3/layout/HorizontalOrganizationChart"/>
    <dgm:cxn modelId="{26174BC8-12CA-4EFA-8CCB-1C8B67740C9A}" type="presOf" srcId="{C5966E77-C216-4501-8F9D-1F7C6C838DCB}" destId="{888C2DA1-C355-4B39-9578-8978B6E73D95}" srcOrd="0" destOrd="0" presId="urn:microsoft.com/office/officeart/2009/3/layout/HorizontalOrganizationChart"/>
    <dgm:cxn modelId="{6711EFE4-875F-4665-9D0E-C70AF0521612}" type="presOf" srcId="{70965195-505E-472E-869B-823972030077}" destId="{CC196DDD-B72E-4CC8-9972-48CA705469F6}" srcOrd="1" destOrd="0" presId="urn:microsoft.com/office/officeart/2009/3/layout/HorizontalOrganizationChart"/>
    <dgm:cxn modelId="{D91255E9-07E3-4797-B8EF-10B3AAC4B6BE}" type="presOf" srcId="{775A7B69-7C8D-41DF-AEC1-B4C983EF2DB3}" destId="{2AFD08FD-E5B8-4A63-B3C1-1D6E807E1188}" srcOrd="1" destOrd="0" presId="urn:microsoft.com/office/officeart/2009/3/layout/HorizontalOrganizationChart"/>
    <dgm:cxn modelId="{A18422F2-261E-4728-ACA9-B4CA960440F9}" type="presOf" srcId="{5366F8E9-E2AF-4421-968C-4DCBF793F334}" destId="{30940EC8-514E-4858-8F11-DFB018DC1910}" srcOrd="1" destOrd="0" presId="urn:microsoft.com/office/officeart/2009/3/layout/HorizontalOrganizationChart"/>
    <dgm:cxn modelId="{E43E51FD-9E72-46F5-9E91-E5161435EA47}" type="presOf" srcId="{9965ECD7-AD98-4B1D-AA92-513DFD78F1D2}" destId="{5CD7FD0A-9D9E-4DC5-A11B-195908384045}" srcOrd="0" destOrd="0" presId="urn:microsoft.com/office/officeart/2009/3/layout/HorizontalOrganizationChart"/>
    <dgm:cxn modelId="{D1CD95FD-8737-480B-AE10-B6AB4FFD2A90}" type="presOf" srcId="{9A747B6F-723E-4193-93CA-F4E7E93A9B35}" destId="{500B964D-EE48-4AC5-9245-D3CD95C78E20}" srcOrd="0" destOrd="0" presId="urn:microsoft.com/office/officeart/2009/3/layout/HorizontalOrganizationChart"/>
    <dgm:cxn modelId="{E2F86CFF-F2C9-42EB-8234-F0F53AAAB1D7}" srcId="{71235185-2B42-4BAE-A76A-669A9C408531}" destId="{9965ECD7-AD98-4B1D-AA92-513DFD78F1D2}" srcOrd="1" destOrd="0" parTransId="{30476FE8-06FD-4FC4-9AA8-2D2896E07981}" sibTransId="{D532F23D-65BF-4349-B51B-89E824E534EE}"/>
    <dgm:cxn modelId="{9A251415-4A07-4A8B-8809-EA9AAA7F03A9}" type="presParOf" srcId="{888C2DA1-C355-4B39-9578-8978B6E73D95}" destId="{8D6FF7D4-4D1A-432C-BBCB-610C536C34FC}" srcOrd="0" destOrd="0" presId="urn:microsoft.com/office/officeart/2009/3/layout/HorizontalOrganizationChart"/>
    <dgm:cxn modelId="{FD29D564-2BC0-44F7-8F6F-9EEB24C3B4CD}" type="presParOf" srcId="{8D6FF7D4-4D1A-432C-BBCB-610C536C34FC}" destId="{F252E321-F013-4F98-BD6D-5786FAD79DAE}" srcOrd="0" destOrd="0" presId="urn:microsoft.com/office/officeart/2009/3/layout/HorizontalOrganizationChart"/>
    <dgm:cxn modelId="{39F28DE9-C1CE-4B4F-A19E-1CBC2AA54B3B}" type="presParOf" srcId="{F252E321-F013-4F98-BD6D-5786FAD79DAE}" destId="{32C7BAB1-573B-4B4C-820C-9A3B9C238847}" srcOrd="0" destOrd="0" presId="urn:microsoft.com/office/officeart/2009/3/layout/HorizontalOrganizationChart"/>
    <dgm:cxn modelId="{1848DBAB-49E1-4355-8C07-4D707419B019}" type="presParOf" srcId="{F252E321-F013-4F98-BD6D-5786FAD79DAE}" destId="{7E36E217-8617-4B74-BD58-98859CD68942}" srcOrd="1" destOrd="0" presId="urn:microsoft.com/office/officeart/2009/3/layout/HorizontalOrganizationChart"/>
    <dgm:cxn modelId="{0E93F3B6-149B-43B5-AD51-78DD72B1B57F}" type="presParOf" srcId="{8D6FF7D4-4D1A-432C-BBCB-610C536C34FC}" destId="{B8761253-30BF-47E8-8C22-709A17607AE3}" srcOrd="1" destOrd="0" presId="urn:microsoft.com/office/officeart/2009/3/layout/HorizontalOrganizationChart"/>
    <dgm:cxn modelId="{5C564135-8D9F-4097-AF81-752335DEA0F5}" type="presParOf" srcId="{B8761253-30BF-47E8-8C22-709A17607AE3}" destId="{1B0447C1-0041-4C78-837B-2F004B2E1EED}" srcOrd="0" destOrd="0" presId="urn:microsoft.com/office/officeart/2009/3/layout/HorizontalOrganizationChart"/>
    <dgm:cxn modelId="{32D8C897-5198-4769-9BC8-9F20D77B842E}" type="presParOf" srcId="{B8761253-30BF-47E8-8C22-709A17607AE3}" destId="{BF357AB6-80D6-482B-B1F0-CE0F877B5499}" srcOrd="1" destOrd="0" presId="urn:microsoft.com/office/officeart/2009/3/layout/HorizontalOrganizationChart"/>
    <dgm:cxn modelId="{AE2CED87-5538-4D64-826D-25655A8704DE}" type="presParOf" srcId="{BF357AB6-80D6-482B-B1F0-CE0F877B5499}" destId="{F6D8591E-EE44-4336-BBB9-A5F99FFAC616}" srcOrd="0" destOrd="0" presId="urn:microsoft.com/office/officeart/2009/3/layout/HorizontalOrganizationChart"/>
    <dgm:cxn modelId="{5C550601-0991-4670-AEEA-025C74C25E68}" type="presParOf" srcId="{F6D8591E-EE44-4336-BBB9-A5F99FFAC616}" destId="{E8EBBD1B-FF25-4538-A54E-8D01A68D853B}" srcOrd="0" destOrd="0" presId="urn:microsoft.com/office/officeart/2009/3/layout/HorizontalOrganizationChart"/>
    <dgm:cxn modelId="{D9EAB1D5-1927-4A3E-9F37-5F1BDD932F5C}" type="presParOf" srcId="{F6D8591E-EE44-4336-BBB9-A5F99FFAC616}" destId="{38A06BCB-2A82-4451-B1CE-B45DA26ACA70}" srcOrd="1" destOrd="0" presId="urn:microsoft.com/office/officeart/2009/3/layout/HorizontalOrganizationChart"/>
    <dgm:cxn modelId="{52AD7FE6-BF8C-4DE3-90A8-DBCE0EF619A6}" type="presParOf" srcId="{BF357AB6-80D6-482B-B1F0-CE0F877B5499}" destId="{0EB6A548-49A4-4F86-9221-4BCE21D0B9FE}" srcOrd="1" destOrd="0" presId="urn:microsoft.com/office/officeart/2009/3/layout/HorizontalOrganizationChart"/>
    <dgm:cxn modelId="{56882688-EAB2-4044-BD5E-9CA49424D019}" type="presParOf" srcId="{0EB6A548-49A4-4F86-9221-4BCE21D0B9FE}" destId="{D9F8E292-5CC5-4C07-AA3A-87120869BA4B}" srcOrd="0" destOrd="0" presId="urn:microsoft.com/office/officeart/2009/3/layout/HorizontalOrganizationChart"/>
    <dgm:cxn modelId="{6C5D5771-F233-4664-9B5E-44799CB8A421}" type="presParOf" srcId="{0EB6A548-49A4-4F86-9221-4BCE21D0B9FE}" destId="{42E66A38-AC39-4288-B654-D84577D08882}" srcOrd="1" destOrd="0" presId="urn:microsoft.com/office/officeart/2009/3/layout/HorizontalOrganizationChart"/>
    <dgm:cxn modelId="{9D94FC97-F60E-465C-9E04-3F9ACA6EB22F}" type="presParOf" srcId="{42E66A38-AC39-4288-B654-D84577D08882}" destId="{FFD25E9C-3C97-4E36-A4B1-2B974C7D5305}" srcOrd="0" destOrd="0" presId="urn:microsoft.com/office/officeart/2009/3/layout/HorizontalOrganizationChart"/>
    <dgm:cxn modelId="{09165595-A436-4E6A-ACAE-51243B4A9599}" type="presParOf" srcId="{FFD25E9C-3C97-4E36-A4B1-2B974C7D5305}" destId="{1D6AAA68-4572-4826-B143-9B819D906EDA}" srcOrd="0" destOrd="0" presId="urn:microsoft.com/office/officeart/2009/3/layout/HorizontalOrganizationChart"/>
    <dgm:cxn modelId="{FA031D27-6498-4D2F-BD1C-9B91B519B5E4}" type="presParOf" srcId="{FFD25E9C-3C97-4E36-A4B1-2B974C7D5305}" destId="{CC196DDD-B72E-4CC8-9972-48CA705469F6}" srcOrd="1" destOrd="0" presId="urn:microsoft.com/office/officeart/2009/3/layout/HorizontalOrganizationChart"/>
    <dgm:cxn modelId="{54E00935-00DF-48D2-976B-EC8965870BD5}" type="presParOf" srcId="{42E66A38-AC39-4288-B654-D84577D08882}" destId="{5BF33D26-B4E5-4BC7-AA8E-BC5540AEE4C6}" srcOrd="1" destOrd="0" presId="urn:microsoft.com/office/officeart/2009/3/layout/HorizontalOrganizationChart"/>
    <dgm:cxn modelId="{0CBD45F9-D286-425F-9286-550F71B9C844}" type="presParOf" srcId="{42E66A38-AC39-4288-B654-D84577D08882}" destId="{48959713-0209-4B45-81CB-1B14F362B269}" srcOrd="2" destOrd="0" presId="urn:microsoft.com/office/officeart/2009/3/layout/HorizontalOrganizationChart"/>
    <dgm:cxn modelId="{92A0982C-56C9-4912-AD60-E661B4C7FE4B}" type="presParOf" srcId="{0EB6A548-49A4-4F86-9221-4BCE21D0B9FE}" destId="{500B964D-EE48-4AC5-9245-D3CD95C78E20}" srcOrd="2" destOrd="0" presId="urn:microsoft.com/office/officeart/2009/3/layout/HorizontalOrganizationChart"/>
    <dgm:cxn modelId="{C6F04E4F-8381-4001-82A6-C885B6167704}" type="presParOf" srcId="{0EB6A548-49A4-4F86-9221-4BCE21D0B9FE}" destId="{CAED2252-8235-4E22-A970-D86CCE181BF6}" srcOrd="3" destOrd="0" presId="urn:microsoft.com/office/officeart/2009/3/layout/HorizontalOrganizationChart"/>
    <dgm:cxn modelId="{B90AB6B2-A814-4846-AE61-77464AE8CF23}" type="presParOf" srcId="{CAED2252-8235-4E22-A970-D86CCE181BF6}" destId="{1BE73EC8-38E3-46A3-A3C3-E8F7FDA7752A}" srcOrd="0" destOrd="0" presId="urn:microsoft.com/office/officeart/2009/3/layout/HorizontalOrganizationChart"/>
    <dgm:cxn modelId="{F66874D0-1D91-44A4-BA33-221AACA35A54}" type="presParOf" srcId="{1BE73EC8-38E3-46A3-A3C3-E8F7FDA7752A}" destId="{E58E058B-2D99-47C6-8DB2-09A53C008404}" srcOrd="0" destOrd="0" presId="urn:microsoft.com/office/officeart/2009/3/layout/HorizontalOrganizationChart"/>
    <dgm:cxn modelId="{E3E35320-2052-4BA4-B2B0-6916EF5D18E8}" type="presParOf" srcId="{1BE73EC8-38E3-46A3-A3C3-E8F7FDA7752A}" destId="{30940EC8-514E-4858-8F11-DFB018DC1910}" srcOrd="1" destOrd="0" presId="urn:microsoft.com/office/officeart/2009/3/layout/HorizontalOrganizationChart"/>
    <dgm:cxn modelId="{3786C12D-97E8-4B3B-9D93-8D7F604129B0}" type="presParOf" srcId="{CAED2252-8235-4E22-A970-D86CCE181BF6}" destId="{824F6723-BC83-43DB-BBC6-1A593E6F8464}" srcOrd="1" destOrd="0" presId="urn:microsoft.com/office/officeart/2009/3/layout/HorizontalOrganizationChart"/>
    <dgm:cxn modelId="{F90E44B3-9C9E-4B75-AF98-BB68033E0AB5}" type="presParOf" srcId="{CAED2252-8235-4E22-A970-D86CCE181BF6}" destId="{2FFFFA9A-3DA8-4B9E-B09D-2747338D2A77}" srcOrd="2" destOrd="0" presId="urn:microsoft.com/office/officeart/2009/3/layout/HorizontalOrganizationChart"/>
    <dgm:cxn modelId="{97885639-DAAF-4C7C-9B30-E1AAE0B14701}" type="presParOf" srcId="{0EB6A548-49A4-4F86-9221-4BCE21D0B9FE}" destId="{726D8974-A2B9-44DB-A2C7-671A6C5003A5}" srcOrd="4" destOrd="0" presId="urn:microsoft.com/office/officeart/2009/3/layout/HorizontalOrganizationChart"/>
    <dgm:cxn modelId="{ADC649F4-4BF6-4771-A822-14C4C2323217}" type="presParOf" srcId="{0EB6A548-49A4-4F86-9221-4BCE21D0B9FE}" destId="{55ABCF1B-5A22-48F9-84D4-159A3F9108D8}" srcOrd="5" destOrd="0" presId="urn:microsoft.com/office/officeart/2009/3/layout/HorizontalOrganizationChart"/>
    <dgm:cxn modelId="{ADA698BA-3417-439D-87CA-B360079F7B0D}" type="presParOf" srcId="{55ABCF1B-5A22-48F9-84D4-159A3F9108D8}" destId="{B62CCC99-EABF-4EFC-B4B6-99AB06825BDC}" srcOrd="0" destOrd="0" presId="urn:microsoft.com/office/officeart/2009/3/layout/HorizontalOrganizationChart"/>
    <dgm:cxn modelId="{B3DB8DCE-DC65-44CF-A8B6-5E00A5CC8FF6}" type="presParOf" srcId="{B62CCC99-EABF-4EFC-B4B6-99AB06825BDC}" destId="{27F25F39-C233-4AE7-A2F3-16BC71C7C4C6}" srcOrd="0" destOrd="0" presId="urn:microsoft.com/office/officeart/2009/3/layout/HorizontalOrganizationChart"/>
    <dgm:cxn modelId="{9F87A207-2843-46E6-8DC6-A9B833E100B0}" type="presParOf" srcId="{B62CCC99-EABF-4EFC-B4B6-99AB06825BDC}" destId="{AE7EDC57-A325-4C9F-9687-86554037622A}" srcOrd="1" destOrd="0" presId="urn:microsoft.com/office/officeart/2009/3/layout/HorizontalOrganizationChart"/>
    <dgm:cxn modelId="{09894C82-58C4-496F-9956-31A98E6376B3}" type="presParOf" srcId="{55ABCF1B-5A22-48F9-84D4-159A3F9108D8}" destId="{41E0DD9A-B48F-4C0F-AEB1-FC93F42B7D49}" srcOrd="1" destOrd="0" presId="urn:microsoft.com/office/officeart/2009/3/layout/HorizontalOrganizationChart"/>
    <dgm:cxn modelId="{952DDA8B-583C-4855-8956-D800B1FF7D88}" type="presParOf" srcId="{55ABCF1B-5A22-48F9-84D4-159A3F9108D8}" destId="{6C23E454-C656-422A-8DA8-0BD81D26FB14}" srcOrd="2" destOrd="0" presId="urn:microsoft.com/office/officeart/2009/3/layout/HorizontalOrganizationChart"/>
    <dgm:cxn modelId="{0099BF26-9F7C-4F1D-8FB4-1D5A4D49DA26}" type="presParOf" srcId="{BF357AB6-80D6-482B-B1F0-CE0F877B5499}" destId="{881596F5-7B14-4DF4-9945-A812D9CEC6D0}" srcOrd="2" destOrd="0" presId="urn:microsoft.com/office/officeart/2009/3/layout/HorizontalOrganizationChart"/>
    <dgm:cxn modelId="{FD36E250-E00C-400A-8DBA-9673E83B7F85}" type="presParOf" srcId="{B8761253-30BF-47E8-8C22-709A17607AE3}" destId="{5447457F-BF0E-4792-AD46-145F8E291978}" srcOrd="2" destOrd="0" presId="urn:microsoft.com/office/officeart/2009/3/layout/HorizontalOrganizationChart"/>
    <dgm:cxn modelId="{4A7AE4D8-3368-48B9-8D22-2D6CA4D00C45}" type="presParOf" srcId="{B8761253-30BF-47E8-8C22-709A17607AE3}" destId="{086E9BA1-2F50-4731-9453-BB933B60836F}" srcOrd="3" destOrd="0" presId="urn:microsoft.com/office/officeart/2009/3/layout/HorizontalOrganizationChart"/>
    <dgm:cxn modelId="{3B2EE3CA-2F36-428B-A110-2D20BC95753A}" type="presParOf" srcId="{086E9BA1-2F50-4731-9453-BB933B60836F}" destId="{D6C5BAFD-0372-40F2-9776-42285F6D60AC}" srcOrd="0" destOrd="0" presId="urn:microsoft.com/office/officeart/2009/3/layout/HorizontalOrganizationChart"/>
    <dgm:cxn modelId="{282CBE2F-E88C-4422-9CAA-999D07ECEC2A}" type="presParOf" srcId="{D6C5BAFD-0372-40F2-9776-42285F6D60AC}" destId="{5CD7FD0A-9D9E-4DC5-A11B-195908384045}" srcOrd="0" destOrd="0" presId="urn:microsoft.com/office/officeart/2009/3/layout/HorizontalOrganizationChart"/>
    <dgm:cxn modelId="{F3471D61-5E5E-4E23-B366-1B82FEE187A3}" type="presParOf" srcId="{D6C5BAFD-0372-40F2-9776-42285F6D60AC}" destId="{AFCFF41C-D6E7-466A-B615-54E0935DFAF6}" srcOrd="1" destOrd="0" presId="urn:microsoft.com/office/officeart/2009/3/layout/HorizontalOrganizationChart"/>
    <dgm:cxn modelId="{B5C02325-87F5-4057-A968-AC235B7664DE}" type="presParOf" srcId="{086E9BA1-2F50-4731-9453-BB933B60836F}" destId="{D85FB08F-6AF3-4E5B-88D0-39DC74AEFACF}" srcOrd="1" destOrd="0" presId="urn:microsoft.com/office/officeart/2009/3/layout/HorizontalOrganizationChart"/>
    <dgm:cxn modelId="{89014690-117E-4F72-8CDB-0D31FEDF1799}" type="presParOf" srcId="{D85FB08F-6AF3-4E5B-88D0-39DC74AEFACF}" destId="{D947843A-6410-4039-8153-5785A8024DF6}" srcOrd="0" destOrd="0" presId="urn:microsoft.com/office/officeart/2009/3/layout/HorizontalOrganizationChart"/>
    <dgm:cxn modelId="{43EC2190-3086-4807-BB2E-C30E73B89E29}" type="presParOf" srcId="{D85FB08F-6AF3-4E5B-88D0-39DC74AEFACF}" destId="{394A57F1-BA25-419A-8611-78F0B64049F1}" srcOrd="1" destOrd="0" presId="urn:microsoft.com/office/officeart/2009/3/layout/HorizontalOrganizationChart"/>
    <dgm:cxn modelId="{9BF13125-51AB-4C08-905B-231223055CBA}" type="presParOf" srcId="{394A57F1-BA25-419A-8611-78F0B64049F1}" destId="{B55A6636-1E18-4E67-A199-0C570C2BEBD2}" srcOrd="0" destOrd="0" presId="urn:microsoft.com/office/officeart/2009/3/layout/HorizontalOrganizationChart"/>
    <dgm:cxn modelId="{A12E03B6-3AD1-4642-A7FE-CAC87F0058CF}" type="presParOf" srcId="{B55A6636-1E18-4E67-A199-0C570C2BEBD2}" destId="{F207F56B-DF0E-41A8-AF67-BD315D21C9D0}" srcOrd="0" destOrd="0" presId="urn:microsoft.com/office/officeart/2009/3/layout/HorizontalOrganizationChart"/>
    <dgm:cxn modelId="{5603458B-926E-43A9-88EB-513DB177690B}" type="presParOf" srcId="{B55A6636-1E18-4E67-A199-0C570C2BEBD2}" destId="{2AFD08FD-E5B8-4A63-B3C1-1D6E807E1188}" srcOrd="1" destOrd="0" presId="urn:microsoft.com/office/officeart/2009/3/layout/HorizontalOrganizationChart"/>
    <dgm:cxn modelId="{84C61790-1DC7-47F2-A026-FBDDB4285C66}" type="presParOf" srcId="{394A57F1-BA25-419A-8611-78F0B64049F1}" destId="{8BC7ADAB-8CC8-4FF9-A990-8A1C6293EDD1}" srcOrd="1" destOrd="0" presId="urn:microsoft.com/office/officeart/2009/3/layout/HorizontalOrganizationChart"/>
    <dgm:cxn modelId="{09CD6C65-67C9-4F55-9FAF-80592B003020}" type="presParOf" srcId="{394A57F1-BA25-419A-8611-78F0B64049F1}" destId="{F5268C72-ED86-47D8-86CD-638309E62BE7}" srcOrd="2" destOrd="0" presId="urn:microsoft.com/office/officeart/2009/3/layout/HorizontalOrganizationChart"/>
    <dgm:cxn modelId="{D13596EE-8E46-42CB-8776-8B243D381D4D}" type="presParOf" srcId="{086E9BA1-2F50-4731-9453-BB933B60836F}" destId="{A774CD85-708F-46A0-8CCD-EECAD5FBAECC}" srcOrd="2" destOrd="0" presId="urn:microsoft.com/office/officeart/2009/3/layout/HorizontalOrganizationChart"/>
    <dgm:cxn modelId="{C1EAFC23-09F6-40D8-B84F-652D89A8DA19}" type="presParOf" srcId="{8D6FF7D4-4D1A-432C-BBCB-610C536C34FC}" destId="{73CE5241-6299-468C-8558-CF1ADA28856B}" srcOrd="2" destOrd="0" presId="urn:microsoft.com/office/officeart/2009/3/layout/Horizontal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83AE67-62B3-41CE-83BA-96FC01AC62C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fr-FR"/>
        </a:p>
      </dgm:t>
    </dgm:pt>
    <dgm:pt modelId="{15E5E7FB-AD7E-40C6-A5AE-4426DB59D145}">
      <dgm:prSet phldrT="[Texte]">
        <dgm:style>
          <a:lnRef idx="2">
            <a:schemeClr val="accent6"/>
          </a:lnRef>
          <a:fillRef idx="1">
            <a:schemeClr val="lt1"/>
          </a:fillRef>
          <a:effectRef idx="0">
            <a:schemeClr val="accent6"/>
          </a:effectRef>
          <a:fontRef idx="minor">
            <a:schemeClr val="dk1"/>
          </a:fontRef>
        </dgm:style>
      </dgm:prSet>
      <dgm:spPr/>
      <dgm:t>
        <a:bodyPr/>
        <a:lstStyle/>
        <a:p>
          <a:pPr algn="ctr"/>
          <a:r>
            <a:rPr lang="ar-DZ"/>
            <a:t>الاسواق المالية</a:t>
          </a:r>
          <a:endParaRPr lang="fr-FR"/>
        </a:p>
      </dgm:t>
    </dgm:pt>
    <dgm:pt modelId="{23E38603-47A5-4E23-A20E-E87783D2103B}" type="parTrans" cxnId="{41008009-B498-4823-B158-85658FEBE66F}">
      <dgm:prSet/>
      <dgm:spPr/>
      <dgm:t>
        <a:bodyPr/>
        <a:lstStyle/>
        <a:p>
          <a:pPr algn="ctr"/>
          <a:endParaRPr lang="fr-FR"/>
        </a:p>
      </dgm:t>
    </dgm:pt>
    <dgm:pt modelId="{34AC9A43-A756-4A68-B8E7-52C4BFC4AFDB}" type="sibTrans" cxnId="{41008009-B498-4823-B158-85658FEBE66F}">
      <dgm:prSet/>
      <dgm:spPr/>
      <dgm:t>
        <a:bodyPr/>
        <a:lstStyle/>
        <a:p>
          <a:pPr algn="ctr"/>
          <a:endParaRPr lang="fr-FR"/>
        </a:p>
      </dgm:t>
    </dgm:pt>
    <dgm:pt modelId="{AC69999E-EF3E-425B-861C-5C6D0CBA2970}">
      <dgm:prSet phldrT="[Texte]">
        <dgm:style>
          <a:lnRef idx="2">
            <a:schemeClr val="accent6"/>
          </a:lnRef>
          <a:fillRef idx="1">
            <a:schemeClr val="lt1"/>
          </a:fillRef>
          <a:effectRef idx="0">
            <a:schemeClr val="accent6"/>
          </a:effectRef>
          <a:fontRef idx="minor">
            <a:schemeClr val="dk1"/>
          </a:fontRef>
        </dgm:style>
      </dgm:prSet>
      <dgm:spPr/>
      <dgm:t>
        <a:bodyPr/>
        <a:lstStyle/>
        <a:p>
          <a:pPr algn="ctr"/>
          <a:r>
            <a:rPr lang="ar-DZ"/>
            <a:t>سوق رأس المال</a:t>
          </a:r>
          <a:endParaRPr lang="fr-FR"/>
        </a:p>
      </dgm:t>
    </dgm:pt>
    <dgm:pt modelId="{5C90ECA1-3796-425F-97DD-EFDEF1A69DA0}" type="parTrans" cxnId="{75DB049E-27CB-4A8D-9BB5-8B7A94B63CBC}">
      <dgm:prSet>
        <dgm:style>
          <a:lnRef idx="2">
            <a:schemeClr val="accent6"/>
          </a:lnRef>
          <a:fillRef idx="0">
            <a:schemeClr val="accent6"/>
          </a:fillRef>
          <a:effectRef idx="1">
            <a:schemeClr val="accent6"/>
          </a:effectRef>
          <a:fontRef idx="minor">
            <a:schemeClr val="tx1"/>
          </a:fontRef>
        </dgm:style>
      </dgm:prSet>
      <dgm:spPr/>
      <dgm:t>
        <a:bodyPr/>
        <a:lstStyle/>
        <a:p>
          <a:pPr algn="ctr"/>
          <a:endParaRPr lang="fr-FR"/>
        </a:p>
      </dgm:t>
    </dgm:pt>
    <dgm:pt modelId="{A86B6C4E-70D5-4CE8-81E5-068A2EB7CFED}" type="sibTrans" cxnId="{75DB049E-27CB-4A8D-9BB5-8B7A94B63CBC}">
      <dgm:prSet/>
      <dgm:spPr/>
      <dgm:t>
        <a:bodyPr/>
        <a:lstStyle/>
        <a:p>
          <a:pPr algn="ctr"/>
          <a:endParaRPr lang="fr-FR"/>
        </a:p>
      </dgm:t>
    </dgm:pt>
    <dgm:pt modelId="{71830C0E-A39E-49D3-AF6F-CF94D7F934C2}">
      <dgm:prSet phldrT="[Texte]">
        <dgm:style>
          <a:lnRef idx="2">
            <a:schemeClr val="accent6"/>
          </a:lnRef>
          <a:fillRef idx="1">
            <a:schemeClr val="lt1"/>
          </a:fillRef>
          <a:effectRef idx="0">
            <a:schemeClr val="accent6"/>
          </a:effectRef>
          <a:fontRef idx="minor">
            <a:schemeClr val="dk1"/>
          </a:fontRef>
        </dgm:style>
      </dgm:prSet>
      <dgm:spPr/>
      <dgm:t>
        <a:bodyPr/>
        <a:lstStyle/>
        <a:p>
          <a:pPr algn="ctr"/>
          <a:r>
            <a:rPr lang="ar-DZ"/>
            <a:t>سوق النقد </a:t>
          </a:r>
          <a:endParaRPr lang="fr-FR"/>
        </a:p>
      </dgm:t>
    </dgm:pt>
    <dgm:pt modelId="{60EA4E2F-8C49-48C1-90AA-352CD4354F61}" type="parTrans" cxnId="{DC04E65D-F435-484A-934D-BA1D0EB56104}">
      <dgm:prSet>
        <dgm:style>
          <a:lnRef idx="2">
            <a:schemeClr val="accent6"/>
          </a:lnRef>
          <a:fillRef idx="0">
            <a:schemeClr val="accent6"/>
          </a:fillRef>
          <a:effectRef idx="1">
            <a:schemeClr val="accent6"/>
          </a:effectRef>
          <a:fontRef idx="minor">
            <a:schemeClr val="tx1"/>
          </a:fontRef>
        </dgm:style>
      </dgm:prSet>
      <dgm:spPr/>
      <dgm:t>
        <a:bodyPr/>
        <a:lstStyle/>
        <a:p>
          <a:pPr algn="ctr"/>
          <a:endParaRPr lang="fr-FR"/>
        </a:p>
      </dgm:t>
    </dgm:pt>
    <dgm:pt modelId="{B424EEDA-5B81-4A12-B585-F98AB661BBF7}" type="sibTrans" cxnId="{DC04E65D-F435-484A-934D-BA1D0EB56104}">
      <dgm:prSet/>
      <dgm:spPr/>
      <dgm:t>
        <a:bodyPr/>
        <a:lstStyle/>
        <a:p>
          <a:pPr algn="ctr"/>
          <a:endParaRPr lang="fr-FR"/>
        </a:p>
      </dgm:t>
    </dgm:pt>
    <dgm:pt modelId="{FA0EFC42-2D5F-48E2-9230-38FFC31E57E1}">
      <dgm:prSet>
        <dgm:style>
          <a:lnRef idx="1">
            <a:schemeClr val="accent6"/>
          </a:lnRef>
          <a:fillRef idx="2">
            <a:schemeClr val="accent6"/>
          </a:fillRef>
          <a:effectRef idx="1">
            <a:schemeClr val="accent6"/>
          </a:effectRef>
          <a:fontRef idx="minor">
            <a:schemeClr val="dk1"/>
          </a:fontRef>
        </dgm:style>
      </dgm:prSet>
      <dgm:spPr/>
      <dgm:t>
        <a:bodyPr/>
        <a:lstStyle/>
        <a:p>
          <a:pPr algn="ctr"/>
          <a:r>
            <a:rPr lang="ar-DZ"/>
            <a:t>العقود المستقبلية</a:t>
          </a:r>
          <a:endParaRPr lang="fr-FR"/>
        </a:p>
      </dgm:t>
    </dgm:pt>
    <dgm:pt modelId="{5B16142F-AB25-414A-9950-4667DAF24A18}" type="parTrans" cxnId="{2CA87854-D314-4309-A8E8-96E1EB919219}">
      <dgm:prSet>
        <dgm:style>
          <a:lnRef idx="3">
            <a:schemeClr val="accent6"/>
          </a:lnRef>
          <a:fillRef idx="0">
            <a:schemeClr val="accent6"/>
          </a:fillRef>
          <a:effectRef idx="2">
            <a:schemeClr val="accent6"/>
          </a:effectRef>
          <a:fontRef idx="minor">
            <a:schemeClr val="tx1"/>
          </a:fontRef>
        </dgm:style>
      </dgm:prSet>
      <dgm:spPr/>
      <dgm:t>
        <a:bodyPr/>
        <a:lstStyle/>
        <a:p>
          <a:pPr algn="ctr"/>
          <a:endParaRPr lang="fr-FR"/>
        </a:p>
      </dgm:t>
    </dgm:pt>
    <dgm:pt modelId="{B8E024B7-5389-4E09-A5D1-971A3D4EAEBA}" type="sibTrans" cxnId="{2CA87854-D314-4309-A8E8-96E1EB919219}">
      <dgm:prSet/>
      <dgm:spPr/>
      <dgm:t>
        <a:bodyPr/>
        <a:lstStyle/>
        <a:p>
          <a:pPr algn="ctr"/>
          <a:endParaRPr lang="fr-FR"/>
        </a:p>
      </dgm:t>
    </dgm:pt>
    <dgm:pt modelId="{93750242-6CD9-4706-B1E4-F95E1A77B111}">
      <dgm:prSet>
        <dgm:style>
          <a:lnRef idx="2">
            <a:schemeClr val="accent6"/>
          </a:lnRef>
          <a:fillRef idx="1">
            <a:schemeClr val="lt1"/>
          </a:fillRef>
          <a:effectRef idx="0">
            <a:schemeClr val="accent6"/>
          </a:effectRef>
          <a:fontRef idx="minor">
            <a:schemeClr val="dk1"/>
          </a:fontRef>
        </dgm:style>
      </dgm:prSet>
      <dgm:spPr/>
      <dgm:t>
        <a:bodyPr/>
        <a:lstStyle/>
        <a:p>
          <a:pPr algn="ctr"/>
          <a:r>
            <a:rPr lang="ar-DZ"/>
            <a:t>أسواق آجلة</a:t>
          </a:r>
          <a:endParaRPr lang="fr-FR"/>
        </a:p>
      </dgm:t>
    </dgm:pt>
    <dgm:pt modelId="{07C46029-EDF2-4976-9E59-947E8DF06C97}" type="parTrans" cxnId="{72254B4E-4E0E-4CE7-83AD-9224CA47B662}">
      <dgm:prSet>
        <dgm:style>
          <a:lnRef idx="2">
            <a:schemeClr val="accent6"/>
          </a:lnRef>
          <a:fillRef idx="0">
            <a:schemeClr val="accent6"/>
          </a:fillRef>
          <a:effectRef idx="1">
            <a:schemeClr val="accent6"/>
          </a:effectRef>
          <a:fontRef idx="minor">
            <a:schemeClr val="tx1"/>
          </a:fontRef>
        </dgm:style>
      </dgm:prSet>
      <dgm:spPr/>
      <dgm:t>
        <a:bodyPr/>
        <a:lstStyle/>
        <a:p>
          <a:pPr algn="ctr"/>
          <a:endParaRPr lang="fr-FR"/>
        </a:p>
      </dgm:t>
    </dgm:pt>
    <dgm:pt modelId="{79C2A9F8-F610-4B80-AFE0-961C1425B2EE}" type="sibTrans" cxnId="{72254B4E-4E0E-4CE7-83AD-9224CA47B662}">
      <dgm:prSet/>
      <dgm:spPr/>
      <dgm:t>
        <a:bodyPr/>
        <a:lstStyle/>
        <a:p>
          <a:pPr algn="ctr"/>
          <a:endParaRPr lang="fr-FR"/>
        </a:p>
      </dgm:t>
    </dgm:pt>
    <dgm:pt modelId="{26C921B2-01C5-42D2-BF72-E84A1A19713B}">
      <dgm:prSet>
        <dgm:style>
          <a:lnRef idx="2">
            <a:schemeClr val="accent6"/>
          </a:lnRef>
          <a:fillRef idx="1">
            <a:schemeClr val="lt1"/>
          </a:fillRef>
          <a:effectRef idx="0">
            <a:schemeClr val="accent6"/>
          </a:effectRef>
          <a:fontRef idx="minor">
            <a:schemeClr val="dk1"/>
          </a:fontRef>
        </dgm:style>
      </dgm:prSet>
      <dgm:spPr/>
      <dgm:t>
        <a:bodyPr/>
        <a:lstStyle/>
        <a:p>
          <a:pPr algn="ctr"/>
          <a:r>
            <a:rPr lang="ar-DZ"/>
            <a:t>أسواق حاضرة (فورية) </a:t>
          </a:r>
          <a:endParaRPr lang="fr-FR"/>
        </a:p>
      </dgm:t>
    </dgm:pt>
    <dgm:pt modelId="{83388C97-F84C-412E-BD29-F369F4246004}" type="parTrans" cxnId="{B390B84C-5FC3-47CD-9123-7916155C3BBA}">
      <dgm:prSet>
        <dgm:style>
          <a:lnRef idx="2">
            <a:schemeClr val="accent6"/>
          </a:lnRef>
          <a:fillRef idx="0">
            <a:schemeClr val="accent6"/>
          </a:fillRef>
          <a:effectRef idx="1">
            <a:schemeClr val="accent6"/>
          </a:effectRef>
          <a:fontRef idx="minor">
            <a:schemeClr val="tx1"/>
          </a:fontRef>
        </dgm:style>
      </dgm:prSet>
      <dgm:spPr/>
      <dgm:t>
        <a:bodyPr/>
        <a:lstStyle/>
        <a:p>
          <a:pPr algn="ctr"/>
          <a:endParaRPr lang="fr-FR"/>
        </a:p>
      </dgm:t>
    </dgm:pt>
    <dgm:pt modelId="{75FB5F2A-EA5B-4119-97DE-E5CBAD59055B}" type="sibTrans" cxnId="{B390B84C-5FC3-47CD-9123-7916155C3BBA}">
      <dgm:prSet/>
      <dgm:spPr/>
      <dgm:t>
        <a:bodyPr/>
        <a:lstStyle/>
        <a:p>
          <a:pPr algn="ctr"/>
          <a:endParaRPr lang="fr-FR"/>
        </a:p>
      </dgm:t>
    </dgm:pt>
    <dgm:pt modelId="{2D5780C1-AD9D-41B0-B660-8468DDA325CD}">
      <dgm:prSet>
        <dgm:style>
          <a:lnRef idx="2">
            <a:schemeClr val="accent6"/>
          </a:lnRef>
          <a:fillRef idx="1">
            <a:schemeClr val="lt1"/>
          </a:fillRef>
          <a:effectRef idx="0">
            <a:schemeClr val="accent6"/>
          </a:effectRef>
          <a:fontRef idx="minor">
            <a:schemeClr val="dk1"/>
          </a:fontRef>
        </dgm:style>
      </dgm:prSet>
      <dgm:spPr/>
      <dgm:t>
        <a:bodyPr/>
        <a:lstStyle/>
        <a:p>
          <a:pPr algn="ctr"/>
          <a:r>
            <a:rPr lang="ar-DZ"/>
            <a:t>أسواق غير منظمة</a:t>
          </a:r>
          <a:endParaRPr lang="fr-FR"/>
        </a:p>
      </dgm:t>
    </dgm:pt>
    <dgm:pt modelId="{D190D91F-49BF-4E9C-B681-50B9E903B444}" type="parTrans" cxnId="{96048214-B82F-4218-8CC2-4324459D2803}">
      <dgm:prSet>
        <dgm:style>
          <a:lnRef idx="3">
            <a:schemeClr val="accent6"/>
          </a:lnRef>
          <a:fillRef idx="0">
            <a:schemeClr val="accent6"/>
          </a:fillRef>
          <a:effectRef idx="2">
            <a:schemeClr val="accent6"/>
          </a:effectRef>
          <a:fontRef idx="minor">
            <a:schemeClr val="tx1"/>
          </a:fontRef>
        </dgm:style>
      </dgm:prSet>
      <dgm:spPr/>
      <dgm:t>
        <a:bodyPr/>
        <a:lstStyle/>
        <a:p>
          <a:pPr algn="ctr"/>
          <a:endParaRPr lang="fr-FR"/>
        </a:p>
      </dgm:t>
    </dgm:pt>
    <dgm:pt modelId="{C8E31217-D075-4207-B27B-2FF310B75404}" type="sibTrans" cxnId="{96048214-B82F-4218-8CC2-4324459D2803}">
      <dgm:prSet/>
      <dgm:spPr/>
      <dgm:t>
        <a:bodyPr/>
        <a:lstStyle/>
        <a:p>
          <a:pPr algn="ctr"/>
          <a:endParaRPr lang="fr-FR"/>
        </a:p>
      </dgm:t>
    </dgm:pt>
    <dgm:pt modelId="{73842B2E-93D5-448C-B280-03BF3DB54A71}">
      <dgm:prSet>
        <dgm:style>
          <a:lnRef idx="2">
            <a:schemeClr val="accent6"/>
          </a:lnRef>
          <a:fillRef idx="1">
            <a:schemeClr val="lt1"/>
          </a:fillRef>
          <a:effectRef idx="0">
            <a:schemeClr val="accent6"/>
          </a:effectRef>
          <a:fontRef idx="minor">
            <a:schemeClr val="dk1"/>
          </a:fontRef>
        </dgm:style>
      </dgm:prSet>
      <dgm:spPr/>
      <dgm:t>
        <a:bodyPr/>
        <a:lstStyle/>
        <a:p>
          <a:pPr algn="ctr" rtl="1"/>
          <a:r>
            <a:rPr lang="ar-DZ"/>
            <a:t>أسواق أولية</a:t>
          </a:r>
          <a:endParaRPr lang="fr-FR"/>
        </a:p>
      </dgm:t>
    </dgm:pt>
    <dgm:pt modelId="{5D5AF90F-97C3-4BAE-BB6E-0962FC34A6E2}" type="parTrans" cxnId="{F2BF0C12-F10D-40FA-9DAB-A67BFAA1BF91}">
      <dgm:prSet>
        <dgm:style>
          <a:lnRef idx="3">
            <a:schemeClr val="accent6"/>
          </a:lnRef>
          <a:fillRef idx="0">
            <a:schemeClr val="accent6"/>
          </a:fillRef>
          <a:effectRef idx="2">
            <a:schemeClr val="accent6"/>
          </a:effectRef>
          <a:fontRef idx="minor">
            <a:schemeClr val="tx1"/>
          </a:fontRef>
        </dgm:style>
      </dgm:prSet>
      <dgm:spPr/>
      <dgm:t>
        <a:bodyPr/>
        <a:lstStyle/>
        <a:p>
          <a:pPr algn="ctr"/>
          <a:endParaRPr lang="fr-FR"/>
        </a:p>
      </dgm:t>
    </dgm:pt>
    <dgm:pt modelId="{1ADA67D0-6F15-491C-8AD4-5E1AB1FA0607}" type="sibTrans" cxnId="{F2BF0C12-F10D-40FA-9DAB-A67BFAA1BF91}">
      <dgm:prSet/>
      <dgm:spPr/>
      <dgm:t>
        <a:bodyPr/>
        <a:lstStyle/>
        <a:p>
          <a:pPr algn="ctr"/>
          <a:endParaRPr lang="fr-FR"/>
        </a:p>
      </dgm:t>
    </dgm:pt>
    <dgm:pt modelId="{14CEB178-F0BC-4EC3-90FC-05B71112CA08}">
      <dgm:prSet>
        <dgm:style>
          <a:lnRef idx="1">
            <a:schemeClr val="accent6"/>
          </a:lnRef>
          <a:fillRef idx="2">
            <a:schemeClr val="accent6"/>
          </a:fillRef>
          <a:effectRef idx="1">
            <a:schemeClr val="accent6"/>
          </a:effectRef>
          <a:fontRef idx="minor">
            <a:schemeClr val="dk1"/>
          </a:fontRef>
        </dgm:style>
      </dgm:prSet>
      <dgm:spPr/>
      <dgm:t>
        <a:bodyPr/>
        <a:lstStyle/>
        <a:p>
          <a:pPr algn="ctr"/>
          <a:r>
            <a:rPr lang="ar-DZ"/>
            <a:t>عقود الخيار</a:t>
          </a:r>
          <a:endParaRPr lang="fr-FR"/>
        </a:p>
      </dgm:t>
    </dgm:pt>
    <dgm:pt modelId="{962D50C9-6A69-4918-842A-1139B10F5E80}" type="parTrans" cxnId="{3E96DC59-D1F0-40EE-B66A-BDBB5BE50B47}">
      <dgm:prSet>
        <dgm:style>
          <a:lnRef idx="3">
            <a:schemeClr val="accent6"/>
          </a:lnRef>
          <a:fillRef idx="0">
            <a:schemeClr val="accent6"/>
          </a:fillRef>
          <a:effectRef idx="2">
            <a:schemeClr val="accent6"/>
          </a:effectRef>
          <a:fontRef idx="minor">
            <a:schemeClr val="tx1"/>
          </a:fontRef>
        </dgm:style>
      </dgm:prSet>
      <dgm:spPr/>
      <dgm:t>
        <a:bodyPr/>
        <a:lstStyle/>
        <a:p>
          <a:pPr algn="ctr"/>
          <a:endParaRPr lang="fr-FR"/>
        </a:p>
      </dgm:t>
    </dgm:pt>
    <dgm:pt modelId="{715C9922-AFF1-4E6A-AFD5-AC98F197573C}" type="sibTrans" cxnId="{3E96DC59-D1F0-40EE-B66A-BDBB5BE50B47}">
      <dgm:prSet/>
      <dgm:spPr/>
      <dgm:t>
        <a:bodyPr/>
        <a:lstStyle/>
        <a:p>
          <a:pPr algn="ctr"/>
          <a:endParaRPr lang="fr-FR"/>
        </a:p>
      </dgm:t>
    </dgm:pt>
    <dgm:pt modelId="{31A765CD-34C7-4EA4-8D29-B6735335F770}">
      <dgm:prSet>
        <dgm:style>
          <a:lnRef idx="1">
            <a:schemeClr val="accent6"/>
          </a:lnRef>
          <a:fillRef idx="2">
            <a:schemeClr val="accent6"/>
          </a:fillRef>
          <a:effectRef idx="1">
            <a:schemeClr val="accent6"/>
          </a:effectRef>
          <a:fontRef idx="minor">
            <a:schemeClr val="dk1"/>
          </a:fontRef>
        </dgm:style>
      </dgm:prSet>
      <dgm:spPr/>
      <dgm:t>
        <a:bodyPr/>
        <a:lstStyle/>
        <a:p>
          <a:pPr algn="ctr"/>
          <a:r>
            <a:rPr lang="ar-DZ"/>
            <a:t>عقود المبادلات</a:t>
          </a:r>
          <a:endParaRPr lang="fr-FR"/>
        </a:p>
      </dgm:t>
    </dgm:pt>
    <dgm:pt modelId="{AAB4041E-990D-4C3B-8B5F-3BC073399A44}" type="parTrans" cxnId="{716B621D-F8D1-40A2-9B7A-46761E9199E2}">
      <dgm:prSet>
        <dgm:style>
          <a:lnRef idx="3">
            <a:schemeClr val="accent6"/>
          </a:lnRef>
          <a:fillRef idx="0">
            <a:schemeClr val="accent6"/>
          </a:fillRef>
          <a:effectRef idx="2">
            <a:schemeClr val="accent6"/>
          </a:effectRef>
          <a:fontRef idx="minor">
            <a:schemeClr val="tx1"/>
          </a:fontRef>
        </dgm:style>
      </dgm:prSet>
      <dgm:spPr/>
      <dgm:t>
        <a:bodyPr/>
        <a:lstStyle/>
        <a:p>
          <a:pPr algn="ctr"/>
          <a:endParaRPr lang="fr-FR"/>
        </a:p>
      </dgm:t>
    </dgm:pt>
    <dgm:pt modelId="{C299594A-CC41-461F-A863-2857A338FD38}" type="sibTrans" cxnId="{716B621D-F8D1-40A2-9B7A-46761E9199E2}">
      <dgm:prSet/>
      <dgm:spPr/>
      <dgm:t>
        <a:bodyPr/>
        <a:lstStyle/>
        <a:p>
          <a:pPr algn="ctr"/>
          <a:endParaRPr lang="fr-FR"/>
        </a:p>
      </dgm:t>
    </dgm:pt>
    <dgm:pt modelId="{07499717-7756-40BC-9DFE-805355506981}">
      <dgm:prSet>
        <dgm:style>
          <a:lnRef idx="2">
            <a:schemeClr val="accent6"/>
          </a:lnRef>
          <a:fillRef idx="1">
            <a:schemeClr val="lt1"/>
          </a:fillRef>
          <a:effectRef idx="0">
            <a:schemeClr val="accent6"/>
          </a:effectRef>
          <a:fontRef idx="minor">
            <a:schemeClr val="dk1"/>
          </a:fontRef>
        </dgm:style>
      </dgm:prSet>
      <dgm:spPr/>
      <dgm:t>
        <a:bodyPr/>
        <a:lstStyle/>
        <a:p>
          <a:r>
            <a:rPr lang="ar-DZ"/>
            <a:t>أسواق ثانوية</a:t>
          </a:r>
          <a:endParaRPr lang="fr-FR"/>
        </a:p>
      </dgm:t>
    </dgm:pt>
    <dgm:pt modelId="{19772F4A-D016-4A98-AABF-2516533ED04D}" type="parTrans" cxnId="{F9E278DB-D983-4E7E-8A1C-7F340B870C5A}">
      <dgm:prSet>
        <dgm:style>
          <a:lnRef idx="3">
            <a:schemeClr val="accent6"/>
          </a:lnRef>
          <a:fillRef idx="0">
            <a:schemeClr val="accent6"/>
          </a:fillRef>
          <a:effectRef idx="2">
            <a:schemeClr val="accent6"/>
          </a:effectRef>
          <a:fontRef idx="minor">
            <a:schemeClr val="tx1"/>
          </a:fontRef>
        </dgm:style>
      </dgm:prSet>
      <dgm:spPr/>
      <dgm:t>
        <a:bodyPr/>
        <a:lstStyle/>
        <a:p>
          <a:endParaRPr lang="fr-FR"/>
        </a:p>
      </dgm:t>
    </dgm:pt>
    <dgm:pt modelId="{03558A38-7D9A-4F16-8105-AC0957E7E755}" type="sibTrans" cxnId="{F9E278DB-D983-4E7E-8A1C-7F340B870C5A}">
      <dgm:prSet/>
      <dgm:spPr/>
      <dgm:t>
        <a:bodyPr/>
        <a:lstStyle/>
        <a:p>
          <a:endParaRPr lang="fr-FR"/>
        </a:p>
      </dgm:t>
    </dgm:pt>
    <dgm:pt modelId="{1D6644E4-3468-4E97-B706-BD787A61F5B2}">
      <dgm:prSet>
        <dgm:style>
          <a:lnRef idx="1">
            <a:schemeClr val="accent6"/>
          </a:lnRef>
          <a:fillRef idx="2">
            <a:schemeClr val="accent6"/>
          </a:fillRef>
          <a:effectRef idx="1">
            <a:schemeClr val="accent6"/>
          </a:effectRef>
          <a:fontRef idx="minor">
            <a:schemeClr val="dk1"/>
          </a:fontRef>
        </dgm:style>
      </dgm:prSet>
      <dgm:spPr/>
      <dgm:t>
        <a:bodyPr/>
        <a:lstStyle/>
        <a:p>
          <a:r>
            <a:rPr lang="ar-DZ"/>
            <a:t>السوق الرابع</a:t>
          </a:r>
          <a:endParaRPr lang="fr-FR"/>
        </a:p>
      </dgm:t>
    </dgm:pt>
    <dgm:pt modelId="{CD513A5F-31E1-4ADA-A940-2DC5010CCAD7}" type="parTrans" cxnId="{8887DFD6-8305-40DF-81FF-508236E6357B}">
      <dgm:prSet>
        <dgm:style>
          <a:lnRef idx="3">
            <a:schemeClr val="accent6"/>
          </a:lnRef>
          <a:fillRef idx="0">
            <a:schemeClr val="accent6"/>
          </a:fillRef>
          <a:effectRef idx="2">
            <a:schemeClr val="accent6"/>
          </a:effectRef>
          <a:fontRef idx="minor">
            <a:schemeClr val="tx1"/>
          </a:fontRef>
        </dgm:style>
      </dgm:prSet>
      <dgm:spPr/>
      <dgm:t>
        <a:bodyPr/>
        <a:lstStyle/>
        <a:p>
          <a:endParaRPr lang="fr-FR"/>
        </a:p>
      </dgm:t>
    </dgm:pt>
    <dgm:pt modelId="{B3FBFB32-0727-44B2-9DF0-43072ACF23F8}" type="sibTrans" cxnId="{8887DFD6-8305-40DF-81FF-508236E6357B}">
      <dgm:prSet/>
      <dgm:spPr/>
      <dgm:t>
        <a:bodyPr/>
        <a:lstStyle/>
        <a:p>
          <a:endParaRPr lang="fr-FR"/>
        </a:p>
      </dgm:t>
    </dgm:pt>
    <dgm:pt modelId="{3B8AE480-C49D-4AE0-B4D1-586B39DA9154}">
      <dgm:prSet>
        <dgm:style>
          <a:lnRef idx="2">
            <a:schemeClr val="accent6"/>
          </a:lnRef>
          <a:fillRef idx="1">
            <a:schemeClr val="lt1"/>
          </a:fillRef>
          <a:effectRef idx="0">
            <a:schemeClr val="accent6"/>
          </a:effectRef>
          <a:fontRef idx="minor">
            <a:schemeClr val="dk1"/>
          </a:fontRef>
        </dgm:style>
      </dgm:prSet>
      <dgm:spPr/>
      <dgm:t>
        <a:bodyPr/>
        <a:lstStyle/>
        <a:p>
          <a:pPr rtl="1"/>
          <a:r>
            <a:rPr lang="ar-DZ"/>
            <a:t>أسواق غير منظمة </a:t>
          </a:r>
          <a:endParaRPr lang="fr-FR"/>
        </a:p>
      </dgm:t>
    </dgm:pt>
    <dgm:pt modelId="{29E3E2DD-EB92-45D5-8D22-020BD7E25BD3}" type="parTrans" cxnId="{04826337-2937-4D2D-81CB-02CE6D6E6B67}">
      <dgm:prSet>
        <dgm:style>
          <a:lnRef idx="3">
            <a:schemeClr val="accent6"/>
          </a:lnRef>
          <a:fillRef idx="0">
            <a:schemeClr val="accent6"/>
          </a:fillRef>
          <a:effectRef idx="2">
            <a:schemeClr val="accent6"/>
          </a:effectRef>
          <a:fontRef idx="minor">
            <a:schemeClr val="tx1"/>
          </a:fontRef>
        </dgm:style>
      </dgm:prSet>
      <dgm:spPr/>
      <dgm:t>
        <a:bodyPr/>
        <a:lstStyle/>
        <a:p>
          <a:endParaRPr lang="fr-FR"/>
        </a:p>
      </dgm:t>
    </dgm:pt>
    <dgm:pt modelId="{C0C91C12-4681-4BD6-8558-D46ED9CF708F}" type="sibTrans" cxnId="{04826337-2937-4D2D-81CB-02CE6D6E6B67}">
      <dgm:prSet/>
      <dgm:spPr/>
      <dgm:t>
        <a:bodyPr/>
        <a:lstStyle/>
        <a:p>
          <a:endParaRPr lang="fr-FR"/>
        </a:p>
      </dgm:t>
    </dgm:pt>
    <dgm:pt modelId="{10F5237C-F436-49DD-9FC7-CD8AB4F32CE4}">
      <dgm:prSet>
        <dgm:style>
          <a:lnRef idx="1">
            <a:schemeClr val="accent6"/>
          </a:lnRef>
          <a:fillRef idx="2">
            <a:schemeClr val="accent6"/>
          </a:fillRef>
          <a:effectRef idx="1">
            <a:schemeClr val="accent6"/>
          </a:effectRef>
          <a:fontRef idx="minor">
            <a:schemeClr val="dk1"/>
          </a:fontRef>
        </dgm:style>
      </dgm:prSet>
      <dgm:spPr/>
      <dgm:t>
        <a:bodyPr/>
        <a:lstStyle/>
        <a:p>
          <a:r>
            <a:rPr lang="ar-DZ"/>
            <a:t>السوق الثالث</a:t>
          </a:r>
          <a:endParaRPr lang="fr-FR"/>
        </a:p>
      </dgm:t>
    </dgm:pt>
    <dgm:pt modelId="{063B793E-AFF0-4A11-9036-03CC2750C10C}" type="parTrans" cxnId="{B1316D3B-0A18-484C-8736-F82C70914954}">
      <dgm:prSet>
        <dgm:style>
          <a:lnRef idx="3">
            <a:schemeClr val="accent6"/>
          </a:lnRef>
          <a:fillRef idx="0">
            <a:schemeClr val="accent6"/>
          </a:fillRef>
          <a:effectRef idx="2">
            <a:schemeClr val="accent6"/>
          </a:effectRef>
          <a:fontRef idx="minor">
            <a:schemeClr val="tx1"/>
          </a:fontRef>
        </dgm:style>
      </dgm:prSet>
      <dgm:spPr/>
      <dgm:t>
        <a:bodyPr/>
        <a:lstStyle/>
        <a:p>
          <a:endParaRPr lang="fr-FR"/>
        </a:p>
      </dgm:t>
    </dgm:pt>
    <dgm:pt modelId="{508FEE0A-A1D5-483E-A48A-9D282284A5A8}" type="sibTrans" cxnId="{B1316D3B-0A18-484C-8736-F82C70914954}">
      <dgm:prSet/>
      <dgm:spPr/>
      <dgm:t>
        <a:bodyPr/>
        <a:lstStyle/>
        <a:p>
          <a:endParaRPr lang="fr-FR"/>
        </a:p>
      </dgm:t>
    </dgm:pt>
    <dgm:pt modelId="{6AC07145-AF6A-44C5-A9CA-DBEEFA6325F0}" type="pres">
      <dgm:prSet presAssocID="{E983AE67-62B3-41CE-83BA-96FC01AC62C9}" presName="mainComposite" presStyleCnt="0">
        <dgm:presLayoutVars>
          <dgm:chPref val="1"/>
          <dgm:dir/>
          <dgm:animOne val="branch"/>
          <dgm:animLvl val="lvl"/>
          <dgm:resizeHandles val="exact"/>
        </dgm:presLayoutVars>
      </dgm:prSet>
      <dgm:spPr/>
    </dgm:pt>
    <dgm:pt modelId="{20C3F331-13B3-46B5-9228-EF18857D6A8D}" type="pres">
      <dgm:prSet presAssocID="{E983AE67-62B3-41CE-83BA-96FC01AC62C9}" presName="hierFlow" presStyleCnt="0"/>
      <dgm:spPr/>
    </dgm:pt>
    <dgm:pt modelId="{9647E3B5-85BA-4A08-9848-9982408A6AEF}" type="pres">
      <dgm:prSet presAssocID="{E983AE67-62B3-41CE-83BA-96FC01AC62C9}" presName="hierChild1" presStyleCnt="0">
        <dgm:presLayoutVars>
          <dgm:chPref val="1"/>
          <dgm:animOne val="branch"/>
          <dgm:animLvl val="lvl"/>
        </dgm:presLayoutVars>
      </dgm:prSet>
      <dgm:spPr/>
    </dgm:pt>
    <dgm:pt modelId="{B21F9115-AA93-44E9-B12B-953BD822944C}" type="pres">
      <dgm:prSet presAssocID="{15E5E7FB-AD7E-40C6-A5AE-4426DB59D145}" presName="Name14" presStyleCnt="0"/>
      <dgm:spPr/>
    </dgm:pt>
    <dgm:pt modelId="{56C6FFC6-6C3B-4FE0-B3C5-49AB79404D58}" type="pres">
      <dgm:prSet presAssocID="{15E5E7FB-AD7E-40C6-A5AE-4426DB59D145}" presName="level1Shape" presStyleLbl="node0" presStyleIdx="0" presStyleCnt="1">
        <dgm:presLayoutVars>
          <dgm:chPref val="3"/>
        </dgm:presLayoutVars>
      </dgm:prSet>
      <dgm:spPr/>
    </dgm:pt>
    <dgm:pt modelId="{D284A4EB-7011-4A1F-925E-DCE073FF57A7}" type="pres">
      <dgm:prSet presAssocID="{15E5E7FB-AD7E-40C6-A5AE-4426DB59D145}" presName="hierChild2" presStyleCnt="0"/>
      <dgm:spPr/>
    </dgm:pt>
    <dgm:pt modelId="{91413115-FDE2-45D0-ABD5-1DCF3A1E9D27}" type="pres">
      <dgm:prSet presAssocID="{5C90ECA1-3796-425F-97DD-EFDEF1A69DA0}" presName="Name19" presStyleLbl="parChTrans1D2" presStyleIdx="0" presStyleCnt="2"/>
      <dgm:spPr/>
    </dgm:pt>
    <dgm:pt modelId="{2CB35D70-3D9E-4A58-9273-E99623C99DB4}" type="pres">
      <dgm:prSet presAssocID="{AC69999E-EF3E-425B-861C-5C6D0CBA2970}" presName="Name21" presStyleCnt="0"/>
      <dgm:spPr/>
    </dgm:pt>
    <dgm:pt modelId="{E1D14994-EBAE-44F9-9179-87E57BCD245C}" type="pres">
      <dgm:prSet presAssocID="{AC69999E-EF3E-425B-861C-5C6D0CBA2970}" presName="level2Shape" presStyleLbl="node2" presStyleIdx="0" presStyleCnt="2"/>
      <dgm:spPr/>
    </dgm:pt>
    <dgm:pt modelId="{5A1DC817-316C-438C-AABD-9970273D7F86}" type="pres">
      <dgm:prSet presAssocID="{AC69999E-EF3E-425B-861C-5C6D0CBA2970}" presName="hierChild3" presStyleCnt="0"/>
      <dgm:spPr/>
    </dgm:pt>
    <dgm:pt modelId="{F2ECD4B4-6943-475C-A776-438F68804856}" type="pres">
      <dgm:prSet presAssocID="{07C46029-EDF2-4976-9E59-947E8DF06C97}" presName="Name19" presStyleLbl="parChTrans1D3" presStyleIdx="0" presStyleCnt="2"/>
      <dgm:spPr/>
    </dgm:pt>
    <dgm:pt modelId="{41E6C8E3-A143-4812-BC24-60019891C351}" type="pres">
      <dgm:prSet presAssocID="{93750242-6CD9-4706-B1E4-F95E1A77B111}" presName="Name21" presStyleCnt="0"/>
      <dgm:spPr/>
    </dgm:pt>
    <dgm:pt modelId="{49CFEFA2-DE70-41E9-BF9B-3F69A7A859DF}" type="pres">
      <dgm:prSet presAssocID="{93750242-6CD9-4706-B1E4-F95E1A77B111}" presName="level2Shape" presStyleLbl="node3" presStyleIdx="0" presStyleCnt="2"/>
      <dgm:spPr/>
    </dgm:pt>
    <dgm:pt modelId="{F8092772-2D8F-4D88-B9DB-C04F4C8BC436}" type="pres">
      <dgm:prSet presAssocID="{93750242-6CD9-4706-B1E4-F95E1A77B111}" presName="hierChild3" presStyleCnt="0"/>
      <dgm:spPr/>
    </dgm:pt>
    <dgm:pt modelId="{4D6247C1-7811-4DC8-A002-2E98D01E733B}" type="pres">
      <dgm:prSet presAssocID="{5B16142F-AB25-414A-9950-4667DAF24A18}" presName="Name19" presStyleLbl="parChTrans1D4" presStyleIdx="0" presStyleCnt="9"/>
      <dgm:spPr/>
    </dgm:pt>
    <dgm:pt modelId="{3E163EBA-C2F8-4AF3-BE5C-28F0F68B00C6}" type="pres">
      <dgm:prSet presAssocID="{FA0EFC42-2D5F-48E2-9230-38FFC31E57E1}" presName="Name21" presStyleCnt="0"/>
      <dgm:spPr/>
    </dgm:pt>
    <dgm:pt modelId="{4F7FD539-C399-499E-B49C-4EA4DE863D0C}" type="pres">
      <dgm:prSet presAssocID="{FA0EFC42-2D5F-48E2-9230-38FFC31E57E1}" presName="level2Shape" presStyleLbl="node4" presStyleIdx="0" presStyleCnt="9"/>
      <dgm:spPr/>
    </dgm:pt>
    <dgm:pt modelId="{564C6E49-2DE5-4698-87FE-768AA3CD65DB}" type="pres">
      <dgm:prSet presAssocID="{FA0EFC42-2D5F-48E2-9230-38FFC31E57E1}" presName="hierChild3" presStyleCnt="0"/>
      <dgm:spPr/>
    </dgm:pt>
    <dgm:pt modelId="{7B9DC707-DE34-4E4F-98B2-FA3BD49E0E42}" type="pres">
      <dgm:prSet presAssocID="{962D50C9-6A69-4918-842A-1139B10F5E80}" presName="Name19" presStyleLbl="parChTrans1D4" presStyleIdx="1" presStyleCnt="9"/>
      <dgm:spPr/>
    </dgm:pt>
    <dgm:pt modelId="{A1CC785B-D635-4EAE-A72B-B06647BD979F}" type="pres">
      <dgm:prSet presAssocID="{14CEB178-F0BC-4EC3-90FC-05B71112CA08}" presName="Name21" presStyleCnt="0"/>
      <dgm:spPr/>
    </dgm:pt>
    <dgm:pt modelId="{D7717606-656B-42DB-B704-C0EA7BC7BE46}" type="pres">
      <dgm:prSet presAssocID="{14CEB178-F0BC-4EC3-90FC-05B71112CA08}" presName="level2Shape" presStyleLbl="node4" presStyleIdx="1" presStyleCnt="9"/>
      <dgm:spPr/>
    </dgm:pt>
    <dgm:pt modelId="{04277F2D-14EE-453C-A8FB-63C0AA4C52B8}" type="pres">
      <dgm:prSet presAssocID="{14CEB178-F0BC-4EC3-90FC-05B71112CA08}" presName="hierChild3" presStyleCnt="0"/>
      <dgm:spPr/>
    </dgm:pt>
    <dgm:pt modelId="{A423ECEE-1446-4C59-AA2B-3FE42305C7DE}" type="pres">
      <dgm:prSet presAssocID="{AAB4041E-990D-4C3B-8B5F-3BC073399A44}" presName="Name19" presStyleLbl="parChTrans1D4" presStyleIdx="2" presStyleCnt="9"/>
      <dgm:spPr/>
    </dgm:pt>
    <dgm:pt modelId="{341A7627-4C1D-4375-98E8-997D392168DB}" type="pres">
      <dgm:prSet presAssocID="{31A765CD-34C7-4EA4-8D29-B6735335F770}" presName="Name21" presStyleCnt="0"/>
      <dgm:spPr/>
    </dgm:pt>
    <dgm:pt modelId="{A3FEF49A-5345-4A47-95BF-7DC6A627BD94}" type="pres">
      <dgm:prSet presAssocID="{31A765CD-34C7-4EA4-8D29-B6735335F770}" presName="level2Shape" presStyleLbl="node4" presStyleIdx="2" presStyleCnt="9"/>
      <dgm:spPr/>
    </dgm:pt>
    <dgm:pt modelId="{735BDD55-6ED3-49B8-8519-D8BEE2767F3F}" type="pres">
      <dgm:prSet presAssocID="{31A765CD-34C7-4EA4-8D29-B6735335F770}" presName="hierChild3" presStyleCnt="0"/>
      <dgm:spPr/>
    </dgm:pt>
    <dgm:pt modelId="{EB0A5C0D-6D14-4747-9EEA-F8E416F567B8}" type="pres">
      <dgm:prSet presAssocID="{83388C97-F84C-412E-BD29-F369F4246004}" presName="Name19" presStyleLbl="parChTrans1D3" presStyleIdx="1" presStyleCnt="2"/>
      <dgm:spPr/>
    </dgm:pt>
    <dgm:pt modelId="{A3118C22-3F0C-487E-9EBA-589DCCBD6A01}" type="pres">
      <dgm:prSet presAssocID="{26C921B2-01C5-42D2-BF72-E84A1A19713B}" presName="Name21" presStyleCnt="0"/>
      <dgm:spPr/>
    </dgm:pt>
    <dgm:pt modelId="{9945448F-D5AA-49BE-ABBB-9105751556C2}" type="pres">
      <dgm:prSet presAssocID="{26C921B2-01C5-42D2-BF72-E84A1A19713B}" presName="level2Shape" presStyleLbl="node3" presStyleIdx="1" presStyleCnt="2"/>
      <dgm:spPr/>
    </dgm:pt>
    <dgm:pt modelId="{813C241C-AC2A-49C6-A0EF-EB8620995342}" type="pres">
      <dgm:prSet presAssocID="{26C921B2-01C5-42D2-BF72-E84A1A19713B}" presName="hierChild3" presStyleCnt="0"/>
      <dgm:spPr/>
    </dgm:pt>
    <dgm:pt modelId="{5A5594DE-042C-40A7-965A-672E4F1F8C6E}" type="pres">
      <dgm:prSet presAssocID="{19772F4A-D016-4A98-AABF-2516533ED04D}" presName="Name19" presStyleLbl="parChTrans1D4" presStyleIdx="3" presStyleCnt="9"/>
      <dgm:spPr/>
    </dgm:pt>
    <dgm:pt modelId="{A58FF9ED-6025-4E4A-9761-186CEC60794E}" type="pres">
      <dgm:prSet presAssocID="{07499717-7756-40BC-9DFE-805355506981}" presName="Name21" presStyleCnt="0"/>
      <dgm:spPr/>
    </dgm:pt>
    <dgm:pt modelId="{AB9C9B13-E809-4782-AD06-9988DEEC00AF}" type="pres">
      <dgm:prSet presAssocID="{07499717-7756-40BC-9DFE-805355506981}" presName="level2Shape" presStyleLbl="node4" presStyleIdx="3" presStyleCnt="9"/>
      <dgm:spPr/>
    </dgm:pt>
    <dgm:pt modelId="{774BB26B-533B-4C10-B50F-DAFC2140FFEE}" type="pres">
      <dgm:prSet presAssocID="{07499717-7756-40BC-9DFE-805355506981}" presName="hierChild3" presStyleCnt="0"/>
      <dgm:spPr/>
    </dgm:pt>
    <dgm:pt modelId="{99EF09C5-8592-4EAA-AC41-C59D5C31F720}" type="pres">
      <dgm:prSet presAssocID="{D190D91F-49BF-4E9C-B681-50B9E903B444}" presName="Name19" presStyleLbl="parChTrans1D4" presStyleIdx="4" presStyleCnt="9"/>
      <dgm:spPr/>
    </dgm:pt>
    <dgm:pt modelId="{6B85F61B-4507-4333-9C83-2B1BF81D2733}" type="pres">
      <dgm:prSet presAssocID="{2D5780C1-AD9D-41B0-B660-8468DDA325CD}" presName="Name21" presStyleCnt="0"/>
      <dgm:spPr/>
    </dgm:pt>
    <dgm:pt modelId="{9C049782-E840-4D8C-BAEA-C84FF5E47BA3}" type="pres">
      <dgm:prSet presAssocID="{2D5780C1-AD9D-41B0-B660-8468DDA325CD}" presName="level2Shape" presStyleLbl="node4" presStyleIdx="4" presStyleCnt="9"/>
      <dgm:spPr/>
    </dgm:pt>
    <dgm:pt modelId="{73D647CD-AA65-4F34-AC54-C119DF4B80FF}" type="pres">
      <dgm:prSet presAssocID="{2D5780C1-AD9D-41B0-B660-8468DDA325CD}" presName="hierChild3" presStyleCnt="0"/>
      <dgm:spPr/>
    </dgm:pt>
    <dgm:pt modelId="{5177DAB1-566B-4854-986D-30D554BFBEA5}" type="pres">
      <dgm:prSet presAssocID="{29E3E2DD-EB92-45D5-8D22-020BD7E25BD3}" presName="Name19" presStyleLbl="parChTrans1D4" presStyleIdx="5" presStyleCnt="9"/>
      <dgm:spPr/>
    </dgm:pt>
    <dgm:pt modelId="{E2F71AF2-4370-4F80-ADE4-FE5F80317C3F}" type="pres">
      <dgm:prSet presAssocID="{3B8AE480-C49D-4AE0-B4D1-586B39DA9154}" presName="Name21" presStyleCnt="0"/>
      <dgm:spPr/>
    </dgm:pt>
    <dgm:pt modelId="{98A35774-34A3-49E2-8714-C77387487FEF}" type="pres">
      <dgm:prSet presAssocID="{3B8AE480-C49D-4AE0-B4D1-586B39DA9154}" presName="level2Shape" presStyleLbl="node4" presStyleIdx="5" presStyleCnt="9"/>
      <dgm:spPr/>
    </dgm:pt>
    <dgm:pt modelId="{09D1E59C-E8E8-4376-96A9-EE4106E0CEE5}" type="pres">
      <dgm:prSet presAssocID="{3B8AE480-C49D-4AE0-B4D1-586B39DA9154}" presName="hierChild3" presStyleCnt="0"/>
      <dgm:spPr/>
    </dgm:pt>
    <dgm:pt modelId="{78F73789-A99C-4473-8F3B-21FF98FEAF63}" type="pres">
      <dgm:prSet presAssocID="{CD513A5F-31E1-4ADA-A940-2DC5010CCAD7}" presName="Name19" presStyleLbl="parChTrans1D4" presStyleIdx="6" presStyleCnt="9"/>
      <dgm:spPr/>
    </dgm:pt>
    <dgm:pt modelId="{7ACDC077-8637-4CF6-A9F4-51F46E1CF8E4}" type="pres">
      <dgm:prSet presAssocID="{1D6644E4-3468-4E97-B706-BD787A61F5B2}" presName="Name21" presStyleCnt="0"/>
      <dgm:spPr/>
    </dgm:pt>
    <dgm:pt modelId="{BEF7FEFD-77CB-459E-8C34-F101C998B191}" type="pres">
      <dgm:prSet presAssocID="{1D6644E4-3468-4E97-B706-BD787A61F5B2}" presName="level2Shape" presStyleLbl="node4" presStyleIdx="6" presStyleCnt="9"/>
      <dgm:spPr/>
    </dgm:pt>
    <dgm:pt modelId="{E019C636-4033-4826-B6D0-BBE2B1E23650}" type="pres">
      <dgm:prSet presAssocID="{1D6644E4-3468-4E97-B706-BD787A61F5B2}" presName="hierChild3" presStyleCnt="0"/>
      <dgm:spPr/>
    </dgm:pt>
    <dgm:pt modelId="{AF41DC98-DED8-45DA-ACD9-87D08E5ECE58}" type="pres">
      <dgm:prSet presAssocID="{063B793E-AFF0-4A11-9036-03CC2750C10C}" presName="Name19" presStyleLbl="parChTrans1D4" presStyleIdx="7" presStyleCnt="9"/>
      <dgm:spPr/>
    </dgm:pt>
    <dgm:pt modelId="{8AD8BF8B-65B1-45DB-8192-D936B3682198}" type="pres">
      <dgm:prSet presAssocID="{10F5237C-F436-49DD-9FC7-CD8AB4F32CE4}" presName="Name21" presStyleCnt="0"/>
      <dgm:spPr/>
    </dgm:pt>
    <dgm:pt modelId="{C68D487A-A066-47BA-945A-976CA7476463}" type="pres">
      <dgm:prSet presAssocID="{10F5237C-F436-49DD-9FC7-CD8AB4F32CE4}" presName="level2Shape" presStyleLbl="node4" presStyleIdx="7" presStyleCnt="9"/>
      <dgm:spPr/>
    </dgm:pt>
    <dgm:pt modelId="{DFC7C0A4-58CE-4CBF-8F73-BF3E2B3A0641}" type="pres">
      <dgm:prSet presAssocID="{10F5237C-F436-49DD-9FC7-CD8AB4F32CE4}" presName="hierChild3" presStyleCnt="0"/>
      <dgm:spPr/>
    </dgm:pt>
    <dgm:pt modelId="{79DEC353-3097-4687-B020-028DE0F4158D}" type="pres">
      <dgm:prSet presAssocID="{5D5AF90F-97C3-4BAE-BB6E-0962FC34A6E2}" presName="Name19" presStyleLbl="parChTrans1D4" presStyleIdx="8" presStyleCnt="9"/>
      <dgm:spPr/>
    </dgm:pt>
    <dgm:pt modelId="{23DB7F10-0186-40EA-B463-1A8204E48428}" type="pres">
      <dgm:prSet presAssocID="{73842B2E-93D5-448C-B280-03BF3DB54A71}" presName="Name21" presStyleCnt="0"/>
      <dgm:spPr/>
    </dgm:pt>
    <dgm:pt modelId="{BDD39D85-92F0-456D-A9B5-DB41B0E54FD1}" type="pres">
      <dgm:prSet presAssocID="{73842B2E-93D5-448C-B280-03BF3DB54A71}" presName="level2Shape" presStyleLbl="node4" presStyleIdx="8" presStyleCnt="9"/>
      <dgm:spPr/>
    </dgm:pt>
    <dgm:pt modelId="{A2E9D993-8CD9-4956-8F56-980D77FAC3D0}" type="pres">
      <dgm:prSet presAssocID="{73842B2E-93D5-448C-B280-03BF3DB54A71}" presName="hierChild3" presStyleCnt="0"/>
      <dgm:spPr/>
    </dgm:pt>
    <dgm:pt modelId="{2C228D03-AD78-4DDB-A04E-2D244B990333}" type="pres">
      <dgm:prSet presAssocID="{60EA4E2F-8C49-48C1-90AA-352CD4354F61}" presName="Name19" presStyleLbl="parChTrans1D2" presStyleIdx="1" presStyleCnt="2"/>
      <dgm:spPr/>
    </dgm:pt>
    <dgm:pt modelId="{3B2CC443-3109-4086-9957-F80900E6819D}" type="pres">
      <dgm:prSet presAssocID="{71830C0E-A39E-49D3-AF6F-CF94D7F934C2}" presName="Name21" presStyleCnt="0"/>
      <dgm:spPr/>
    </dgm:pt>
    <dgm:pt modelId="{B0E22DD5-4C93-4C9F-9B39-A100592ADB54}" type="pres">
      <dgm:prSet presAssocID="{71830C0E-A39E-49D3-AF6F-CF94D7F934C2}" presName="level2Shape" presStyleLbl="node2" presStyleIdx="1" presStyleCnt="2"/>
      <dgm:spPr/>
    </dgm:pt>
    <dgm:pt modelId="{BE60EE9F-E79A-43A3-A844-04107FC5F77E}" type="pres">
      <dgm:prSet presAssocID="{71830C0E-A39E-49D3-AF6F-CF94D7F934C2}" presName="hierChild3" presStyleCnt="0"/>
      <dgm:spPr/>
    </dgm:pt>
    <dgm:pt modelId="{26641EF9-8D3A-4056-A135-05171D2FEA78}" type="pres">
      <dgm:prSet presAssocID="{E983AE67-62B3-41CE-83BA-96FC01AC62C9}" presName="bgShapesFlow" presStyleCnt="0"/>
      <dgm:spPr/>
    </dgm:pt>
  </dgm:ptLst>
  <dgm:cxnLst>
    <dgm:cxn modelId="{41008009-B498-4823-B158-85658FEBE66F}" srcId="{E983AE67-62B3-41CE-83BA-96FC01AC62C9}" destId="{15E5E7FB-AD7E-40C6-A5AE-4426DB59D145}" srcOrd="0" destOrd="0" parTransId="{23E38603-47A5-4E23-A20E-E87783D2103B}" sibTransId="{34AC9A43-A756-4A68-B8E7-52C4BFC4AFDB}"/>
    <dgm:cxn modelId="{F2BF0C12-F10D-40FA-9DAB-A67BFAA1BF91}" srcId="{26C921B2-01C5-42D2-BF72-E84A1A19713B}" destId="{73842B2E-93D5-448C-B280-03BF3DB54A71}" srcOrd="1" destOrd="0" parTransId="{5D5AF90F-97C3-4BAE-BB6E-0962FC34A6E2}" sibTransId="{1ADA67D0-6F15-491C-8AD4-5E1AB1FA0607}"/>
    <dgm:cxn modelId="{96048214-B82F-4218-8CC2-4324459D2803}" srcId="{07499717-7756-40BC-9DFE-805355506981}" destId="{2D5780C1-AD9D-41B0-B660-8468DDA325CD}" srcOrd="0" destOrd="0" parTransId="{D190D91F-49BF-4E9C-B681-50B9E903B444}" sibTransId="{C8E31217-D075-4207-B27B-2FF310B75404}"/>
    <dgm:cxn modelId="{716B621D-F8D1-40A2-9B7A-46761E9199E2}" srcId="{93750242-6CD9-4706-B1E4-F95E1A77B111}" destId="{31A765CD-34C7-4EA4-8D29-B6735335F770}" srcOrd="2" destOrd="0" parTransId="{AAB4041E-990D-4C3B-8B5F-3BC073399A44}" sibTransId="{C299594A-CC41-461F-A863-2857A338FD38}"/>
    <dgm:cxn modelId="{EDD53322-6951-4FBA-84EB-093C9A48F92D}" type="presOf" srcId="{962D50C9-6A69-4918-842A-1139B10F5E80}" destId="{7B9DC707-DE34-4E4F-98B2-FA3BD49E0E42}" srcOrd="0" destOrd="0" presId="urn:microsoft.com/office/officeart/2005/8/layout/hierarchy6"/>
    <dgm:cxn modelId="{50FE182B-C7C3-4EF4-9B20-3B4590FC031B}" type="presOf" srcId="{07C46029-EDF2-4976-9E59-947E8DF06C97}" destId="{F2ECD4B4-6943-475C-A776-438F68804856}" srcOrd="0" destOrd="0" presId="urn:microsoft.com/office/officeart/2005/8/layout/hierarchy6"/>
    <dgm:cxn modelId="{E2197D2C-D0F2-4AB7-9D3B-020119D787EC}" type="presOf" srcId="{AAB4041E-990D-4C3B-8B5F-3BC073399A44}" destId="{A423ECEE-1446-4C59-AA2B-3FE42305C7DE}" srcOrd="0" destOrd="0" presId="urn:microsoft.com/office/officeart/2005/8/layout/hierarchy6"/>
    <dgm:cxn modelId="{CFC17B2E-EE2B-4573-9F52-D98700564DC2}" type="presOf" srcId="{93750242-6CD9-4706-B1E4-F95E1A77B111}" destId="{49CFEFA2-DE70-41E9-BF9B-3F69A7A859DF}" srcOrd="0" destOrd="0" presId="urn:microsoft.com/office/officeart/2005/8/layout/hierarchy6"/>
    <dgm:cxn modelId="{A264D52F-3E24-492A-8367-C66604004CFF}" type="presOf" srcId="{29E3E2DD-EB92-45D5-8D22-020BD7E25BD3}" destId="{5177DAB1-566B-4854-986D-30D554BFBEA5}" srcOrd="0" destOrd="0" presId="urn:microsoft.com/office/officeart/2005/8/layout/hierarchy6"/>
    <dgm:cxn modelId="{04826337-2937-4D2D-81CB-02CE6D6E6B67}" srcId="{07499717-7756-40BC-9DFE-805355506981}" destId="{3B8AE480-C49D-4AE0-B4D1-586B39DA9154}" srcOrd="1" destOrd="0" parTransId="{29E3E2DD-EB92-45D5-8D22-020BD7E25BD3}" sibTransId="{C0C91C12-4681-4BD6-8558-D46ED9CF708F}"/>
    <dgm:cxn modelId="{0F7A5039-077A-47B2-A3FD-A39B1A28570B}" type="presOf" srcId="{19772F4A-D016-4A98-AABF-2516533ED04D}" destId="{5A5594DE-042C-40A7-965A-672E4F1F8C6E}" srcOrd="0" destOrd="0" presId="urn:microsoft.com/office/officeart/2005/8/layout/hierarchy6"/>
    <dgm:cxn modelId="{B1316D3B-0A18-484C-8736-F82C70914954}" srcId="{3B8AE480-C49D-4AE0-B4D1-586B39DA9154}" destId="{10F5237C-F436-49DD-9FC7-CD8AB4F32CE4}" srcOrd="1" destOrd="0" parTransId="{063B793E-AFF0-4A11-9036-03CC2750C10C}" sibTransId="{508FEE0A-A1D5-483E-A48A-9D282284A5A8}"/>
    <dgm:cxn modelId="{DF32D53E-AA8C-41F6-954C-E0D6D107AB7D}" type="presOf" srcId="{73842B2E-93D5-448C-B280-03BF3DB54A71}" destId="{BDD39D85-92F0-456D-A9B5-DB41B0E54FD1}" srcOrd="0" destOrd="0" presId="urn:microsoft.com/office/officeart/2005/8/layout/hierarchy6"/>
    <dgm:cxn modelId="{DC04E65D-F435-484A-934D-BA1D0EB56104}" srcId="{15E5E7FB-AD7E-40C6-A5AE-4426DB59D145}" destId="{71830C0E-A39E-49D3-AF6F-CF94D7F934C2}" srcOrd="1" destOrd="0" parTransId="{60EA4E2F-8C49-48C1-90AA-352CD4354F61}" sibTransId="{B424EEDA-5B81-4A12-B585-F98AB661BBF7}"/>
    <dgm:cxn modelId="{FD84E35E-F8FD-405D-AA57-BE2FD42C900B}" type="presOf" srcId="{10F5237C-F436-49DD-9FC7-CD8AB4F32CE4}" destId="{C68D487A-A066-47BA-945A-976CA7476463}" srcOrd="0" destOrd="0" presId="urn:microsoft.com/office/officeart/2005/8/layout/hierarchy6"/>
    <dgm:cxn modelId="{4FD5F745-09ED-45D0-A3DF-5B464701A942}" type="presOf" srcId="{CD513A5F-31E1-4ADA-A940-2DC5010CCAD7}" destId="{78F73789-A99C-4473-8F3B-21FF98FEAF63}" srcOrd="0" destOrd="0" presId="urn:microsoft.com/office/officeart/2005/8/layout/hierarchy6"/>
    <dgm:cxn modelId="{B390B84C-5FC3-47CD-9123-7916155C3BBA}" srcId="{AC69999E-EF3E-425B-861C-5C6D0CBA2970}" destId="{26C921B2-01C5-42D2-BF72-E84A1A19713B}" srcOrd="1" destOrd="0" parTransId="{83388C97-F84C-412E-BD29-F369F4246004}" sibTransId="{75FB5F2A-EA5B-4119-97DE-E5CBAD59055B}"/>
    <dgm:cxn modelId="{60C4716D-EE46-43D2-B2DC-03063210EBAF}" type="presOf" srcId="{3B8AE480-C49D-4AE0-B4D1-586B39DA9154}" destId="{98A35774-34A3-49E2-8714-C77387487FEF}" srcOrd="0" destOrd="0" presId="urn:microsoft.com/office/officeart/2005/8/layout/hierarchy6"/>
    <dgm:cxn modelId="{72254B4E-4E0E-4CE7-83AD-9224CA47B662}" srcId="{AC69999E-EF3E-425B-861C-5C6D0CBA2970}" destId="{93750242-6CD9-4706-B1E4-F95E1A77B111}" srcOrd="0" destOrd="0" parTransId="{07C46029-EDF2-4976-9E59-947E8DF06C97}" sibTransId="{79C2A9F8-F610-4B80-AFE0-961C1425B2EE}"/>
    <dgm:cxn modelId="{366EBB72-8DB0-47BF-AE2D-BA34FE68DF81}" type="presOf" srcId="{E983AE67-62B3-41CE-83BA-96FC01AC62C9}" destId="{6AC07145-AF6A-44C5-A9CA-DBEEFA6325F0}" srcOrd="0" destOrd="0" presId="urn:microsoft.com/office/officeart/2005/8/layout/hierarchy6"/>
    <dgm:cxn modelId="{2CA87854-D314-4309-A8E8-96E1EB919219}" srcId="{93750242-6CD9-4706-B1E4-F95E1A77B111}" destId="{FA0EFC42-2D5F-48E2-9230-38FFC31E57E1}" srcOrd="0" destOrd="0" parTransId="{5B16142F-AB25-414A-9950-4667DAF24A18}" sibTransId="{B8E024B7-5389-4E09-A5D1-971A3D4EAEBA}"/>
    <dgm:cxn modelId="{E64DB674-4142-4C03-A418-AF30B1DCC3F6}" type="presOf" srcId="{5D5AF90F-97C3-4BAE-BB6E-0962FC34A6E2}" destId="{79DEC353-3097-4687-B020-028DE0F4158D}" srcOrd="0" destOrd="0" presId="urn:microsoft.com/office/officeart/2005/8/layout/hierarchy6"/>
    <dgm:cxn modelId="{3E96DC59-D1F0-40EE-B66A-BDBB5BE50B47}" srcId="{93750242-6CD9-4706-B1E4-F95E1A77B111}" destId="{14CEB178-F0BC-4EC3-90FC-05B71112CA08}" srcOrd="1" destOrd="0" parTransId="{962D50C9-6A69-4918-842A-1139B10F5E80}" sibTransId="{715C9922-AFF1-4E6A-AFD5-AC98F197573C}"/>
    <dgm:cxn modelId="{5EABFB7A-6D54-42EF-A7A4-93BDF88AAF32}" type="presOf" srcId="{D190D91F-49BF-4E9C-B681-50B9E903B444}" destId="{99EF09C5-8592-4EAA-AC41-C59D5C31F720}" srcOrd="0" destOrd="0" presId="urn:microsoft.com/office/officeart/2005/8/layout/hierarchy6"/>
    <dgm:cxn modelId="{AC16617C-A8A5-4257-8B9B-4F472137873B}" type="presOf" srcId="{063B793E-AFF0-4A11-9036-03CC2750C10C}" destId="{AF41DC98-DED8-45DA-ACD9-87D08E5ECE58}" srcOrd="0" destOrd="0" presId="urn:microsoft.com/office/officeart/2005/8/layout/hierarchy6"/>
    <dgm:cxn modelId="{13C2F783-F2E7-49FA-A4D9-525E44E22F68}" type="presOf" srcId="{60EA4E2F-8C49-48C1-90AA-352CD4354F61}" destId="{2C228D03-AD78-4DDB-A04E-2D244B990333}" srcOrd="0" destOrd="0" presId="urn:microsoft.com/office/officeart/2005/8/layout/hierarchy6"/>
    <dgm:cxn modelId="{8F6E2789-B851-44CC-8BD9-B27857E61983}" type="presOf" srcId="{1D6644E4-3468-4E97-B706-BD787A61F5B2}" destId="{BEF7FEFD-77CB-459E-8C34-F101C998B191}" srcOrd="0" destOrd="0" presId="urn:microsoft.com/office/officeart/2005/8/layout/hierarchy6"/>
    <dgm:cxn modelId="{34E2B58D-A062-4168-8601-658BFF834F14}" type="presOf" srcId="{FA0EFC42-2D5F-48E2-9230-38FFC31E57E1}" destId="{4F7FD539-C399-499E-B49C-4EA4DE863D0C}" srcOrd="0" destOrd="0" presId="urn:microsoft.com/office/officeart/2005/8/layout/hierarchy6"/>
    <dgm:cxn modelId="{7211399B-2D4D-46F7-8DC7-C54019A39087}" type="presOf" srcId="{2D5780C1-AD9D-41B0-B660-8468DDA325CD}" destId="{9C049782-E840-4D8C-BAEA-C84FF5E47BA3}" srcOrd="0" destOrd="0" presId="urn:microsoft.com/office/officeart/2005/8/layout/hierarchy6"/>
    <dgm:cxn modelId="{B3D7E19C-6CFA-401C-A3D9-7F7A2583D710}" type="presOf" srcId="{83388C97-F84C-412E-BD29-F369F4246004}" destId="{EB0A5C0D-6D14-4747-9EEA-F8E416F567B8}" srcOrd="0" destOrd="0" presId="urn:microsoft.com/office/officeart/2005/8/layout/hierarchy6"/>
    <dgm:cxn modelId="{75DB049E-27CB-4A8D-9BB5-8B7A94B63CBC}" srcId="{15E5E7FB-AD7E-40C6-A5AE-4426DB59D145}" destId="{AC69999E-EF3E-425B-861C-5C6D0CBA2970}" srcOrd="0" destOrd="0" parTransId="{5C90ECA1-3796-425F-97DD-EFDEF1A69DA0}" sibTransId="{A86B6C4E-70D5-4CE8-81E5-068A2EB7CFED}"/>
    <dgm:cxn modelId="{FF76B7A0-FC24-4E37-9FF3-112B878597A4}" type="presOf" srcId="{31A765CD-34C7-4EA4-8D29-B6735335F770}" destId="{A3FEF49A-5345-4A47-95BF-7DC6A627BD94}" srcOrd="0" destOrd="0" presId="urn:microsoft.com/office/officeart/2005/8/layout/hierarchy6"/>
    <dgm:cxn modelId="{72040AA1-3EF5-40E4-8A8C-5C878B34436C}" type="presOf" srcId="{26C921B2-01C5-42D2-BF72-E84A1A19713B}" destId="{9945448F-D5AA-49BE-ABBB-9105751556C2}" srcOrd="0" destOrd="0" presId="urn:microsoft.com/office/officeart/2005/8/layout/hierarchy6"/>
    <dgm:cxn modelId="{740931A2-A9E8-4BE9-B2DC-B768AD9E5E5B}" type="presOf" srcId="{5C90ECA1-3796-425F-97DD-EFDEF1A69DA0}" destId="{91413115-FDE2-45D0-ABD5-1DCF3A1E9D27}" srcOrd="0" destOrd="0" presId="urn:microsoft.com/office/officeart/2005/8/layout/hierarchy6"/>
    <dgm:cxn modelId="{AFA8DFB7-5A57-4A44-802F-1C0FF90D7DB1}" type="presOf" srcId="{07499717-7756-40BC-9DFE-805355506981}" destId="{AB9C9B13-E809-4782-AD06-9988DEEC00AF}" srcOrd="0" destOrd="0" presId="urn:microsoft.com/office/officeart/2005/8/layout/hierarchy6"/>
    <dgm:cxn modelId="{6B03DFC7-CAD7-4B34-A62B-BCEF45045825}" type="presOf" srcId="{15E5E7FB-AD7E-40C6-A5AE-4426DB59D145}" destId="{56C6FFC6-6C3B-4FE0-B3C5-49AB79404D58}" srcOrd="0" destOrd="0" presId="urn:microsoft.com/office/officeart/2005/8/layout/hierarchy6"/>
    <dgm:cxn modelId="{178724D0-1388-4073-89FF-2895AAFB0B1D}" type="presOf" srcId="{14CEB178-F0BC-4EC3-90FC-05B71112CA08}" destId="{D7717606-656B-42DB-B704-C0EA7BC7BE46}" srcOrd="0" destOrd="0" presId="urn:microsoft.com/office/officeart/2005/8/layout/hierarchy6"/>
    <dgm:cxn modelId="{8887DFD6-8305-40DF-81FF-508236E6357B}" srcId="{3B8AE480-C49D-4AE0-B4D1-586B39DA9154}" destId="{1D6644E4-3468-4E97-B706-BD787A61F5B2}" srcOrd="0" destOrd="0" parTransId="{CD513A5F-31E1-4ADA-A940-2DC5010CCAD7}" sibTransId="{B3FBFB32-0727-44B2-9DF0-43072ACF23F8}"/>
    <dgm:cxn modelId="{F9E278DB-D983-4E7E-8A1C-7F340B870C5A}" srcId="{26C921B2-01C5-42D2-BF72-E84A1A19713B}" destId="{07499717-7756-40BC-9DFE-805355506981}" srcOrd="0" destOrd="0" parTransId="{19772F4A-D016-4A98-AABF-2516533ED04D}" sibTransId="{03558A38-7D9A-4F16-8105-AC0957E7E755}"/>
    <dgm:cxn modelId="{744FF7E8-B0A6-4DBE-95FF-713C74E11916}" type="presOf" srcId="{71830C0E-A39E-49D3-AF6F-CF94D7F934C2}" destId="{B0E22DD5-4C93-4C9F-9B39-A100592ADB54}" srcOrd="0" destOrd="0" presId="urn:microsoft.com/office/officeart/2005/8/layout/hierarchy6"/>
    <dgm:cxn modelId="{0B6443F3-96CE-44CD-9C09-6E8C2F73311F}" type="presOf" srcId="{AC69999E-EF3E-425B-861C-5C6D0CBA2970}" destId="{E1D14994-EBAE-44F9-9179-87E57BCD245C}" srcOrd="0" destOrd="0" presId="urn:microsoft.com/office/officeart/2005/8/layout/hierarchy6"/>
    <dgm:cxn modelId="{A7920CF5-33C0-4584-8655-91CD208D702F}" type="presOf" srcId="{5B16142F-AB25-414A-9950-4667DAF24A18}" destId="{4D6247C1-7811-4DC8-A002-2E98D01E733B}" srcOrd="0" destOrd="0" presId="urn:microsoft.com/office/officeart/2005/8/layout/hierarchy6"/>
    <dgm:cxn modelId="{2C216841-CEAA-45E8-B244-9473576185FD}" type="presParOf" srcId="{6AC07145-AF6A-44C5-A9CA-DBEEFA6325F0}" destId="{20C3F331-13B3-46B5-9228-EF18857D6A8D}" srcOrd="0" destOrd="0" presId="urn:microsoft.com/office/officeart/2005/8/layout/hierarchy6"/>
    <dgm:cxn modelId="{E2051DB6-58D7-4A21-8D58-7E7A753F38D5}" type="presParOf" srcId="{20C3F331-13B3-46B5-9228-EF18857D6A8D}" destId="{9647E3B5-85BA-4A08-9848-9982408A6AEF}" srcOrd="0" destOrd="0" presId="urn:microsoft.com/office/officeart/2005/8/layout/hierarchy6"/>
    <dgm:cxn modelId="{25286145-6F52-493E-9E9F-D886B7ACC97F}" type="presParOf" srcId="{9647E3B5-85BA-4A08-9848-9982408A6AEF}" destId="{B21F9115-AA93-44E9-B12B-953BD822944C}" srcOrd="0" destOrd="0" presId="urn:microsoft.com/office/officeart/2005/8/layout/hierarchy6"/>
    <dgm:cxn modelId="{F09F71A1-4528-4858-BDEA-55DDC590482B}" type="presParOf" srcId="{B21F9115-AA93-44E9-B12B-953BD822944C}" destId="{56C6FFC6-6C3B-4FE0-B3C5-49AB79404D58}" srcOrd="0" destOrd="0" presId="urn:microsoft.com/office/officeart/2005/8/layout/hierarchy6"/>
    <dgm:cxn modelId="{B23E2AD0-06A7-4CFD-AE51-E6C24545C887}" type="presParOf" srcId="{B21F9115-AA93-44E9-B12B-953BD822944C}" destId="{D284A4EB-7011-4A1F-925E-DCE073FF57A7}" srcOrd="1" destOrd="0" presId="urn:microsoft.com/office/officeart/2005/8/layout/hierarchy6"/>
    <dgm:cxn modelId="{12781F43-5CED-4E1D-8B22-0C3DDBC43C3A}" type="presParOf" srcId="{D284A4EB-7011-4A1F-925E-DCE073FF57A7}" destId="{91413115-FDE2-45D0-ABD5-1DCF3A1E9D27}" srcOrd="0" destOrd="0" presId="urn:microsoft.com/office/officeart/2005/8/layout/hierarchy6"/>
    <dgm:cxn modelId="{64CADD04-8B79-47C2-868F-94A574ADC6A0}" type="presParOf" srcId="{D284A4EB-7011-4A1F-925E-DCE073FF57A7}" destId="{2CB35D70-3D9E-4A58-9273-E99623C99DB4}" srcOrd="1" destOrd="0" presId="urn:microsoft.com/office/officeart/2005/8/layout/hierarchy6"/>
    <dgm:cxn modelId="{8523DBED-24FE-4EAE-B280-716133E67B5D}" type="presParOf" srcId="{2CB35D70-3D9E-4A58-9273-E99623C99DB4}" destId="{E1D14994-EBAE-44F9-9179-87E57BCD245C}" srcOrd="0" destOrd="0" presId="urn:microsoft.com/office/officeart/2005/8/layout/hierarchy6"/>
    <dgm:cxn modelId="{3FEF42E7-9B74-4413-8291-6DF295A934A0}" type="presParOf" srcId="{2CB35D70-3D9E-4A58-9273-E99623C99DB4}" destId="{5A1DC817-316C-438C-AABD-9970273D7F86}" srcOrd="1" destOrd="0" presId="urn:microsoft.com/office/officeart/2005/8/layout/hierarchy6"/>
    <dgm:cxn modelId="{E441A121-178B-4DF4-B7F7-302D016E70A3}" type="presParOf" srcId="{5A1DC817-316C-438C-AABD-9970273D7F86}" destId="{F2ECD4B4-6943-475C-A776-438F68804856}" srcOrd="0" destOrd="0" presId="urn:microsoft.com/office/officeart/2005/8/layout/hierarchy6"/>
    <dgm:cxn modelId="{19D8EB88-1098-4C41-8A1B-02C6EDBC90D3}" type="presParOf" srcId="{5A1DC817-316C-438C-AABD-9970273D7F86}" destId="{41E6C8E3-A143-4812-BC24-60019891C351}" srcOrd="1" destOrd="0" presId="urn:microsoft.com/office/officeart/2005/8/layout/hierarchy6"/>
    <dgm:cxn modelId="{4A36693E-310F-40AF-9CF3-FDD86E3868B8}" type="presParOf" srcId="{41E6C8E3-A143-4812-BC24-60019891C351}" destId="{49CFEFA2-DE70-41E9-BF9B-3F69A7A859DF}" srcOrd="0" destOrd="0" presId="urn:microsoft.com/office/officeart/2005/8/layout/hierarchy6"/>
    <dgm:cxn modelId="{D6E4F12A-97A1-4283-B34B-98BC8753445D}" type="presParOf" srcId="{41E6C8E3-A143-4812-BC24-60019891C351}" destId="{F8092772-2D8F-4D88-B9DB-C04F4C8BC436}" srcOrd="1" destOrd="0" presId="urn:microsoft.com/office/officeart/2005/8/layout/hierarchy6"/>
    <dgm:cxn modelId="{BD16B077-EB7F-400D-B2FD-5FFB9ED730A2}" type="presParOf" srcId="{F8092772-2D8F-4D88-B9DB-C04F4C8BC436}" destId="{4D6247C1-7811-4DC8-A002-2E98D01E733B}" srcOrd="0" destOrd="0" presId="urn:microsoft.com/office/officeart/2005/8/layout/hierarchy6"/>
    <dgm:cxn modelId="{87589A50-523D-4FD8-A319-C05A2C2E78E7}" type="presParOf" srcId="{F8092772-2D8F-4D88-B9DB-C04F4C8BC436}" destId="{3E163EBA-C2F8-4AF3-BE5C-28F0F68B00C6}" srcOrd="1" destOrd="0" presId="urn:microsoft.com/office/officeart/2005/8/layout/hierarchy6"/>
    <dgm:cxn modelId="{4D2136AF-062C-4F02-8AFD-49FDFB5702D5}" type="presParOf" srcId="{3E163EBA-C2F8-4AF3-BE5C-28F0F68B00C6}" destId="{4F7FD539-C399-499E-B49C-4EA4DE863D0C}" srcOrd="0" destOrd="0" presId="urn:microsoft.com/office/officeart/2005/8/layout/hierarchy6"/>
    <dgm:cxn modelId="{1082D1CA-289C-4F17-B953-F42805458601}" type="presParOf" srcId="{3E163EBA-C2F8-4AF3-BE5C-28F0F68B00C6}" destId="{564C6E49-2DE5-4698-87FE-768AA3CD65DB}" srcOrd="1" destOrd="0" presId="urn:microsoft.com/office/officeart/2005/8/layout/hierarchy6"/>
    <dgm:cxn modelId="{C90BA3CE-D3B4-4863-A359-32D6A2A16CE0}" type="presParOf" srcId="{F8092772-2D8F-4D88-B9DB-C04F4C8BC436}" destId="{7B9DC707-DE34-4E4F-98B2-FA3BD49E0E42}" srcOrd="2" destOrd="0" presId="urn:microsoft.com/office/officeart/2005/8/layout/hierarchy6"/>
    <dgm:cxn modelId="{2A9873AF-3342-48BC-A804-A0997C802809}" type="presParOf" srcId="{F8092772-2D8F-4D88-B9DB-C04F4C8BC436}" destId="{A1CC785B-D635-4EAE-A72B-B06647BD979F}" srcOrd="3" destOrd="0" presId="urn:microsoft.com/office/officeart/2005/8/layout/hierarchy6"/>
    <dgm:cxn modelId="{C9A094F1-8BC2-4E58-B79D-786935B014A9}" type="presParOf" srcId="{A1CC785B-D635-4EAE-A72B-B06647BD979F}" destId="{D7717606-656B-42DB-B704-C0EA7BC7BE46}" srcOrd="0" destOrd="0" presId="urn:microsoft.com/office/officeart/2005/8/layout/hierarchy6"/>
    <dgm:cxn modelId="{7EB91136-637F-4EAF-93B2-E55FA5C07992}" type="presParOf" srcId="{A1CC785B-D635-4EAE-A72B-B06647BD979F}" destId="{04277F2D-14EE-453C-A8FB-63C0AA4C52B8}" srcOrd="1" destOrd="0" presId="urn:microsoft.com/office/officeart/2005/8/layout/hierarchy6"/>
    <dgm:cxn modelId="{037FEA9E-D61C-4C8C-93B3-5E2DFB4F184A}" type="presParOf" srcId="{F8092772-2D8F-4D88-B9DB-C04F4C8BC436}" destId="{A423ECEE-1446-4C59-AA2B-3FE42305C7DE}" srcOrd="4" destOrd="0" presId="urn:microsoft.com/office/officeart/2005/8/layout/hierarchy6"/>
    <dgm:cxn modelId="{9D7018A6-4025-4E2C-952A-7E70FD8F548C}" type="presParOf" srcId="{F8092772-2D8F-4D88-B9DB-C04F4C8BC436}" destId="{341A7627-4C1D-4375-98E8-997D392168DB}" srcOrd="5" destOrd="0" presId="urn:microsoft.com/office/officeart/2005/8/layout/hierarchy6"/>
    <dgm:cxn modelId="{B83A6533-CAB4-4278-8703-C931BB6BA21F}" type="presParOf" srcId="{341A7627-4C1D-4375-98E8-997D392168DB}" destId="{A3FEF49A-5345-4A47-95BF-7DC6A627BD94}" srcOrd="0" destOrd="0" presId="urn:microsoft.com/office/officeart/2005/8/layout/hierarchy6"/>
    <dgm:cxn modelId="{6E9A33E3-E032-45AB-BE64-F57782ECFE98}" type="presParOf" srcId="{341A7627-4C1D-4375-98E8-997D392168DB}" destId="{735BDD55-6ED3-49B8-8519-D8BEE2767F3F}" srcOrd="1" destOrd="0" presId="urn:microsoft.com/office/officeart/2005/8/layout/hierarchy6"/>
    <dgm:cxn modelId="{4BD0ADBF-2E45-46D0-8D79-B006688B615A}" type="presParOf" srcId="{5A1DC817-316C-438C-AABD-9970273D7F86}" destId="{EB0A5C0D-6D14-4747-9EEA-F8E416F567B8}" srcOrd="2" destOrd="0" presId="urn:microsoft.com/office/officeart/2005/8/layout/hierarchy6"/>
    <dgm:cxn modelId="{C09E6DA9-0C2A-4B06-8DE4-C4C447963515}" type="presParOf" srcId="{5A1DC817-316C-438C-AABD-9970273D7F86}" destId="{A3118C22-3F0C-487E-9EBA-589DCCBD6A01}" srcOrd="3" destOrd="0" presId="urn:microsoft.com/office/officeart/2005/8/layout/hierarchy6"/>
    <dgm:cxn modelId="{66AA79F6-A5C8-413F-856B-A626E168A427}" type="presParOf" srcId="{A3118C22-3F0C-487E-9EBA-589DCCBD6A01}" destId="{9945448F-D5AA-49BE-ABBB-9105751556C2}" srcOrd="0" destOrd="0" presId="urn:microsoft.com/office/officeart/2005/8/layout/hierarchy6"/>
    <dgm:cxn modelId="{7F67924B-CB25-4AF3-84B8-FAC426304D92}" type="presParOf" srcId="{A3118C22-3F0C-487E-9EBA-589DCCBD6A01}" destId="{813C241C-AC2A-49C6-A0EF-EB8620995342}" srcOrd="1" destOrd="0" presId="urn:microsoft.com/office/officeart/2005/8/layout/hierarchy6"/>
    <dgm:cxn modelId="{8CC4498D-C7BD-4AE9-93F0-BCA59A72E595}" type="presParOf" srcId="{813C241C-AC2A-49C6-A0EF-EB8620995342}" destId="{5A5594DE-042C-40A7-965A-672E4F1F8C6E}" srcOrd="0" destOrd="0" presId="urn:microsoft.com/office/officeart/2005/8/layout/hierarchy6"/>
    <dgm:cxn modelId="{5FE2D00E-AFC2-4B69-A9DD-74F8D2631155}" type="presParOf" srcId="{813C241C-AC2A-49C6-A0EF-EB8620995342}" destId="{A58FF9ED-6025-4E4A-9761-186CEC60794E}" srcOrd="1" destOrd="0" presId="urn:microsoft.com/office/officeart/2005/8/layout/hierarchy6"/>
    <dgm:cxn modelId="{5F6A2246-8A2D-42D1-A589-63DB7BE47FE7}" type="presParOf" srcId="{A58FF9ED-6025-4E4A-9761-186CEC60794E}" destId="{AB9C9B13-E809-4782-AD06-9988DEEC00AF}" srcOrd="0" destOrd="0" presId="urn:microsoft.com/office/officeart/2005/8/layout/hierarchy6"/>
    <dgm:cxn modelId="{781A2610-BA53-4F91-B535-31CC626D1956}" type="presParOf" srcId="{A58FF9ED-6025-4E4A-9761-186CEC60794E}" destId="{774BB26B-533B-4C10-B50F-DAFC2140FFEE}" srcOrd="1" destOrd="0" presId="urn:microsoft.com/office/officeart/2005/8/layout/hierarchy6"/>
    <dgm:cxn modelId="{735E2E39-E98E-4697-B630-CD262AFCBCE3}" type="presParOf" srcId="{774BB26B-533B-4C10-B50F-DAFC2140FFEE}" destId="{99EF09C5-8592-4EAA-AC41-C59D5C31F720}" srcOrd="0" destOrd="0" presId="urn:microsoft.com/office/officeart/2005/8/layout/hierarchy6"/>
    <dgm:cxn modelId="{C4C524EA-9242-42EB-8398-EC1240A3B728}" type="presParOf" srcId="{774BB26B-533B-4C10-B50F-DAFC2140FFEE}" destId="{6B85F61B-4507-4333-9C83-2B1BF81D2733}" srcOrd="1" destOrd="0" presId="urn:microsoft.com/office/officeart/2005/8/layout/hierarchy6"/>
    <dgm:cxn modelId="{7E17C476-D9D1-4F5E-B37A-95B3C418E9F1}" type="presParOf" srcId="{6B85F61B-4507-4333-9C83-2B1BF81D2733}" destId="{9C049782-E840-4D8C-BAEA-C84FF5E47BA3}" srcOrd="0" destOrd="0" presId="urn:microsoft.com/office/officeart/2005/8/layout/hierarchy6"/>
    <dgm:cxn modelId="{628AAE33-2312-43B2-864C-54F78F69A084}" type="presParOf" srcId="{6B85F61B-4507-4333-9C83-2B1BF81D2733}" destId="{73D647CD-AA65-4F34-AC54-C119DF4B80FF}" srcOrd="1" destOrd="0" presId="urn:microsoft.com/office/officeart/2005/8/layout/hierarchy6"/>
    <dgm:cxn modelId="{DBD9F93D-1630-4013-B8CB-C67BBBC69628}" type="presParOf" srcId="{774BB26B-533B-4C10-B50F-DAFC2140FFEE}" destId="{5177DAB1-566B-4854-986D-30D554BFBEA5}" srcOrd="2" destOrd="0" presId="urn:microsoft.com/office/officeart/2005/8/layout/hierarchy6"/>
    <dgm:cxn modelId="{2FF7537B-5857-4082-87A9-6851EF20CC39}" type="presParOf" srcId="{774BB26B-533B-4C10-B50F-DAFC2140FFEE}" destId="{E2F71AF2-4370-4F80-ADE4-FE5F80317C3F}" srcOrd="3" destOrd="0" presId="urn:microsoft.com/office/officeart/2005/8/layout/hierarchy6"/>
    <dgm:cxn modelId="{9FA14CE5-653D-4065-9BF8-D45ED5CAF040}" type="presParOf" srcId="{E2F71AF2-4370-4F80-ADE4-FE5F80317C3F}" destId="{98A35774-34A3-49E2-8714-C77387487FEF}" srcOrd="0" destOrd="0" presId="urn:microsoft.com/office/officeart/2005/8/layout/hierarchy6"/>
    <dgm:cxn modelId="{B58EE497-F6FD-4389-A0B5-9E21A4AC5903}" type="presParOf" srcId="{E2F71AF2-4370-4F80-ADE4-FE5F80317C3F}" destId="{09D1E59C-E8E8-4376-96A9-EE4106E0CEE5}" srcOrd="1" destOrd="0" presId="urn:microsoft.com/office/officeart/2005/8/layout/hierarchy6"/>
    <dgm:cxn modelId="{45161F13-A045-46DF-BB60-0C88AD40588C}" type="presParOf" srcId="{09D1E59C-E8E8-4376-96A9-EE4106E0CEE5}" destId="{78F73789-A99C-4473-8F3B-21FF98FEAF63}" srcOrd="0" destOrd="0" presId="urn:microsoft.com/office/officeart/2005/8/layout/hierarchy6"/>
    <dgm:cxn modelId="{EADA8880-EB3F-44D6-934E-D3DE1C47348A}" type="presParOf" srcId="{09D1E59C-E8E8-4376-96A9-EE4106E0CEE5}" destId="{7ACDC077-8637-4CF6-A9F4-51F46E1CF8E4}" srcOrd="1" destOrd="0" presId="urn:microsoft.com/office/officeart/2005/8/layout/hierarchy6"/>
    <dgm:cxn modelId="{35D971C3-CD19-4A29-99C2-AB24A7AE004F}" type="presParOf" srcId="{7ACDC077-8637-4CF6-A9F4-51F46E1CF8E4}" destId="{BEF7FEFD-77CB-459E-8C34-F101C998B191}" srcOrd="0" destOrd="0" presId="urn:microsoft.com/office/officeart/2005/8/layout/hierarchy6"/>
    <dgm:cxn modelId="{17839F94-F5CB-476C-9763-94443610CCAF}" type="presParOf" srcId="{7ACDC077-8637-4CF6-A9F4-51F46E1CF8E4}" destId="{E019C636-4033-4826-B6D0-BBE2B1E23650}" srcOrd="1" destOrd="0" presId="urn:microsoft.com/office/officeart/2005/8/layout/hierarchy6"/>
    <dgm:cxn modelId="{331E3759-D571-49F4-8092-15E415B0F4EB}" type="presParOf" srcId="{09D1E59C-E8E8-4376-96A9-EE4106E0CEE5}" destId="{AF41DC98-DED8-45DA-ACD9-87D08E5ECE58}" srcOrd="2" destOrd="0" presId="urn:microsoft.com/office/officeart/2005/8/layout/hierarchy6"/>
    <dgm:cxn modelId="{3ECF8647-53BF-4314-ACE9-442ED6D9B8EE}" type="presParOf" srcId="{09D1E59C-E8E8-4376-96A9-EE4106E0CEE5}" destId="{8AD8BF8B-65B1-45DB-8192-D936B3682198}" srcOrd="3" destOrd="0" presId="urn:microsoft.com/office/officeart/2005/8/layout/hierarchy6"/>
    <dgm:cxn modelId="{2DE7F823-0F51-42CB-9A81-1535A7D2833D}" type="presParOf" srcId="{8AD8BF8B-65B1-45DB-8192-D936B3682198}" destId="{C68D487A-A066-47BA-945A-976CA7476463}" srcOrd="0" destOrd="0" presId="urn:microsoft.com/office/officeart/2005/8/layout/hierarchy6"/>
    <dgm:cxn modelId="{0F222E24-19AB-404C-9718-B0FE548BA55C}" type="presParOf" srcId="{8AD8BF8B-65B1-45DB-8192-D936B3682198}" destId="{DFC7C0A4-58CE-4CBF-8F73-BF3E2B3A0641}" srcOrd="1" destOrd="0" presId="urn:microsoft.com/office/officeart/2005/8/layout/hierarchy6"/>
    <dgm:cxn modelId="{201516E5-2FAF-4C9A-AAF2-15C797E8C1D9}" type="presParOf" srcId="{813C241C-AC2A-49C6-A0EF-EB8620995342}" destId="{79DEC353-3097-4687-B020-028DE0F4158D}" srcOrd="2" destOrd="0" presId="urn:microsoft.com/office/officeart/2005/8/layout/hierarchy6"/>
    <dgm:cxn modelId="{8059CF27-A848-4840-AB48-EFAF98CB2B7D}" type="presParOf" srcId="{813C241C-AC2A-49C6-A0EF-EB8620995342}" destId="{23DB7F10-0186-40EA-B463-1A8204E48428}" srcOrd="3" destOrd="0" presId="urn:microsoft.com/office/officeart/2005/8/layout/hierarchy6"/>
    <dgm:cxn modelId="{296EF599-1412-428C-9801-838F7E2F21F7}" type="presParOf" srcId="{23DB7F10-0186-40EA-B463-1A8204E48428}" destId="{BDD39D85-92F0-456D-A9B5-DB41B0E54FD1}" srcOrd="0" destOrd="0" presId="urn:microsoft.com/office/officeart/2005/8/layout/hierarchy6"/>
    <dgm:cxn modelId="{2CDF4FE3-6369-4271-A16A-5C3FB589EA00}" type="presParOf" srcId="{23DB7F10-0186-40EA-B463-1A8204E48428}" destId="{A2E9D993-8CD9-4956-8F56-980D77FAC3D0}" srcOrd="1" destOrd="0" presId="urn:microsoft.com/office/officeart/2005/8/layout/hierarchy6"/>
    <dgm:cxn modelId="{1D8616E3-41B3-4795-ADAF-FB0754A744CC}" type="presParOf" srcId="{D284A4EB-7011-4A1F-925E-DCE073FF57A7}" destId="{2C228D03-AD78-4DDB-A04E-2D244B990333}" srcOrd="2" destOrd="0" presId="urn:microsoft.com/office/officeart/2005/8/layout/hierarchy6"/>
    <dgm:cxn modelId="{255556E9-AB26-4842-A647-1CD2253EA758}" type="presParOf" srcId="{D284A4EB-7011-4A1F-925E-DCE073FF57A7}" destId="{3B2CC443-3109-4086-9957-F80900E6819D}" srcOrd="3" destOrd="0" presId="urn:microsoft.com/office/officeart/2005/8/layout/hierarchy6"/>
    <dgm:cxn modelId="{EC30E08C-39B7-456C-96B9-96B13E8DCA4C}" type="presParOf" srcId="{3B2CC443-3109-4086-9957-F80900E6819D}" destId="{B0E22DD5-4C93-4C9F-9B39-A100592ADB54}" srcOrd="0" destOrd="0" presId="urn:microsoft.com/office/officeart/2005/8/layout/hierarchy6"/>
    <dgm:cxn modelId="{B4240D7B-B082-4FD8-AB30-1216DB70A3F5}" type="presParOf" srcId="{3B2CC443-3109-4086-9957-F80900E6819D}" destId="{BE60EE9F-E79A-43A3-A844-04107FC5F77E}" srcOrd="1" destOrd="0" presId="urn:microsoft.com/office/officeart/2005/8/layout/hierarchy6"/>
    <dgm:cxn modelId="{9DC58123-1A4C-4294-9F23-271983554964}" type="presParOf" srcId="{6AC07145-AF6A-44C5-A9CA-DBEEFA6325F0}" destId="{26641EF9-8D3A-4056-A135-05171D2FEA78}"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9B9BB2-62EE-4EBA-860E-2BC925141DC2}" type="doc">
      <dgm:prSet loTypeId="urn:microsoft.com/office/officeart/2005/8/layout/hierarchy2" loCatId="hierarchy" qsTypeId="urn:microsoft.com/office/officeart/2005/8/quickstyle/3d1" qsCatId="3D" csTypeId="urn:microsoft.com/office/officeart/2005/8/colors/colorful5" csCatId="colorful" phldr="1"/>
      <dgm:spPr/>
      <dgm:t>
        <a:bodyPr/>
        <a:lstStyle/>
        <a:p>
          <a:endParaRPr lang="fr-FR"/>
        </a:p>
      </dgm:t>
    </dgm:pt>
    <dgm:pt modelId="{EEB9984C-D85D-4D3F-A84A-3ACCF262A86B}">
      <dgm:prSet phldrT="[Texte]">
        <dgm:style>
          <a:lnRef idx="2">
            <a:schemeClr val="dk1"/>
          </a:lnRef>
          <a:fillRef idx="1">
            <a:schemeClr val="lt1"/>
          </a:fillRef>
          <a:effectRef idx="0">
            <a:schemeClr val="dk1"/>
          </a:effectRef>
          <a:fontRef idx="minor">
            <a:schemeClr val="dk1"/>
          </a:fontRef>
        </dgm:style>
      </dgm:prSet>
      <dgm:spPr/>
      <dgm:t>
        <a:bodyPr/>
        <a:lstStyle/>
        <a:p>
          <a:r>
            <a:rPr lang="ar-DZ"/>
            <a:t>السوق النقدي</a:t>
          </a:r>
          <a:endParaRPr lang="fr-FR"/>
        </a:p>
      </dgm:t>
    </dgm:pt>
    <dgm:pt modelId="{CF88412F-A9CE-40C5-AF78-7A817927CE84}" type="parTrans" cxnId="{F10F2747-21D7-4436-8026-FAE0070B6922}">
      <dgm:prSet/>
      <dgm:spPr/>
      <dgm:t>
        <a:bodyPr/>
        <a:lstStyle/>
        <a:p>
          <a:endParaRPr lang="fr-FR"/>
        </a:p>
      </dgm:t>
    </dgm:pt>
    <dgm:pt modelId="{6B806292-6B00-42D6-A27A-8685A91C5B1F}" type="sibTrans" cxnId="{F10F2747-21D7-4436-8026-FAE0070B6922}">
      <dgm:prSet/>
      <dgm:spPr/>
      <dgm:t>
        <a:bodyPr/>
        <a:lstStyle/>
        <a:p>
          <a:endParaRPr lang="fr-FR"/>
        </a:p>
      </dgm:t>
    </dgm:pt>
    <dgm:pt modelId="{8E454754-CFF7-40F7-A94B-2938B1D79C33}">
      <dgm:prSet phldrT="[Texte]">
        <dgm:style>
          <a:lnRef idx="1">
            <a:schemeClr val="accent6"/>
          </a:lnRef>
          <a:fillRef idx="2">
            <a:schemeClr val="accent6"/>
          </a:fillRef>
          <a:effectRef idx="1">
            <a:schemeClr val="accent6"/>
          </a:effectRef>
          <a:fontRef idx="minor">
            <a:schemeClr val="dk1"/>
          </a:fontRef>
        </dgm:style>
      </dgm:prSet>
      <dgm:spPr/>
      <dgm:t>
        <a:bodyPr/>
        <a:lstStyle/>
        <a:p>
          <a:r>
            <a:rPr lang="ar-DZ"/>
            <a:t>السوق الثانوي</a:t>
          </a:r>
          <a:endParaRPr lang="fr-FR"/>
        </a:p>
      </dgm:t>
    </dgm:pt>
    <dgm:pt modelId="{90D3D7CA-055A-4D20-B48C-6E223F80CB0E}" type="parTrans" cxnId="{D57051A1-6799-43FC-866E-6A1B6E666F6F}">
      <dgm:prSet/>
      <dgm:spPr/>
      <dgm:t>
        <a:bodyPr/>
        <a:lstStyle/>
        <a:p>
          <a:endParaRPr lang="fr-FR"/>
        </a:p>
      </dgm:t>
    </dgm:pt>
    <dgm:pt modelId="{5EA90DC6-C13E-4119-93AA-3C2359E5B46A}" type="sibTrans" cxnId="{D57051A1-6799-43FC-866E-6A1B6E666F6F}">
      <dgm:prSet/>
      <dgm:spPr/>
      <dgm:t>
        <a:bodyPr/>
        <a:lstStyle/>
        <a:p>
          <a:endParaRPr lang="fr-FR"/>
        </a:p>
      </dgm:t>
    </dgm:pt>
    <dgm:pt modelId="{AE8FFA7C-EC4D-4D78-A3F1-E56646285BE2}">
      <dgm:prSet phldrT="[Texte]">
        <dgm:style>
          <a:lnRef idx="2">
            <a:schemeClr val="accent6"/>
          </a:lnRef>
          <a:fillRef idx="1">
            <a:schemeClr val="lt1"/>
          </a:fillRef>
          <a:effectRef idx="0">
            <a:schemeClr val="accent6"/>
          </a:effectRef>
          <a:fontRef idx="minor">
            <a:schemeClr val="dk1"/>
          </a:fontRef>
        </dgm:style>
      </dgm:prSet>
      <dgm:spPr/>
      <dgm:t>
        <a:bodyPr/>
        <a:lstStyle/>
        <a:p>
          <a:pPr rtl="1"/>
          <a:r>
            <a:rPr lang="ar-DZ" b="1">
              <a:latin typeface="Traditional Arabic" panose="02020603050405020304" pitchFamily="18" charset="-78"/>
              <a:cs typeface="Traditional Arabic" panose="02020603050405020304" pitchFamily="18" charset="-78"/>
            </a:rPr>
            <a:t>سوق الخصم</a:t>
          </a:r>
          <a:endParaRPr lang="fr-FR" b="1">
            <a:latin typeface="Traditional Arabic" panose="02020603050405020304" pitchFamily="18" charset="-78"/>
            <a:cs typeface="Traditional Arabic" panose="02020603050405020304" pitchFamily="18" charset="-78"/>
          </a:endParaRPr>
        </a:p>
      </dgm:t>
    </dgm:pt>
    <dgm:pt modelId="{4B539C2E-6F70-423A-AE03-56B7667921BE}" type="parTrans" cxnId="{3228DB21-16F6-448D-B579-EAF66D0A4859}">
      <dgm:prSet>
        <dgm:style>
          <a:lnRef idx="3">
            <a:schemeClr val="accent6"/>
          </a:lnRef>
          <a:fillRef idx="0">
            <a:schemeClr val="accent6"/>
          </a:fillRef>
          <a:effectRef idx="2">
            <a:schemeClr val="accent6"/>
          </a:effectRef>
          <a:fontRef idx="minor">
            <a:schemeClr val="tx1"/>
          </a:fontRef>
        </dgm:style>
      </dgm:prSet>
      <dgm:spPr/>
      <dgm:t>
        <a:bodyPr/>
        <a:lstStyle/>
        <a:p>
          <a:endParaRPr lang="fr-FR"/>
        </a:p>
      </dgm:t>
    </dgm:pt>
    <dgm:pt modelId="{54882021-2DF8-449C-B3F1-FC336C80D5ED}" type="sibTrans" cxnId="{3228DB21-16F6-448D-B579-EAF66D0A4859}">
      <dgm:prSet/>
      <dgm:spPr/>
      <dgm:t>
        <a:bodyPr/>
        <a:lstStyle/>
        <a:p>
          <a:endParaRPr lang="fr-FR"/>
        </a:p>
      </dgm:t>
    </dgm:pt>
    <dgm:pt modelId="{BC2452F2-F270-4832-8FF7-7DF609C37BFB}">
      <dgm:prSet phldrT="[Texte]">
        <dgm:style>
          <a:lnRef idx="2">
            <a:schemeClr val="accent6"/>
          </a:lnRef>
          <a:fillRef idx="1">
            <a:schemeClr val="lt1"/>
          </a:fillRef>
          <a:effectRef idx="0">
            <a:schemeClr val="accent6"/>
          </a:effectRef>
          <a:fontRef idx="minor">
            <a:schemeClr val="dk1"/>
          </a:fontRef>
        </dgm:style>
      </dgm:prSet>
      <dgm:spPr/>
      <dgm:t>
        <a:bodyPr/>
        <a:lstStyle/>
        <a:p>
          <a:pPr rtl="1"/>
          <a:r>
            <a:rPr lang="ar-DZ" b="1">
              <a:latin typeface="Traditional Arabic" panose="02020603050405020304" pitchFamily="18" charset="-78"/>
              <a:cs typeface="Traditional Arabic" panose="02020603050405020304" pitchFamily="18" charset="-78"/>
            </a:rPr>
            <a:t>سوق القروض قصيرة الاجل </a:t>
          </a:r>
          <a:endParaRPr lang="fr-FR" b="1">
            <a:latin typeface="Traditional Arabic" panose="02020603050405020304" pitchFamily="18" charset="-78"/>
            <a:cs typeface="Traditional Arabic" panose="02020603050405020304" pitchFamily="18" charset="-78"/>
          </a:endParaRPr>
        </a:p>
      </dgm:t>
    </dgm:pt>
    <dgm:pt modelId="{3656E8CD-4034-4C95-9B2A-4030CAE46E67}" type="parTrans" cxnId="{38611611-D233-45CE-9ED8-40654E68BB5E}">
      <dgm:prSet>
        <dgm:style>
          <a:lnRef idx="3">
            <a:schemeClr val="accent6"/>
          </a:lnRef>
          <a:fillRef idx="0">
            <a:schemeClr val="accent6"/>
          </a:fillRef>
          <a:effectRef idx="2">
            <a:schemeClr val="accent6"/>
          </a:effectRef>
          <a:fontRef idx="minor">
            <a:schemeClr val="tx1"/>
          </a:fontRef>
        </dgm:style>
      </dgm:prSet>
      <dgm:spPr/>
      <dgm:t>
        <a:bodyPr/>
        <a:lstStyle/>
        <a:p>
          <a:endParaRPr lang="fr-FR"/>
        </a:p>
      </dgm:t>
    </dgm:pt>
    <dgm:pt modelId="{63226341-CDAF-4E49-9F49-F40B60A91F86}" type="sibTrans" cxnId="{38611611-D233-45CE-9ED8-40654E68BB5E}">
      <dgm:prSet/>
      <dgm:spPr/>
      <dgm:t>
        <a:bodyPr/>
        <a:lstStyle/>
        <a:p>
          <a:endParaRPr lang="fr-FR"/>
        </a:p>
      </dgm:t>
    </dgm:pt>
    <dgm:pt modelId="{05B3A25D-C43F-4B36-A0BF-5CC888C22F5E}">
      <dgm:prSet phldrT="[Texte]">
        <dgm:style>
          <a:lnRef idx="1">
            <a:schemeClr val="accent6"/>
          </a:lnRef>
          <a:fillRef idx="2">
            <a:schemeClr val="accent6"/>
          </a:fillRef>
          <a:effectRef idx="1">
            <a:schemeClr val="accent6"/>
          </a:effectRef>
          <a:fontRef idx="minor">
            <a:schemeClr val="dk1"/>
          </a:fontRef>
        </dgm:style>
      </dgm:prSet>
      <dgm:spPr/>
      <dgm:t>
        <a:bodyPr/>
        <a:lstStyle/>
        <a:p>
          <a:r>
            <a:rPr lang="ar-DZ"/>
            <a:t>السوق الأولي </a:t>
          </a:r>
          <a:endParaRPr lang="fr-FR"/>
        </a:p>
      </dgm:t>
    </dgm:pt>
    <dgm:pt modelId="{7D26C807-439E-4E53-A5AD-312A9BDEFACC}" type="parTrans" cxnId="{526FDCDB-9E30-4CE5-A062-D6EF360B3DC8}">
      <dgm:prSet/>
      <dgm:spPr/>
      <dgm:t>
        <a:bodyPr/>
        <a:lstStyle/>
        <a:p>
          <a:endParaRPr lang="fr-FR"/>
        </a:p>
      </dgm:t>
    </dgm:pt>
    <dgm:pt modelId="{AD07140C-799A-4C03-8E75-37A61C5F987E}" type="sibTrans" cxnId="{526FDCDB-9E30-4CE5-A062-D6EF360B3DC8}">
      <dgm:prSet/>
      <dgm:spPr/>
      <dgm:t>
        <a:bodyPr/>
        <a:lstStyle/>
        <a:p>
          <a:endParaRPr lang="fr-FR"/>
        </a:p>
      </dgm:t>
    </dgm:pt>
    <dgm:pt modelId="{3012C65D-FBB8-4532-B2F3-EE1072568671}" type="pres">
      <dgm:prSet presAssocID="{069B9BB2-62EE-4EBA-860E-2BC925141DC2}" presName="diagram" presStyleCnt="0">
        <dgm:presLayoutVars>
          <dgm:chPref val="1"/>
          <dgm:dir val="rev"/>
          <dgm:animOne val="branch"/>
          <dgm:animLvl val="lvl"/>
          <dgm:resizeHandles val="exact"/>
        </dgm:presLayoutVars>
      </dgm:prSet>
      <dgm:spPr/>
    </dgm:pt>
    <dgm:pt modelId="{2DAF1CCC-4C10-40D2-BCD9-6D5E99F60334}" type="pres">
      <dgm:prSet presAssocID="{EEB9984C-D85D-4D3F-A84A-3ACCF262A86B}" presName="root1" presStyleCnt="0"/>
      <dgm:spPr/>
    </dgm:pt>
    <dgm:pt modelId="{CA85E96C-25FC-4849-A2EF-37EC7C1666D8}" type="pres">
      <dgm:prSet presAssocID="{EEB9984C-D85D-4D3F-A84A-3ACCF262A86B}" presName="LevelOneTextNode" presStyleLbl="node0" presStyleIdx="0" presStyleCnt="1">
        <dgm:presLayoutVars>
          <dgm:chPref val="3"/>
        </dgm:presLayoutVars>
      </dgm:prSet>
      <dgm:spPr/>
    </dgm:pt>
    <dgm:pt modelId="{079ED9ED-CC77-4697-A1E6-30D6DA9208C9}" type="pres">
      <dgm:prSet presAssocID="{EEB9984C-D85D-4D3F-A84A-3ACCF262A86B}" presName="level2hierChild" presStyleCnt="0"/>
      <dgm:spPr/>
    </dgm:pt>
    <dgm:pt modelId="{86521329-65DB-430A-9FB6-E83EFD8172DD}" type="pres">
      <dgm:prSet presAssocID="{90D3D7CA-055A-4D20-B48C-6E223F80CB0E}" presName="conn2-1" presStyleLbl="parChTrans1D2" presStyleIdx="0" presStyleCnt="2"/>
      <dgm:spPr/>
    </dgm:pt>
    <dgm:pt modelId="{5C9B9A9E-2CF6-45D3-9FEC-4C8D748EAE29}" type="pres">
      <dgm:prSet presAssocID="{90D3D7CA-055A-4D20-B48C-6E223F80CB0E}" presName="connTx" presStyleLbl="parChTrans1D2" presStyleIdx="0" presStyleCnt="2"/>
      <dgm:spPr/>
    </dgm:pt>
    <dgm:pt modelId="{B1F1CB80-A716-4715-8D8B-617E6940C5E9}" type="pres">
      <dgm:prSet presAssocID="{8E454754-CFF7-40F7-A94B-2938B1D79C33}" presName="root2" presStyleCnt="0"/>
      <dgm:spPr/>
    </dgm:pt>
    <dgm:pt modelId="{92FA9C92-9311-4098-9064-9033BA3A6F59}" type="pres">
      <dgm:prSet presAssocID="{8E454754-CFF7-40F7-A94B-2938B1D79C33}" presName="LevelTwoTextNode" presStyleLbl="node2" presStyleIdx="0" presStyleCnt="2" custLinFactY="15052" custLinFactNeighborX="-4696" custLinFactNeighborY="100000">
        <dgm:presLayoutVars>
          <dgm:chPref val="3"/>
        </dgm:presLayoutVars>
      </dgm:prSet>
      <dgm:spPr/>
    </dgm:pt>
    <dgm:pt modelId="{4055DA06-3E4D-4EAE-AECA-0A03286611B0}" type="pres">
      <dgm:prSet presAssocID="{8E454754-CFF7-40F7-A94B-2938B1D79C33}" presName="level3hierChild" presStyleCnt="0"/>
      <dgm:spPr/>
    </dgm:pt>
    <dgm:pt modelId="{79E28E80-2F17-4EEF-91D4-446A636BEC00}" type="pres">
      <dgm:prSet presAssocID="{4B539C2E-6F70-423A-AE03-56B7667921BE}" presName="conn2-1" presStyleLbl="parChTrans1D3" presStyleIdx="0" presStyleCnt="2"/>
      <dgm:spPr/>
    </dgm:pt>
    <dgm:pt modelId="{03DEFFB4-55EC-4599-AC99-AEFEF7C4C1E9}" type="pres">
      <dgm:prSet presAssocID="{4B539C2E-6F70-423A-AE03-56B7667921BE}" presName="connTx" presStyleLbl="parChTrans1D3" presStyleIdx="0" presStyleCnt="2"/>
      <dgm:spPr/>
    </dgm:pt>
    <dgm:pt modelId="{940C71DC-18F4-4EF5-802B-871EE194D634}" type="pres">
      <dgm:prSet presAssocID="{AE8FFA7C-EC4D-4D78-A3F1-E56646285BE2}" presName="root2" presStyleCnt="0"/>
      <dgm:spPr/>
    </dgm:pt>
    <dgm:pt modelId="{E16B4EF2-2669-441C-B020-8D6D329D7FF8}" type="pres">
      <dgm:prSet presAssocID="{AE8FFA7C-EC4D-4D78-A3F1-E56646285BE2}" presName="LevelTwoTextNode" presStyleLbl="node3" presStyleIdx="0" presStyleCnt="2" custLinFactNeighborX="5283" custLinFactNeighborY="93920">
        <dgm:presLayoutVars>
          <dgm:chPref val="3"/>
        </dgm:presLayoutVars>
      </dgm:prSet>
      <dgm:spPr/>
    </dgm:pt>
    <dgm:pt modelId="{28A43328-2419-4BCE-904F-00930F36536A}" type="pres">
      <dgm:prSet presAssocID="{AE8FFA7C-EC4D-4D78-A3F1-E56646285BE2}" presName="level3hierChild" presStyleCnt="0"/>
      <dgm:spPr/>
    </dgm:pt>
    <dgm:pt modelId="{488A32FF-07AA-4291-88F6-D55906A6072C}" type="pres">
      <dgm:prSet presAssocID="{3656E8CD-4034-4C95-9B2A-4030CAE46E67}" presName="conn2-1" presStyleLbl="parChTrans1D3" presStyleIdx="1" presStyleCnt="2"/>
      <dgm:spPr/>
    </dgm:pt>
    <dgm:pt modelId="{56487852-81B6-4DE5-993E-26EB6C990ABF}" type="pres">
      <dgm:prSet presAssocID="{3656E8CD-4034-4C95-9B2A-4030CAE46E67}" presName="connTx" presStyleLbl="parChTrans1D3" presStyleIdx="1" presStyleCnt="2"/>
      <dgm:spPr/>
    </dgm:pt>
    <dgm:pt modelId="{97147FAB-265A-40BF-8D90-38991609EC63}" type="pres">
      <dgm:prSet presAssocID="{BC2452F2-F270-4832-8FF7-7DF609C37BFB}" presName="root2" presStyleCnt="0"/>
      <dgm:spPr/>
    </dgm:pt>
    <dgm:pt modelId="{652C8874-F4C2-49FF-879B-049481A9A599}" type="pres">
      <dgm:prSet presAssocID="{BC2452F2-F270-4832-8FF7-7DF609C37BFB}" presName="LevelTwoTextNode" presStyleLbl="node3" presStyleIdx="1" presStyleCnt="2" custLinFactY="11530" custLinFactNeighborX="4696" custLinFactNeighborY="100000">
        <dgm:presLayoutVars>
          <dgm:chPref val="3"/>
        </dgm:presLayoutVars>
      </dgm:prSet>
      <dgm:spPr/>
    </dgm:pt>
    <dgm:pt modelId="{6A04D89C-1C05-4129-9B47-A9AE739E225D}" type="pres">
      <dgm:prSet presAssocID="{BC2452F2-F270-4832-8FF7-7DF609C37BFB}" presName="level3hierChild" presStyleCnt="0"/>
      <dgm:spPr/>
    </dgm:pt>
    <dgm:pt modelId="{1C0C1021-91F6-4F56-9C93-7831213B377D}" type="pres">
      <dgm:prSet presAssocID="{7D26C807-439E-4E53-A5AD-312A9BDEFACC}" presName="conn2-1" presStyleLbl="parChTrans1D2" presStyleIdx="1" presStyleCnt="2"/>
      <dgm:spPr/>
    </dgm:pt>
    <dgm:pt modelId="{5311511C-8EB3-4CEE-B4B2-1DE8AFF2B2B6}" type="pres">
      <dgm:prSet presAssocID="{7D26C807-439E-4E53-A5AD-312A9BDEFACC}" presName="connTx" presStyleLbl="parChTrans1D2" presStyleIdx="1" presStyleCnt="2"/>
      <dgm:spPr/>
    </dgm:pt>
    <dgm:pt modelId="{797B3B78-6258-4FEE-8B30-13F23174130A}" type="pres">
      <dgm:prSet presAssocID="{05B3A25D-C43F-4B36-A0BF-5CC888C22F5E}" presName="root2" presStyleCnt="0"/>
      <dgm:spPr/>
    </dgm:pt>
    <dgm:pt modelId="{AC4F69EC-D19A-416C-A97B-EDB5632CE34D}" type="pres">
      <dgm:prSet presAssocID="{05B3A25D-C43F-4B36-A0BF-5CC888C22F5E}" presName="LevelTwoTextNode" presStyleLbl="node2" presStyleIdx="1" presStyleCnt="2" custLinFactY="-67881" custLinFactNeighborY="-100000">
        <dgm:presLayoutVars>
          <dgm:chPref val="3"/>
        </dgm:presLayoutVars>
      </dgm:prSet>
      <dgm:spPr/>
    </dgm:pt>
    <dgm:pt modelId="{D006F013-898D-4A51-81DB-87534CFACA05}" type="pres">
      <dgm:prSet presAssocID="{05B3A25D-C43F-4B36-A0BF-5CC888C22F5E}" presName="level3hierChild" presStyleCnt="0"/>
      <dgm:spPr/>
    </dgm:pt>
  </dgm:ptLst>
  <dgm:cxnLst>
    <dgm:cxn modelId="{38611611-D233-45CE-9ED8-40654E68BB5E}" srcId="{8E454754-CFF7-40F7-A94B-2938B1D79C33}" destId="{BC2452F2-F270-4832-8FF7-7DF609C37BFB}" srcOrd="1" destOrd="0" parTransId="{3656E8CD-4034-4C95-9B2A-4030CAE46E67}" sibTransId="{63226341-CDAF-4E49-9F49-F40B60A91F86}"/>
    <dgm:cxn modelId="{9830671B-8505-4332-95E3-FCF361AB2D25}" type="presOf" srcId="{90D3D7CA-055A-4D20-B48C-6E223F80CB0E}" destId="{5C9B9A9E-2CF6-45D3-9FEC-4C8D748EAE29}" srcOrd="1" destOrd="0" presId="urn:microsoft.com/office/officeart/2005/8/layout/hierarchy2"/>
    <dgm:cxn modelId="{3228DB21-16F6-448D-B579-EAF66D0A4859}" srcId="{8E454754-CFF7-40F7-A94B-2938B1D79C33}" destId="{AE8FFA7C-EC4D-4D78-A3F1-E56646285BE2}" srcOrd="0" destOrd="0" parTransId="{4B539C2E-6F70-423A-AE03-56B7667921BE}" sibTransId="{54882021-2DF8-449C-B3F1-FC336C80D5ED}"/>
    <dgm:cxn modelId="{F11A8B26-2304-49CD-B732-18C04AE661E3}" type="presOf" srcId="{05B3A25D-C43F-4B36-A0BF-5CC888C22F5E}" destId="{AC4F69EC-D19A-416C-A97B-EDB5632CE34D}" srcOrd="0" destOrd="0" presId="urn:microsoft.com/office/officeart/2005/8/layout/hierarchy2"/>
    <dgm:cxn modelId="{A7E05936-1AAD-4030-A85F-2538C7447D47}" type="presOf" srcId="{4B539C2E-6F70-423A-AE03-56B7667921BE}" destId="{03DEFFB4-55EC-4599-AC99-AEFEF7C4C1E9}" srcOrd="1" destOrd="0" presId="urn:microsoft.com/office/officeart/2005/8/layout/hierarchy2"/>
    <dgm:cxn modelId="{39575C3B-3579-478C-9FA8-7F2730C983E2}" type="presOf" srcId="{7D26C807-439E-4E53-A5AD-312A9BDEFACC}" destId="{1C0C1021-91F6-4F56-9C93-7831213B377D}" srcOrd="0" destOrd="0" presId="urn:microsoft.com/office/officeart/2005/8/layout/hierarchy2"/>
    <dgm:cxn modelId="{DCA65941-7EE5-45FF-85B7-87C1950D302C}" type="presOf" srcId="{3656E8CD-4034-4C95-9B2A-4030CAE46E67}" destId="{56487852-81B6-4DE5-993E-26EB6C990ABF}" srcOrd="1" destOrd="0" presId="urn:microsoft.com/office/officeart/2005/8/layout/hierarchy2"/>
    <dgm:cxn modelId="{F10F2747-21D7-4436-8026-FAE0070B6922}" srcId="{069B9BB2-62EE-4EBA-860E-2BC925141DC2}" destId="{EEB9984C-D85D-4D3F-A84A-3ACCF262A86B}" srcOrd="0" destOrd="0" parTransId="{CF88412F-A9CE-40C5-AF78-7A817927CE84}" sibTransId="{6B806292-6B00-42D6-A27A-8685A91C5B1F}"/>
    <dgm:cxn modelId="{1A3B256C-A69A-4770-9E2B-A51894A402CB}" type="presOf" srcId="{BC2452F2-F270-4832-8FF7-7DF609C37BFB}" destId="{652C8874-F4C2-49FF-879B-049481A9A599}" srcOrd="0" destOrd="0" presId="urn:microsoft.com/office/officeart/2005/8/layout/hierarchy2"/>
    <dgm:cxn modelId="{EABE2E4E-96BE-4598-8C32-C1037CD81070}" type="presOf" srcId="{4B539C2E-6F70-423A-AE03-56B7667921BE}" destId="{79E28E80-2F17-4EEF-91D4-446A636BEC00}" srcOrd="0" destOrd="0" presId="urn:microsoft.com/office/officeart/2005/8/layout/hierarchy2"/>
    <dgm:cxn modelId="{21CF1F88-AB34-40F8-A7CF-C885D93852B8}" type="presOf" srcId="{EEB9984C-D85D-4D3F-A84A-3ACCF262A86B}" destId="{CA85E96C-25FC-4849-A2EF-37EC7C1666D8}" srcOrd="0" destOrd="0" presId="urn:microsoft.com/office/officeart/2005/8/layout/hierarchy2"/>
    <dgm:cxn modelId="{05F7859B-D307-404B-8FD2-CA8D5F2B23E8}" type="presOf" srcId="{069B9BB2-62EE-4EBA-860E-2BC925141DC2}" destId="{3012C65D-FBB8-4532-B2F3-EE1072568671}" srcOrd="0" destOrd="0" presId="urn:microsoft.com/office/officeart/2005/8/layout/hierarchy2"/>
    <dgm:cxn modelId="{D57051A1-6799-43FC-866E-6A1B6E666F6F}" srcId="{EEB9984C-D85D-4D3F-A84A-3ACCF262A86B}" destId="{8E454754-CFF7-40F7-A94B-2938B1D79C33}" srcOrd="0" destOrd="0" parTransId="{90D3D7CA-055A-4D20-B48C-6E223F80CB0E}" sibTransId="{5EA90DC6-C13E-4119-93AA-3C2359E5B46A}"/>
    <dgm:cxn modelId="{9DAA4BB2-3494-4DE0-863B-E2A1BB441127}" type="presOf" srcId="{90D3D7CA-055A-4D20-B48C-6E223F80CB0E}" destId="{86521329-65DB-430A-9FB6-E83EFD8172DD}" srcOrd="0" destOrd="0" presId="urn:microsoft.com/office/officeart/2005/8/layout/hierarchy2"/>
    <dgm:cxn modelId="{E95BCDD6-5EA0-47D3-9CFF-D08E4AD2E3E5}" type="presOf" srcId="{AE8FFA7C-EC4D-4D78-A3F1-E56646285BE2}" destId="{E16B4EF2-2669-441C-B020-8D6D329D7FF8}" srcOrd="0" destOrd="0" presId="urn:microsoft.com/office/officeart/2005/8/layout/hierarchy2"/>
    <dgm:cxn modelId="{526FDCDB-9E30-4CE5-A062-D6EF360B3DC8}" srcId="{EEB9984C-D85D-4D3F-A84A-3ACCF262A86B}" destId="{05B3A25D-C43F-4B36-A0BF-5CC888C22F5E}" srcOrd="1" destOrd="0" parTransId="{7D26C807-439E-4E53-A5AD-312A9BDEFACC}" sibTransId="{AD07140C-799A-4C03-8E75-37A61C5F987E}"/>
    <dgm:cxn modelId="{708DB0DE-A9E2-4D27-83B7-3C92A97ACA7C}" type="presOf" srcId="{3656E8CD-4034-4C95-9B2A-4030CAE46E67}" destId="{488A32FF-07AA-4291-88F6-D55906A6072C}" srcOrd="0" destOrd="0" presId="urn:microsoft.com/office/officeart/2005/8/layout/hierarchy2"/>
    <dgm:cxn modelId="{03D982F7-7E47-4341-9993-7838B539147B}" type="presOf" srcId="{8E454754-CFF7-40F7-A94B-2938B1D79C33}" destId="{92FA9C92-9311-4098-9064-9033BA3A6F59}" srcOrd="0" destOrd="0" presId="urn:microsoft.com/office/officeart/2005/8/layout/hierarchy2"/>
    <dgm:cxn modelId="{5D07C3F7-3AB6-4B38-B60A-CD9F30A94EAA}" type="presOf" srcId="{7D26C807-439E-4E53-A5AD-312A9BDEFACC}" destId="{5311511C-8EB3-4CEE-B4B2-1DE8AFF2B2B6}" srcOrd="1" destOrd="0" presId="urn:microsoft.com/office/officeart/2005/8/layout/hierarchy2"/>
    <dgm:cxn modelId="{8B150598-96ED-4449-9A3F-5B6996644BB8}" type="presParOf" srcId="{3012C65D-FBB8-4532-B2F3-EE1072568671}" destId="{2DAF1CCC-4C10-40D2-BCD9-6D5E99F60334}" srcOrd="0" destOrd="0" presId="urn:microsoft.com/office/officeart/2005/8/layout/hierarchy2"/>
    <dgm:cxn modelId="{267CD9E8-B314-497F-9306-89091F11886B}" type="presParOf" srcId="{2DAF1CCC-4C10-40D2-BCD9-6D5E99F60334}" destId="{CA85E96C-25FC-4849-A2EF-37EC7C1666D8}" srcOrd="0" destOrd="0" presId="urn:microsoft.com/office/officeart/2005/8/layout/hierarchy2"/>
    <dgm:cxn modelId="{0C4743FE-5F45-4181-B7C9-8D15D9EBD15A}" type="presParOf" srcId="{2DAF1CCC-4C10-40D2-BCD9-6D5E99F60334}" destId="{079ED9ED-CC77-4697-A1E6-30D6DA9208C9}" srcOrd="1" destOrd="0" presId="urn:microsoft.com/office/officeart/2005/8/layout/hierarchy2"/>
    <dgm:cxn modelId="{A21AD218-A52E-4F40-A631-5CA2ECF4EA46}" type="presParOf" srcId="{079ED9ED-CC77-4697-A1E6-30D6DA9208C9}" destId="{86521329-65DB-430A-9FB6-E83EFD8172DD}" srcOrd="0" destOrd="0" presId="urn:microsoft.com/office/officeart/2005/8/layout/hierarchy2"/>
    <dgm:cxn modelId="{1288C076-0102-4851-8DFD-4A4A30BB93C2}" type="presParOf" srcId="{86521329-65DB-430A-9FB6-E83EFD8172DD}" destId="{5C9B9A9E-2CF6-45D3-9FEC-4C8D748EAE29}" srcOrd="0" destOrd="0" presId="urn:microsoft.com/office/officeart/2005/8/layout/hierarchy2"/>
    <dgm:cxn modelId="{061736A8-6530-4069-8E3F-125C9DC89C8D}" type="presParOf" srcId="{079ED9ED-CC77-4697-A1E6-30D6DA9208C9}" destId="{B1F1CB80-A716-4715-8D8B-617E6940C5E9}" srcOrd="1" destOrd="0" presId="urn:microsoft.com/office/officeart/2005/8/layout/hierarchy2"/>
    <dgm:cxn modelId="{785F7FD4-69DE-421D-AC4B-853812615402}" type="presParOf" srcId="{B1F1CB80-A716-4715-8D8B-617E6940C5E9}" destId="{92FA9C92-9311-4098-9064-9033BA3A6F59}" srcOrd="0" destOrd="0" presId="urn:microsoft.com/office/officeart/2005/8/layout/hierarchy2"/>
    <dgm:cxn modelId="{136F6875-F297-47DE-B36F-E9BF8EB23032}" type="presParOf" srcId="{B1F1CB80-A716-4715-8D8B-617E6940C5E9}" destId="{4055DA06-3E4D-4EAE-AECA-0A03286611B0}" srcOrd="1" destOrd="0" presId="urn:microsoft.com/office/officeart/2005/8/layout/hierarchy2"/>
    <dgm:cxn modelId="{667709CB-4C66-4083-972C-D786BF55E67A}" type="presParOf" srcId="{4055DA06-3E4D-4EAE-AECA-0A03286611B0}" destId="{79E28E80-2F17-4EEF-91D4-446A636BEC00}" srcOrd="0" destOrd="0" presId="urn:microsoft.com/office/officeart/2005/8/layout/hierarchy2"/>
    <dgm:cxn modelId="{1D2F1CC1-F510-42CF-8968-4CAB637E311E}" type="presParOf" srcId="{79E28E80-2F17-4EEF-91D4-446A636BEC00}" destId="{03DEFFB4-55EC-4599-AC99-AEFEF7C4C1E9}" srcOrd="0" destOrd="0" presId="urn:microsoft.com/office/officeart/2005/8/layout/hierarchy2"/>
    <dgm:cxn modelId="{B54708DF-6DF0-43C6-9F46-94472040CEF7}" type="presParOf" srcId="{4055DA06-3E4D-4EAE-AECA-0A03286611B0}" destId="{940C71DC-18F4-4EF5-802B-871EE194D634}" srcOrd="1" destOrd="0" presId="urn:microsoft.com/office/officeart/2005/8/layout/hierarchy2"/>
    <dgm:cxn modelId="{A6CE938C-A2A4-49CD-B1F8-704E63F3E84B}" type="presParOf" srcId="{940C71DC-18F4-4EF5-802B-871EE194D634}" destId="{E16B4EF2-2669-441C-B020-8D6D329D7FF8}" srcOrd="0" destOrd="0" presId="urn:microsoft.com/office/officeart/2005/8/layout/hierarchy2"/>
    <dgm:cxn modelId="{84333443-B8C1-4B93-BB2A-04562E4E1143}" type="presParOf" srcId="{940C71DC-18F4-4EF5-802B-871EE194D634}" destId="{28A43328-2419-4BCE-904F-00930F36536A}" srcOrd="1" destOrd="0" presId="urn:microsoft.com/office/officeart/2005/8/layout/hierarchy2"/>
    <dgm:cxn modelId="{A36605BB-85B1-4F95-9222-DBC403C286B2}" type="presParOf" srcId="{4055DA06-3E4D-4EAE-AECA-0A03286611B0}" destId="{488A32FF-07AA-4291-88F6-D55906A6072C}" srcOrd="2" destOrd="0" presId="urn:microsoft.com/office/officeart/2005/8/layout/hierarchy2"/>
    <dgm:cxn modelId="{57DFED36-30FD-472A-81A5-32C47BA6FA13}" type="presParOf" srcId="{488A32FF-07AA-4291-88F6-D55906A6072C}" destId="{56487852-81B6-4DE5-993E-26EB6C990ABF}" srcOrd="0" destOrd="0" presId="urn:microsoft.com/office/officeart/2005/8/layout/hierarchy2"/>
    <dgm:cxn modelId="{87059423-AEC4-41CD-ABBC-6FF3DAC9A781}" type="presParOf" srcId="{4055DA06-3E4D-4EAE-AECA-0A03286611B0}" destId="{97147FAB-265A-40BF-8D90-38991609EC63}" srcOrd="3" destOrd="0" presId="urn:microsoft.com/office/officeart/2005/8/layout/hierarchy2"/>
    <dgm:cxn modelId="{56C08099-1C77-4D64-9F9C-5E32B3C05BF2}" type="presParOf" srcId="{97147FAB-265A-40BF-8D90-38991609EC63}" destId="{652C8874-F4C2-49FF-879B-049481A9A599}" srcOrd="0" destOrd="0" presId="urn:microsoft.com/office/officeart/2005/8/layout/hierarchy2"/>
    <dgm:cxn modelId="{28146CAC-C28C-4641-A5EC-6E3564EA3B34}" type="presParOf" srcId="{97147FAB-265A-40BF-8D90-38991609EC63}" destId="{6A04D89C-1C05-4129-9B47-A9AE739E225D}" srcOrd="1" destOrd="0" presId="urn:microsoft.com/office/officeart/2005/8/layout/hierarchy2"/>
    <dgm:cxn modelId="{2B37D3C8-0684-4DE9-BAC3-046421584E4B}" type="presParOf" srcId="{079ED9ED-CC77-4697-A1E6-30D6DA9208C9}" destId="{1C0C1021-91F6-4F56-9C93-7831213B377D}" srcOrd="2" destOrd="0" presId="urn:microsoft.com/office/officeart/2005/8/layout/hierarchy2"/>
    <dgm:cxn modelId="{89D667EA-2F83-433F-94AF-C1E3F340BD8C}" type="presParOf" srcId="{1C0C1021-91F6-4F56-9C93-7831213B377D}" destId="{5311511C-8EB3-4CEE-B4B2-1DE8AFF2B2B6}" srcOrd="0" destOrd="0" presId="urn:microsoft.com/office/officeart/2005/8/layout/hierarchy2"/>
    <dgm:cxn modelId="{C99DB1FF-62DB-4CB0-B7A1-4EEFC28024CC}" type="presParOf" srcId="{079ED9ED-CC77-4697-A1E6-30D6DA9208C9}" destId="{797B3B78-6258-4FEE-8B30-13F23174130A}" srcOrd="3" destOrd="0" presId="urn:microsoft.com/office/officeart/2005/8/layout/hierarchy2"/>
    <dgm:cxn modelId="{0C06603B-7337-4DC9-A620-F4FA6F16B4E5}" type="presParOf" srcId="{797B3B78-6258-4FEE-8B30-13F23174130A}" destId="{AC4F69EC-D19A-416C-A97B-EDB5632CE34D}" srcOrd="0" destOrd="0" presId="urn:microsoft.com/office/officeart/2005/8/layout/hierarchy2"/>
    <dgm:cxn modelId="{7043C2AD-AD27-4B71-85E4-420238A20FA9}" type="presParOf" srcId="{797B3B78-6258-4FEE-8B30-13F23174130A}" destId="{D006F013-898D-4A51-81DB-87534CFACA05}"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9845A6D-6B9D-4A8A-8DB7-DBB501AF7109}" type="doc">
      <dgm:prSet loTypeId="urn:microsoft.com/office/officeart/2005/8/layout/hierarchy2" loCatId="hierarchy" qsTypeId="urn:microsoft.com/office/officeart/2005/8/quickstyle/simple1" qsCatId="simple" csTypeId="urn:microsoft.com/office/officeart/2005/8/colors/accent6_1" csCatId="accent6" phldr="1"/>
      <dgm:spPr/>
      <dgm:t>
        <a:bodyPr/>
        <a:lstStyle/>
        <a:p>
          <a:endParaRPr lang="fr-FR"/>
        </a:p>
      </dgm:t>
    </dgm:pt>
    <dgm:pt modelId="{2BBE69FE-BCC3-4D22-8CB3-291FA13B2FF3}">
      <dgm:prSet phldrT="[Texte]"/>
      <dgm:spPr/>
      <dgm:t>
        <a:bodyPr/>
        <a:lstStyle/>
        <a:p>
          <a:pPr rtl="1"/>
          <a:r>
            <a:rPr lang="ar-DZ" b="1">
              <a:latin typeface="Traditional Arabic" panose="02020603050405020304" pitchFamily="18" charset="-78"/>
              <a:cs typeface="Traditional Arabic" panose="02020603050405020304" pitchFamily="18" charset="-78"/>
            </a:rPr>
            <a:t>أدوات أسواق النقد</a:t>
          </a:r>
          <a:endParaRPr lang="fr-FR" b="1">
            <a:latin typeface="Traditional Arabic" panose="02020603050405020304" pitchFamily="18" charset="-78"/>
            <a:cs typeface="Traditional Arabic" panose="02020603050405020304" pitchFamily="18" charset="-78"/>
          </a:endParaRPr>
        </a:p>
      </dgm:t>
    </dgm:pt>
    <dgm:pt modelId="{E6FAD6A2-1571-4782-BF05-F3A2D32BCC22}" type="parTrans" cxnId="{562A64FC-3B4D-442A-907D-8D50DBE9CD07}">
      <dgm:prSet/>
      <dgm:spPr/>
      <dgm:t>
        <a:bodyPr/>
        <a:lstStyle/>
        <a:p>
          <a:endParaRPr lang="fr-FR"/>
        </a:p>
      </dgm:t>
    </dgm:pt>
    <dgm:pt modelId="{85F88362-12D1-4944-8F3A-E9ADC5163327}" type="sibTrans" cxnId="{562A64FC-3B4D-442A-907D-8D50DBE9CD07}">
      <dgm:prSet/>
      <dgm:spPr/>
      <dgm:t>
        <a:bodyPr/>
        <a:lstStyle/>
        <a:p>
          <a:endParaRPr lang="fr-FR"/>
        </a:p>
      </dgm:t>
    </dgm:pt>
    <dgm:pt modelId="{B843891E-C51E-473D-99CC-2B709CEC84B0}">
      <dgm:prSet phldrT="[Texte]" custT="1"/>
      <dgm:spPr/>
      <dgm:t>
        <a:bodyPr/>
        <a:lstStyle/>
        <a:p>
          <a:pPr rtl="1"/>
          <a:r>
            <a:rPr lang="ar-DZ" sz="1500" b="1">
              <a:latin typeface="Traditional Arabic" panose="02020603050405020304" pitchFamily="18" charset="-78"/>
              <a:cs typeface="Traditional Arabic" panose="02020603050405020304" pitchFamily="18" charset="-78"/>
            </a:rPr>
            <a:t>القروض قصيرة الاجل</a:t>
          </a:r>
          <a:r>
            <a:rPr lang="fr-FR" sz="1500" b="1">
              <a:latin typeface="Traditional Arabic" panose="02020603050405020304" pitchFamily="18" charset="-78"/>
              <a:cs typeface="Traditional Arabic" panose="02020603050405020304" pitchFamily="18" charset="-78"/>
            </a:rPr>
            <a:t>  </a:t>
          </a:r>
          <a:r>
            <a:rPr lang="ar-DZ" sz="1500" b="1">
              <a:latin typeface="Traditional Arabic" panose="02020603050405020304" pitchFamily="18" charset="-78"/>
              <a:cs typeface="Traditional Arabic" panose="02020603050405020304" pitchFamily="18" charset="-78"/>
            </a:rPr>
            <a:t>المباشرة </a:t>
          </a:r>
          <a:endParaRPr lang="fr-FR" sz="1500" b="1">
            <a:latin typeface="Traditional Arabic" panose="02020603050405020304" pitchFamily="18" charset="-78"/>
            <a:cs typeface="Traditional Arabic" panose="02020603050405020304" pitchFamily="18" charset="-78"/>
          </a:endParaRPr>
        </a:p>
      </dgm:t>
    </dgm:pt>
    <dgm:pt modelId="{3D042924-62EC-4289-A06A-D6D6E53B649E}" type="parTrans" cxnId="{8E923A1E-5607-4A15-9AED-E676794D401F}">
      <dgm:prSet/>
      <dgm:spPr/>
      <dgm:t>
        <a:bodyPr/>
        <a:lstStyle/>
        <a:p>
          <a:endParaRPr lang="fr-FR"/>
        </a:p>
      </dgm:t>
    </dgm:pt>
    <dgm:pt modelId="{6D3D5275-8924-45CD-9942-6C7C890813C6}" type="sibTrans" cxnId="{8E923A1E-5607-4A15-9AED-E676794D401F}">
      <dgm:prSet/>
      <dgm:spPr/>
      <dgm:t>
        <a:bodyPr/>
        <a:lstStyle/>
        <a:p>
          <a:endParaRPr lang="fr-FR"/>
        </a:p>
      </dgm:t>
    </dgm:pt>
    <dgm:pt modelId="{BC0EFA23-FF4C-461C-821C-AD2189D3ABE5}">
      <dgm:prSet phldrT="[Texte]" custT="1"/>
      <dgm:spPr/>
      <dgm:t>
        <a:bodyPr/>
        <a:lstStyle/>
        <a:p>
          <a:pPr rtl="1"/>
          <a:r>
            <a:rPr lang="ar-DZ" sz="1500" b="1">
              <a:latin typeface="Traditional Arabic" panose="02020603050405020304" pitchFamily="18" charset="-78"/>
              <a:cs typeface="Traditional Arabic" panose="02020603050405020304" pitchFamily="18" charset="-78"/>
            </a:rPr>
            <a:t>شهادات الايداع المصرفية</a:t>
          </a:r>
          <a:endParaRPr lang="fr-FR" sz="1500" b="1">
            <a:latin typeface="Traditional Arabic" panose="02020603050405020304" pitchFamily="18" charset="-78"/>
            <a:cs typeface="Traditional Arabic" panose="02020603050405020304" pitchFamily="18" charset="-78"/>
          </a:endParaRPr>
        </a:p>
      </dgm:t>
    </dgm:pt>
    <dgm:pt modelId="{223DAE0E-A75D-4278-9EFF-2D8198B542AC}" type="parTrans" cxnId="{FB728B85-2134-475F-8F19-F1FE46E1EC6A}">
      <dgm:prSet/>
      <dgm:spPr/>
      <dgm:t>
        <a:bodyPr/>
        <a:lstStyle/>
        <a:p>
          <a:endParaRPr lang="fr-FR"/>
        </a:p>
      </dgm:t>
    </dgm:pt>
    <dgm:pt modelId="{065BE419-1685-41F3-BC97-818A8CE481FB}" type="sibTrans" cxnId="{FB728B85-2134-475F-8F19-F1FE46E1EC6A}">
      <dgm:prSet/>
      <dgm:spPr/>
      <dgm:t>
        <a:bodyPr/>
        <a:lstStyle/>
        <a:p>
          <a:endParaRPr lang="fr-FR"/>
        </a:p>
      </dgm:t>
    </dgm:pt>
    <dgm:pt modelId="{FA01831F-5F8B-4F97-815F-BDB71282E4BD}">
      <dgm:prSet phldrT="[Texte]" custT="1"/>
      <dgm:spPr/>
      <dgm:t>
        <a:bodyPr/>
        <a:lstStyle/>
        <a:p>
          <a:pPr rtl="1"/>
          <a:r>
            <a:rPr lang="ar-DZ" sz="1500" b="1">
              <a:latin typeface="Traditional Arabic" panose="02020603050405020304" pitchFamily="18" charset="-78"/>
              <a:cs typeface="Traditional Arabic" panose="02020603050405020304" pitchFamily="18" charset="-78"/>
            </a:rPr>
            <a:t>القبولات المصرفية</a:t>
          </a:r>
          <a:endParaRPr lang="fr-FR" sz="1500" b="1">
            <a:latin typeface="Traditional Arabic" panose="02020603050405020304" pitchFamily="18" charset="-78"/>
            <a:cs typeface="Traditional Arabic" panose="02020603050405020304" pitchFamily="18" charset="-78"/>
          </a:endParaRPr>
        </a:p>
      </dgm:t>
    </dgm:pt>
    <dgm:pt modelId="{3DEB2860-7113-4FB7-B559-EA0C6B37C21B}" type="parTrans" cxnId="{6EB65916-26F9-43A0-8E17-52CB682FCCB0}">
      <dgm:prSet/>
      <dgm:spPr/>
      <dgm:t>
        <a:bodyPr/>
        <a:lstStyle/>
        <a:p>
          <a:endParaRPr lang="fr-FR"/>
        </a:p>
      </dgm:t>
    </dgm:pt>
    <dgm:pt modelId="{2327A027-4D6B-4F52-8E31-05D5A76A3CDF}" type="sibTrans" cxnId="{6EB65916-26F9-43A0-8E17-52CB682FCCB0}">
      <dgm:prSet/>
      <dgm:spPr/>
      <dgm:t>
        <a:bodyPr/>
        <a:lstStyle/>
        <a:p>
          <a:endParaRPr lang="fr-FR"/>
        </a:p>
      </dgm:t>
    </dgm:pt>
    <dgm:pt modelId="{1350DD44-CFE4-4DE0-B074-DFCCC2BEFF10}">
      <dgm:prSet custT="1"/>
      <dgm:spPr/>
      <dgm:t>
        <a:bodyPr/>
        <a:lstStyle/>
        <a:p>
          <a:pPr rtl="1"/>
          <a:r>
            <a:rPr lang="ar-DZ" sz="1500" b="1">
              <a:latin typeface="Traditional Arabic" panose="02020603050405020304" pitchFamily="18" charset="-78"/>
              <a:cs typeface="Traditional Arabic" panose="02020603050405020304" pitchFamily="18" charset="-78"/>
            </a:rPr>
            <a:t>الاوراق التجارية</a:t>
          </a:r>
          <a:endParaRPr lang="fr-FR" sz="1500" b="1">
            <a:latin typeface="Traditional Arabic" panose="02020603050405020304" pitchFamily="18" charset="-78"/>
            <a:cs typeface="Traditional Arabic" panose="02020603050405020304" pitchFamily="18" charset="-78"/>
          </a:endParaRPr>
        </a:p>
      </dgm:t>
    </dgm:pt>
    <dgm:pt modelId="{77DC4199-662A-4469-881F-A943D88A7601}" type="parTrans" cxnId="{D018AAA3-FD0C-4A59-BC13-03EB1908B4C2}">
      <dgm:prSet/>
      <dgm:spPr/>
      <dgm:t>
        <a:bodyPr/>
        <a:lstStyle/>
        <a:p>
          <a:endParaRPr lang="fr-FR"/>
        </a:p>
      </dgm:t>
    </dgm:pt>
    <dgm:pt modelId="{70816B13-62BD-402A-9283-E880479F79BA}" type="sibTrans" cxnId="{D018AAA3-FD0C-4A59-BC13-03EB1908B4C2}">
      <dgm:prSet/>
      <dgm:spPr/>
      <dgm:t>
        <a:bodyPr/>
        <a:lstStyle/>
        <a:p>
          <a:endParaRPr lang="fr-FR"/>
        </a:p>
      </dgm:t>
    </dgm:pt>
    <dgm:pt modelId="{F7D38673-A6AE-4507-9E13-CC1AAF865224}">
      <dgm:prSet custT="1"/>
      <dgm:spPr/>
      <dgm:t>
        <a:bodyPr/>
        <a:lstStyle/>
        <a:p>
          <a:r>
            <a:rPr lang="ar-DZ" sz="1500" b="1">
              <a:latin typeface="Traditional Arabic" panose="02020603050405020304" pitchFamily="18" charset="-78"/>
              <a:cs typeface="Traditional Arabic" panose="02020603050405020304" pitchFamily="18" charset="-78"/>
            </a:rPr>
            <a:t>اذونات الخزينة</a:t>
          </a:r>
          <a:endParaRPr lang="fr-FR" sz="1500" b="1">
            <a:latin typeface="Traditional Arabic" panose="02020603050405020304" pitchFamily="18" charset="-78"/>
            <a:cs typeface="Traditional Arabic" panose="02020603050405020304" pitchFamily="18" charset="-78"/>
          </a:endParaRPr>
        </a:p>
      </dgm:t>
    </dgm:pt>
    <dgm:pt modelId="{FFD4BE23-07CC-4895-B985-DA77AA7F2A4A}" type="parTrans" cxnId="{53E9E42F-49C9-48F8-953B-FCA696DABD52}">
      <dgm:prSet/>
      <dgm:spPr/>
      <dgm:t>
        <a:bodyPr/>
        <a:lstStyle/>
        <a:p>
          <a:endParaRPr lang="fr-FR"/>
        </a:p>
      </dgm:t>
    </dgm:pt>
    <dgm:pt modelId="{B1547452-17A4-4951-9D8D-7229238C0C62}" type="sibTrans" cxnId="{53E9E42F-49C9-48F8-953B-FCA696DABD52}">
      <dgm:prSet/>
      <dgm:spPr/>
      <dgm:t>
        <a:bodyPr/>
        <a:lstStyle/>
        <a:p>
          <a:endParaRPr lang="fr-FR"/>
        </a:p>
      </dgm:t>
    </dgm:pt>
    <dgm:pt modelId="{1D00AAB4-5AF2-4303-B1DE-1079B228541A}">
      <dgm:prSet custT="1"/>
      <dgm:spPr/>
      <dgm:t>
        <a:bodyPr/>
        <a:lstStyle/>
        <a:p>
          <a:r>
            <a:rPr lang="ar-DZ" sz="1500" b="1">
              <a:latin typeface="Traditional Arabic" panose="02020603050405020304" pitchFamily="18" charset="-78"/>
              <a:cs typeface="Traditional Arabic" panose="02020603050405020304" pitchFamily="18" charset="-78"/>
            </a:rPr>
            <a:t>الودائع بالعملات الاجنبية</a:t>
          </a:r>
          <a:endParaRPr lang="fr-FR" sz="1500" b="1">
            <a:latin typeface="Traditional Arabic" panose="02020603050405020304" pitchFamily="18" charset="-78"/>
            <a:cs typeface="Traditional Arabic" panose="02020603050405020304" pitchFamily="18" charset="-78"/>
          </a:endParaRPr>
        </a:p>
      </dgm:t>
    </dgm:pt>
    <dgm:pt modelId="{6B0FF535-2007-4826-8565-A735AEF0D428}" type="parTrans" cxnId="{5A5761DE-3B82-4BA9-A70F-61BF458C5C6B}">
      <dgm:prSet/>
      <dgm:spPr/>
      <dgm:t>
        <a:bodyPr/>
        <a:lstStyle/>
        <a:p>
          <a:endParaRPr lang="fr-FR"/>
        </a:p>
      </dgm:t>
    </dgm:pt>
    <dgm:pt modelId="{B770AFF6-EF2B-443A-9825-451950EF83DE}" type="sibTrans" cxnId="{5A5761DE-3B82-4BA9-A70F-61BF458C5C6B}">
      <dgm:prSet/>
      <dgm:spPr/>
      <dgm:t>
        <a:bodyPr/>
        <a:lstStyle/>
        <a:p>
          <a:endParaRPr lang="fr-FR"/>
        </a:p>
      </dgm:t>
    </dgm:pt>
    <dgm:pt modelId="{A98DD31E-6296-45DD-8373-92EF8EED2EAC}" type="pres">
      <dgm:prSet presAssocID="{E9845A6D-6B9D-4A8A-8DB7-DBB501AF7109}" presName="diagram" presStyleCnt="0">
        <dgm:presLayoutVars>
          <dgm:chPref val="1"/>
          <dgm:dir val="rev"/>
          <dgm:animOne val="branch"/>
          <dgm:animLvl val="lvl"/>
          <dgm:resizeHandles val="exact"/>
        </dgm:presLayoutVars>
      </dgm:prSet>
      <dgm:spPr/>
    </dgm:pt>
    <dgm:pt modelId="{4AF2C4FC-0177-4689-80AB-2DB69C76EDE1}" type="pres">
      <dgm:prSet presAssocID="{2BBE69FE-BCC3-4D22-8CB3-291FA13B2FF3}" presName="root1" presStyleCnt="0"/>
      <dgm:spPr/>
    </dgm:pt>
    <dgm:pt modelId="{327DC387-A125-4E43-A4C7-1F6391E2D4BB}" type="pres">
      <dgm:prSet presAssocID="{2BBE69FE-BCC3-4D22-8CB3-291FA13B2FF3}" presName="LevelOneTextNode" presStyleLbl="node0" presStyleIdx="0" presStyleCnt="1" custLinFactX="26610" custLinFactNeighborX="100000" custLinFactNeighborY="3146">
        <dgm:presLayoutVars>
          <dgm:chPref val="3"/>
        </dgm:presLayoutVars>
      </dgm:prSet>
      <dgm:spPr/>
    </dgm:pt>
    <dgm:pt modelId="{372C428C-E070-479A-B5CD-27F3A3F10729}" type="pres">
      <dgm:prSet presAssocID="{2BBE69FE-BCC3-4D22-8CB3-291FA13B2FF3}" presName="level2hierChild" presStyleCnt="0"/>
      <dgm:spPr/>
    </dgm:pt>
    <dgm:pt modelId="{FB689009-07DD-441F-ABBF-BD2F70C7CCE7}" type="pres">
      <dgm:prSet presAssocID="{3D042924-62EC-4289-A06A-D6D6E53B649E}" presName="conn2-1" presStyleLbl="parChTrans1D2" presStyleIdx="0" presStyleCnt="6"/>
      <dgm:spPr/>
    </dgm:pt>
    <dgm:pt modelId="{9AC717B7-ADED-4B11-9940-1BCD407F828E}" type="pres">
      <dgm:prSet presAssocID="{3D042924-62EC-4289-A06A-D6D6E53B649E}" presName="connTx" presStyleLbl="parChTrans1D2" presStyleIdx="0" presStyleCnt="6"/>
      <dgm:spPr/>
    </dgm:pt>
    <dgm:pt modelId="{2DE14266-CB8C-4759-B742-8C377B0FEBFC}" type="pres">
      <dgm:prSet presAssocID="{B843891E-C51E-473D-99CC-2B709CEC84B0}" presName="root2" presStyleCnt="0"/>
      <dgm:spPr/>
    </dgm:pt>
    <dgm:pt modelId="{BB662DC2-7B9B-4EC2-93C8-7588765A4696}" type="pres">
      <dgm:prSet presAssocID="{B843891E-C51E-473D-99CC-2B709CEC84B0}" presName="LevelTwoTextNode" presStyleLbl="node2" presStyleIdx="0" presStyleCnt="6">
        <dgm:presLayoutVars>
          <dgm:chPref val="3"/>
        </dgm:presLayoutVars>
      </dgm:prSet>
      <dgm:spPr/>
    </dgm:pt>
    <dgm:pt modelId="{E942F708-DE54-4070-82D8-BE0576567BB0}" type="pres">
      <dgm:prSet presAssocID="{B843891E-C51E-473D-99CC-2B709CEC84B0}" presName="level3hierChild" presStyleCnt="0"/>
      <dgm:spPr/>
    </dgm:pt>
    <dgm:pt modelId="{C8EB8F56-C32A-44DD-8A6F-5ABF2A3B0708}" type="pres">
      <dgm:prSet presAssocID="{223DAE0E-A75D-4278-9EFF-2D8198B542AC}" presName="conn2-1" presStyleLbl="parChTrans1D2" presStyleIdx="1" presStyleCnt="6"/>
      <dgm:spPr/>
    </dgm:pt>
    <dgm:pt modelId="{21183837-BFA5-4FE2-BB0B-219BAE0DBE79}" type="pres">
      <dgm:prSet presAssocID="{223DAE0E-A75D-4278-9EFF-2D8198B542AC}" presName="connTx" presStyleLbl="parChTrans1D2" presStyleIdx="1" presStyleCnt="6"/>
      <dgm:spPr/>
    </dgm:pt>
    <dgm:pt modelId="{654AB530-4A74-4BBD-91FB-7DA3E91071D9}" type="pres">
      <dgm:prSet presAssocID="{BC0EFA23-FF4C-461C-821C-AD2189D3ABE5}" presName="root2" presStyleCnt="0"/>
      <dgm:spPr/>
    </dgm:pt>
    <dgm:pt modelId="{AC6B3BF0-A08A-4861-BE26-BB16E0CA82F5}" type="pres">
      <dgm:prSet presAssocID="{BC0EFA23-FF4C-461C-821C-AD2189D3ABE5}" presName="LevelTwoTextNode" presStyleLbl="node2" presStyleIdx="1" presStyleCnt="6">
        <dgm:presLayoutVars>
          <dgm:chPref val="3"/>
        </dgm:presLayoutVars>
      </dgm:prSet>
      <dgm:spPr/>
    </dgm:pt>
    <dgm:pt modelId="{76B66995-904F-45FD-8785-97DA8AB1711B}" type="pres">
      <dgm:prSet presAssocID="{BC0EFA23-FF4C-461C-821C-AD2189D3ABE5}" presName="level3hierChild" presStyleCnt="0"/>
      <dgm:spPr/>
    </dgm:pt>
    <dgm:pt modelId="{89565622-998D-4FB9-9CBF-CA9D809F55A6}" type="pres">
      <dgm:prSet presAssocID="{3DEB2860-7113-4FB7-B559-EA0C6B37C21B}" presName="conn2-1" presStyleLbl="parChTrans1D2" presStyleIdx="2" presStyleCnt="6"/>
      <dgm:spPr/>
    </dgm:pt>
    <dgm:pt modelId="{CA095CD4-774D-4C1D-AD40-1943869511C4}" type="pres">
      <dgm:prSet presAssocID="{3DEB2860-7113-4FB7-B559-EA0C6B37C21B}" presName="connTx" presStyleLbl="parChTrans1D2" presStyleIdx="2" presStyleCnt="6"/>
      <dgm:spPr/>
    </dgm:pt>
    <dgm:pt modelId="{BA8471C1-B9A7-4B92-9F58-93502CE99BAB}" type="pres">
      <dgm:prSet presAssocID="{FA01831F-5F8B-4F97-815F-BDB71282E4BD}" presName="root2" presStyleCnt="0"/>
      <dgm:spPr/>
    </dgm:pt>
    <dgm:pt modelId="{55255519-2078-4C37-99A8-9867D6CD7C03}" type="pres">
      <dgm:prSet presAssocID="{FA01831F-5F8B-4F97-815F-BDB71282E4BD}" presName="LevelTwoTextNode" presStyleLbl="node2" presStyleIdx="2" presStyleCnt="6">
        <dgm:presLayoutVars>
          <dgm:chPref val="3"/>
        </dgm:presLayoutVars>
      </dgm:prSet>
      <dgm:spPr/>
    </dgm:pt>
    <dgm:pt modelId="{53B4FE28-E07C-407A-9BBC-30D460E0126F}" type="pres">
      <dgm:prSet presAssocID="{FA01831F-5F8B-4F97-815F-BDB71282E4BD}" presName="level3hierChild" presStyleCnt="0"/>
      <dgm:spPr/>
    </dgm:pt>
    <dgm:pt modelId="{E8B27949-07D8-4022-9D69-9E2EDC571DA1}" type="pres">
      <dgm:prSet presAssocID="{77DC4199-662A-4469-881F-A943D88A7601}" presName="conn2-1" presStyleLbl="parChTrans1D2" presStyleIdx="3" presStyleCnt="6"/>
      <dgm:spPr/>
    </dgm:pt>
    <dgm:pt modelId="{DCB0AA2A-B2A6-465B-9D2B-4603B4CACD38}" type="pres">
      <dgm:prSet presAssocID="{77DC4199-662A-4469-881F-A943D88A7601}" presName="connTx" presStyleLbl="parChTrans1D2" presStyleIdx="3" presStyleCnt="6"/>
      <dgm:spPr/>
    </dgm:pt>
    <dgm:pt modelId="{CF598EAE-236C-4229-A69E-E6896DE83115}" type="pres">
      <dgm:prSet presAssocID="{1350DD44-CFE4-4DE0-B074-DFCCC2BEFF10}" presName="root2" presStyleCnt="0"/>
      <dgm:spPr/>
    </dgm:pt>
    <dgm:pt modelId="{9F6BAB0B-3551-4481-9C74-D4B1C9104664}" type="pres">
      <dgm:prSet presAssocID="{1350DD44-CFE4-4DE0-B074-DFCCC2BEFF10}" presName="LevelTwoTextNode" presStyleLbl="node2" presStyleIdx="3" presStyleCnt="6">
        <dgm:presLayoutVars>
          <dgm:chPref val="3"/>
        </dgm:presLayoutVars>
      </dgm:prSet>
      <dgm:spPr/>
    </dgm:pt>
    <dgm:pt modelId="{99A28CD0-34C4-4261-8525-DB2819E22116}" type="pres">
      <dgm:prSet presAssocID="{1350DD44-CFE4-4DE0-B074-DFCCC2BEFF10}" presName="level3hierChild" presStyleCnt="0"/>
      <dgm:spPr/>
    </dgm:pt>
    <dgm:pt modelId="{1351379A-C7AF-4E7C-872C-A098C99275C5}" type="pres">
      <dgm:prSet presAssocID="{FFD4BE23-07CC-4895-B985-DA77AA7F2A4A}" presName="conn2-1" presStyleLbl="parChTrans1D2" presStyleIdx="4" presStyleCnt="6"/>
      <dgm:spPr/>
    </dgm:pt>
    <dgm:pt modelId="{C181BD2C-6DA5-46B9-A376-42FD3E78084F}" type="pres">
      <dgm:prSet presAssocID="{FFD4BE23-07CC-4895-B985-DA77AA7F2A4A}" presName="connTx" presStyleLbl="parChTrans1D2" presStyleIdx="4" presStyleCnt="6"/>
      <dgm:spPr/>
    </dgm:pt>
    <dgm:pt modelId="{1507629A-5F77-4B92-A2B4-08F26BF723CC}" type="pres">
      <dgm:prSet presAssocID="{F7D38673-A6AE-4507-9E13-CC1AAF865224}" presName="root2" presStyleCnt="0"/>
      <dgm:spPr/>
    </dgm:pt>
    <dgm:pt modelId="{AC710FFE-15A0-4EBD-954D-F54B3DF8259B}" type="pres">
      <dgm:prSet presAssocID="{F7D38673-A6AE-4507-9E13-CC1AAF865224}" presName="LevelTwoTextNode" presStyleLbl="node2" presStyleIdx="4" presStyleCnt="6">
        <dgm:presLayoutVars>
          <dgm:chPref val="3"/>
        </dgm:presLayoutVars>
      </dgm:prSet>
      <dgm:spPr/>
    </dgm:pt>
    <dgm:pt modelId="{23217EB9-E0CE-420F-A13C-1D7C59079E5E}" type="pres">
      <dgm:prSet presAssocID="{F7D38673-A6AE-4507-9E13-CC1AAF865224}" presName="level3hierChild" presStyleCnt="0"/>
      <dgm:spPr/>
    </dgm:pt>
    <dgm:pt modelId="{4C82CB5D-75B0-45DD-94CD-9033C9ECF118}" type="pres">
      <dgm:prSet presAssocID="{6B0FF535-2007-4826-8565-A735AEF0D428}" presName="conn2-1" presStyleLbl="parChTrans1D2" presStyleIdx="5" presStyleCnt="6"/>
      <dgm:spPr/>
    </dgm:pt>
    <dgm:pt modelId="{6D0DA989-FAAD-4362-9FBE-6876C2F4AAB5}" type="pres">
      <dgm:prSet presAssocID="{6B0FF535-2007-4826-8565-A735AEF0D428}" presName="connTx" presStyleLbl="parChTrans1D2" presStyleIdx="5" presStyleCnt="6"/>
      <dgm:spPr/>
    </dgm:pt>
    <dgm:pt modelId="{B1CC1315-5B09-4889-95B0-F16EBFDFE5A0}" type="pres">
      <dgm:prSet presAssocID="{1D00AAB4-5AF2-4303-B1DE-1079B228541A}" presName="root2" presStyleCnt="0"/>
      <dgm:spPr/>
    </dgm:pt>
    <dgm:pt modelId="{24559137-0228-46FD-9285-8928805FAB6F}" type="pres">
      <dgm:prSet presAssocID="{1D00AAB4-5AF2-4303-B1DE-1079B228541A}" presName="LevelTwoTextNode" presStyleLbl="node2" presStyleIdx="5" presStyleCnt="6">
        <dgm:presLayoutVars>
          <dgm:chPref val="3"/>
        </dgm:presLayoutVars>
      </dgm:prSet>
      <dgm:spPr/>
    </dgm:pt>
    <dgm:pt modelId="{35263BDD-2C04-4901-B5A6-3C6C8A1C6C10}" type="pres">
      <dgm:prSet presAssocID="{1D00AAB4-5AF2-4303-B1DE-1079B228541A}" presName="level3hierChild" presStyleCnt="0"/>
      <dgm:spPr/>
    </dgm:pt>
  </dgm:ptLst>
  <dgm:cxnLst>
    <dgm:cxn modelId="{82508209-038C-4EFA-93FC-C2DD1832C44F}" type="presOf" srcId="{6B0FF535-2007-4826-8565-A735AEF0D428}" destId="{6D0DA989-FAAD-4362-9FBE-6876C2F4AAB5}" srcOrd="1" destOrd="0" presId="urn:microsoft.com/office/officeart/2005/8/layout/hierarchy2"/>
    <dgm:cxn modelId="{F71D080E-8303-46A0-B059-9F6E83C7DA3A}" type="presOf" srcId="{6B0FF535-2007-4826-8565-A735AEF0D428}" destId="{4C82CB5D-75B0-45DD-94CD-9033C9ECF118}" srcOrd="0" destOrd="0" presId="urn:microsoft.com/office/officeart/2005/8/layout/hierarchy2"/>
    <dgm:cxn modelId="{6EB65916-26F9-43A0-8E17-52CB682FCCB0}" srcId="{2BBE69FE-BCC3-4D22-8CB3-291FA13B2FF3}" destId="{FA01831F-5F8B-4F97-815F-BDB71282E4BD}" srcOrd="2" destOrd="0" parTransId="{3DEB2860-7113-4FB7-B559-EA0C6B37C21B}" sibTransId="{2327A027-4D6B-4F52-8E31-05D5A76A3CDF}"/>
    <dgm:cxn modelId="{8E923A1E-5607-4A15-9AED-E676794D401F}" srcId="{2BBE69FE-BCC3-4D22-8CB3-291FA13B2FF3}" destId="{B843891E-C51E-473D-99CC-2B709CEC84B0}" srcOrd="0" destOrd="0" parTransId="{3D042924-62EC-4289-A06A-D6D6E53B649E}" sibTransId="{6D3D5275-8924-45CD-9942-6C7C890813C6}"/>
    <dgm:cxn modelId="{13801D2B-E63C-49D0-8C66-22C7A9725238}" type="presOf" srcId="{F7D38673-A6AE-4507-9E13-CC1AAF865224}" destId="{AC710FFE-15A0-4EBD-954D-F54B3DF8259B}" srcOrd="0" destOrd="0" presId="urn:microsoft.com/office/officeart/2005/8/layout/hierarchy2"/>
    <dgm:cxn modelId="{53E9E42F-49C9-48F8-953B-FCA696DABD52}" srcId="{2BBE69FE-BCC3-4D22-8CB3-291FA13B2FF3}" destId="{F7D38673-A6AE-4507-9E13-CC1AAF865224}" srcOrd="4" destOrd="0" parTransId="{FFD4BE23-07CC-4895-B985-DA77AA7F2A4A}" sibTransId="{B1547452-17A4-4951-9D8D-7229238C0C62}"/>
    <dgm:cxn modelId="{B41E2733-9485-449A-B204-3DEFDA74FFAF}" type="presOf" srcId="{3D042924-62EC-4289-A06A-D6D6E53B649E}" destId="{FB689009-07DD-441F-ABBF-BD2F70C7CCE7}" srcOrd="0" destOrd="0" presId="urn:microsoft.com/office/officeart/2005/8/layout/hierarchy2"/>
    <dgm:cxn modelId="{66EF2D60-35D4-4740-A888-1A91AD20E717}" type="presOf" srcId="{223DAE0E-A75D-4278-9EFF-2D8198B542AC}" destId="{C8EB8F56-C32A-44DD-8A6F-5ABF2A3B0708}" srcOrd="0" destOrd="0" presId="urn:microsoft.com/office/officeart/2005/8/layout/hierarchy2"/>
    <dgm:cxn modelId="{CF643664-4589-4C75-A269-4ECA5C85CBBF}" type="presOf" srcId="{77DC4199-662A-4469-881F-A943D88A7601}" destId="{DCB0AA2A-B2A6-465B-9D2B-4603B4CACD38}" srcOrd="1" destOrd="0" presId="urn:microsoft.com/office/officeart/2005/8/layout/hierarchy2"/>
    <dgm:cxn modelId="{13BE6B65-CF36-44AE-A09B-F8C8B9263A16}" type="presOf" srcId="{3DEB2860-7113-4FB7-B559-EA0C6B37C21B}" destId="{89565622-998D-4FB9-9CBF-CA9D809F55A6}" srcOrd="0" destOrd="0" presId="urn:microsoft.com/office/officeart/2005/8/layout/hierarchy2"/>
    <dgm:cxn modelId="{05CACA66-E0FC-4F4D-B0B0-04EACDE08E53}" type="presOf" srcId="{1D00AAB4-5AF2-4303-B1DE-1079B228541A}" destId="{24559137-0228-46FD-9285-8928805FAB6F}" srcOrd="0" destOrd="0" presId="urn:microsoft.com/office/officeart/2005/8/layout/hierarchy2"/>
    <dgm:cxn modelId="{91C9C84D-895E-4728-838F-2C5B9D88EA51}" type="presOf" srcId="{BC0EFA23-FF4C-461C-821C-AD2189D3ABE5}" destId="{AC6B3BF0-A08A-4861-BE26-BB16E0CA82F5}" srcOrd="0" destOrd="0" presId="urn:microsoft.com/office/officeart/2005/8/layout/hierarchy2"/>
    <dgm:cxn modelId="{FB728B85-2134-475F-8F19-F1FE46E1EC6A}" srcId="{2BBE69FE-BCC3-4D22-8CB3-291FA13B2FF3}" destId="{BC0EFA23-FF4C-461C-821C-AD2189D3ABE5}" srcOrd="1" destOrd="0" parTransId="{223DAE0E-A75D-4278-9EFF-2D8198B542AC}" sibTransId="{065BE419-1685-41F3-BC97-818A8CE481FB}"/>
    <dgm:cxn modelId="{36D07392-20E7-4E10-9F3E-2041B6F48975}" type="presOf" srcId="{223DAE0E-A75D-4278-9EFF-2D8198B542AC}" destId="{21183837-BFA5-4FE2-BB0B-219BAE0DBE79}" srcOrd="1" destOrd="0" presId="urn:microsoft.com/office/officeart/2005/8/layout/hierarchy2"/>
    <dgm:cxn modelId="{E5D0AB94-FEEA-491D-8544-F87556B586DE}" type="presOf" srcId="{E9845A6D-6B9D-4A8A-8DB7-DBB501AF7109}" destId="{A98DD31E-6296-45DD-8373-92EF8EED2EAC}" srcOrd="0" destOrd="0" presId="urn:microsoft.com/office/officeart/2005/8/layout/hierarchy2"/>
    <dgm:cxn modelId="{1523BE95-BE58-462E-B2E8-E560C7E9F437}" type="presOf" srcId="{1350DD44-CFE4-4DE0-B074-DFCCC2BEFF10}" destId="{9F6BAB0B-3551-4481-9C74-D4B1C9104664}" srcOrd="0" destOrd="0" presId="urn:microsoft.com/office/officeart/2005/8/layout/hierarchy2"/>
    <dgm:cxn modelId="{D864409D-1555-4566-8522-5F0DD6B5CCA7}" type="presOf" srcId="{2BBE69FE-BCC3-4D22-8CB3-291FA13B2FF3}" destId="{327DC387-A125-4E43-A4C7-1F6391E2D4BB}" srcOrd="0" destOrd="0" presId="urn:microsoft.com/office/officeart/2005/8/layout/hierarchy2"/>
    <dgm:cxn modelId="{D018AAA3-FD0C-4A59-BC13-03EB1908B4C2}" srcId="{2BBE69FE-BCC3-4D22-8CB3-291FA13B2FF3}" destId="{1350DD44-CFE4-4DE0-B074-DFCCC2BEFF10}" srcOrd="3" destOrd="0" parTransId="{77DC4199-662A-4469-881F-A943D88A7601}" sibTransId="{70816B13-62BD-402A-9283-E880479F79BA}"/>
    <dgm:cxn modelId="{845307BD-7729-4DED-B86C-DCA9A9926EB4}" type="presOf" srcId="{77DC4199-662A-4469-881F-A943D88A7601}" destId="{E8B27949-07D8-4022-9D69-9E2EDC571DA1}" srcOrd="0" destOrd="0" presId="urn:microsoft.com/office/officeart/2005/8/layout/hierarchy2"/>
    <dgm:cxn modelId="{0BE73ABE-AB59-4D1A-BEF4-448CCFD45826}" type="presOf" srcId="{FA01831F-5F8B-4F97-815F-BDB71282E4BD}" destId="{55255519-2078-4C37-99A8-9867D6CD7C03}" srcOrd="0" destOrd="0" presId="urn:microsoft.com/office/officeart/2005/8/layout/hierarchy2"/>
    <dgm:cxn modelId="{E03B6BC9-EB73-4625-9E2C-3751D54BBB02}" type="presOf" srcId="{FFD4BE23-07CC-4895-B985-DA77AA7F2A4A}" destId="{1351379A-C7AF-4E7C-872C-A098C99275C5}" srcOrd="0" destOrd="0" presId="urn:microsoft.com/office/officeart/2005/8/layout/hierarchy2"/>
    <dgm:cxn modelId="{37D938CB-A2E3-4A52-9EFC-BE5B5638076F}" type="presOf" srcId="{B843891E-C51E-473D-99CC-2B709CEC84B0}" destId="{BB662DC2-7B9B-4EC2-93C8-7588765A4696}" srcOrd="0" destOrd="0" presId="urn:microsoft.com/office/officeart/2005/8/layout/hierarchy2"/>
    <dgm:cxn modelId="{B3DDDECB-20E0-4ABE-B797-420D720E24B3}" type="presOf" srcId="{3DEB2860-7113-4FB7-B559-EA0C6B37C21B}" destId="{CA095CD4-774D-4C1D-AD40-1943869511C4}" srcOrd="1" destOrd="0" presId="urn:microsoft.com/office/officeart/2005/8/layout/hierarchy2"/>
    <dgm:cxn modelId="{2FC422CF-0B40-4F99-9E5A-C4CD24EC3AAB}" type="presOf" srcId="{FFD4BE23-07CC-4895-B985-DA77AA7F2A4A}" destId="{C181BD2C-6DA5-46B9-A376-42FD3E78084F}" srcOrd="1" destOrd="0" presId="urn:microsoft.com/office/officeart/2005/8/layout/hierarchy2"/>
    <dgm:cxn modelId="{D21D9DDB-57B8-4A26-B391-8B5E7442C3E3}" type="presOf" srcId="{3D042924-62EC-4289-A06A-D6D6E53B649E}" destId="{9AC717B7-ADED-4B11-9940-1BCD407F828E}" srcOrd="1" destOrd="0" presId="urn:microsoft.com/office/officeart/2005/8/layout/hierarchy2"/>
    <dgm:cxn modelId="{5A5761DE-3B82-4BA9-A70F-61BF458C5C6B}" srcId="{2BBE69FE-BCC3-4D22-8CB3-291FA13B2FF3}" destId="{1D00AAB4-5AF2-4303-B1DE-1079B228541A}" srcOrd="5" destOrd="0" parTransId="{6B0FF535-2007-4826-8565-A735AEF0D428}" sibTransId="{B770AFF6-EF2B-443A-9825-451950EF83DE}"/>
    <dgm:cxn modelId="{562A64FC-3B4D-442A-907D-8D50DBE9CD07}" srcId="{E9845A6D-6B9D-4A8A-8DB7-DBB501AF7109}" destId="{2BBE69FE-BCC3-4D22-8CB3-291FA13B2FF3}" srcOrd="0" destOrd="0" parTransId="{E6FAD6A2-1571-4782-BF05-F3A2D32BCC22}" sibTransId="{85F88362-12D1-4944-8F3A-E9ADC5163327}"/>
    <dgm:cxn modelId="{F89BD642-8D5F-4788-AA10-2F7503501FC8}" type="presParOf" srcId="{A98DD31E-6296-45DD-8373-92EF8EED2EAC}" destId="{4AF2C4FC-0177-4689-80AB-2DB69C76EDE1}" srcOrd="0" destOrd="0" presId="urn:microsoft.com/office/officeart/2005/8/layout/hierarchy2"/>
    <dgm:cxn modelId="{6E4A885C-6B8C-4B39-B79B-8C6909643359}" type="presParOf" srcId="{4AF2C4FC-0177-4689-80AB-2DB69C76EDE1}" destId="{327DC387-A125-4E43-A4C7-1F6391E2D4BB}" srcOrd="0" destOrd="0" presId="urn:microsoft.com/office/officeart/2005/8/layout/hierarchy2"/>
    <dgm:cxn modelId="{A118EAC9-0F63-493B-ADE9-6ED8874FDD68}" type="presParOf" srcId="{4AF2C4FC-0177-4689-80AB-2DB69C76EDE1}" destId="{372C428C-E070-479A-B5CD-27F3A3F10729}" srcOrd="1" destOrd="0" presId="urn:microsoft.com/office/officeart/2005/8/layout/hierarchy2"/>
    <dgm:cxn modelId="{28736CEC-02FB-4972-9CBF-A5BD80AFF81F}" type="presParOf" srcId="{372C428C-E070-479A-B5CD-27F3A3F10729}" destId="{FB689009-07DD-441F-ABBF-BD2F70C7CCE7}" srcOrd="0" destOrd="0" presId="urn:microsoft.com/office/officeart/2005/8/layout/hierarchy2"/>
    <dgm:cxn modelId="{14B5DA19-18BF-4FBB-8205-7BF4802C7A84}" type="presParOf" srcId="{FB689009-07DD-441F-ABBF-BD2F70C7CCE7}" destId="{9AC717B7-ADED-4B11-9940-1BCD407F828E}" srcOrd="0" destOrd="0" presId="urn:microsoft.com/office/officeart/2005/8/layout/hierarchy2"/>
    <dgm:cxn modelId="{FA0C920D-117A-47A8-ADCA-B84004F8581A}" type="presParOf" srcId="{372C428C-E070-479A-B5CD-27F3A3F10729}" destId="{2DE14266-CB8C-4759-B742-8C377B0FEBFC}" srcOrd="1" destOrd="0" presId="urn:microsoft.com/office/officeart/2005/8/layout/hierarchy2"/>
    <dgm:cxn modelId="{DF50DDB6-115C-4C4C-82D6-0629753C89A1}" type="presParOf" srcId="{2DE14266-CB8C-4759-B742-8C377B0FEBFC}" destId="{BB662DC2-7B9B-4EC2-93C8-7588765A4696}" srcOrd="0" destOrd="0" presId="urn:microsoft.com/office/officeart/2005/8/layout/hierarchy2"/>
    <dgm:cxn modelId="{720C3C79-B8EA-43D2-8373-866632B00FAC}" type="presParOf" srcId="{2DE14266-CB8C-4759-B742-8C377B0FEBFC}" destId="{E942F708-DE54-4070-82D8-BE0576567BB0}" srcOrd="1" destOrd="0" presId="urn:microsoft.com/office/officeart/2005/8/layout/hierarchy2"/>
    <dgm:cxn modelId="{4754CFEA-C7B5-4ABC-A355-53AE22A0C2FF}" type="presParOf" srcId="{372C428C-E070-479A-B5CD-27F3A3F10729}" destId="{C8EB8F56-C32A-44DD-8A6F-5ABF2A3B0708}" srcOrd="2" destOrd="0" presId="urn:microsoft.com/office/officeart/2005/8/layout/hierarchy2"/>
    <dgm:cxn modelId="{90C17504-CFD2-4F7B-9B25-2D2476DCFE83}" type="presParOf" srcId="{C8EB8F56-C32A-44DD-8A6F-5ABF2A3B0708}" destId="{21183837-BFA5-4FE2-BB0B-219BAE0DBE79}" srcOrd="0" destOrd="0" presId="urn:microsoft.com/office/officeart/2005/8/layout/hierarchy2"/>
    <dgm:cxn modelId="{3A997C18-3058-4ECF-8057-6B60B44D94CE}" type="presParOf" srcId="{372C428C-E070-479A-B5CD-27F3A3F10729}" destId="{654AB530-4A74-4BBD-91FB-7DA3E91071D9}" srcOrd="3" destOrd="0" presId="urn:microsoft.com/office/officeart/2005/8/layout/hierarchy2"/>
    <dgm:cxn modelId="{E7768E06-FDE6-4879-8C12-B005D86588AA}" type="presParOf" srcId="{654AB530-4A74-4BBD-91FB-7DA3E91071D9}" destId="{AC6B3BF0-A08A-4861-BE26-BB16E0CA82F5}" srcOrd="0" destOrd="0" presId="urn:microsoft.com/office/officeart/2005/8/layout/hierarchy2"/>
    <dgm:cxn modelId="{AAE2C7F2-62D8-477A-B46F-C230027DC298}" type="presParOf" srcId="{654AB530-4A74-4BBD-91FB-7DA3E91071D9}" destId="{76B66995-904F-45FD-8785-97DA8AB1711B}" srcOrd="1" destOrd="0" presId="urn:microsoft.com/office/officeart/2005/8/layout/hierarchy2"/>
    <dgm:cxn modelId="{3ACDCC06-5C1E-4494-9583-CE385BDB1D3B}" type="presParOf" srcId="{372C428C-E070-479A-B5CD-27F3A3F10729}" destId="{89565622-998D-4FB9-9CBF-CA9D809F55A6}" srcOrd="4" destOrd="0" presId="urn:microsoft.com/office/officeart/2005/8/layout/hierarchy2"/>
    <dgm:cxn modelId="{BDE5AC95-FA63-45AE-8B66-652482EDDF95}" type="presParOf" srcId="{89565622-998D-4FB9-9CBF-CA9D809F55A6}" destId="{CA095CD4-774D-4C1D-AD40-1943869511C4}" srcOrd="0" destOrd="0" presId="urn:microsoft.com/office/officeart/2005/8/layout/hierarchy2"/>
    <dgm:cxn modelId="{DCD35D6C-47FA-446A-AA1A-5F4241B6404E}" type="presParOf" srcId="{372C428C-E070-479A-B5CD-27F3A3F10729}" destId="{BA8471C1-B9A7-4B92-9F58-93502CE99BAB}" srcOrd="5" destOrd="0" presId="urn:microsoft.com/office/officeart/2005/8/layout/hierarchy2"/>
    <dgm:cxn modelId="{49D12BBA-52F3-458F-9308-DDBF52800482}" type="presParOf" srcId="{BA8471C1-B9A7-4B92-9F58-93502CE99BAB}" destId="{55255519-2078-4C37-99A8-9867D6CD7C03}" srcOrd="0" destOrd="0" presId="urn:microsoft.com/office/officeart/2005/8/layout/hierarchy2"/>
    <dgm:cxn modelId="{DAE0A652-0D88-4AE3-AFCA-09276B5A73E2}" type="presParOf" srcId="{BA8471C1-B9A7-4B92-9F58-93502CE99BAB}" destId="{53B4FE28-E07C-407A-9BBC-30D460E0126F}" srcOrd="1" destOrd="0" presId="urn:microsoft.com/office/officeart/2005/8/layout/hierarchy2"/>
    <dgm:cxn modelId="{DF402464-4DF0-4AB2-864F-0ECCFB1D4820}" type="presParOf" srcId="{372C428C-E070-479A-B5CD-27F3A3F10729}" destId="{E8B27949-07D8-4022-9D69-9E2EDC571DA1}" srcOrd="6" destOrd="0" presId="urn:microsoft.com/office/officeart/2005/8/layout/hierarchy2"/>
    <dgm:cxn modelId="{EF3BC420-EBF9-43A8-975C-5D5D36D47BD1}" type="presParOf" srcId="{E8B27949-07D8-4022-9D69-9E2EDC571DA1}" destId="{DCB0AA2A-B2A6-465B-9D2B-4603B4CACD38}" srcOrd="0" destOrd="0" presId="urn:microsoft.com/office/officeart/2005/8/layout/hierarchy2"/>
    <dgm:cxn modelId="{FDBA3F65-A323-4BEB-A148-E3FD3C53C94A}" type="presParOf" srcId="{372C428C-E070-479A-B5CD-27F3A3F10729}" destId="{CF598EAE-236C-4229-A69E-E6896DE83115}" srcOrd="7" destOrd="0" presId="urn:microsoft.com/office/officeart/2005/8/layout/hierarchy2"/>
    <dgm:cxn modelId="{8F3B211D-89B2-4ED7-8254-8EE7DBD2A59C}" type="presParOf" srcId="{CF598EAE-236C-4229-A69E-E6896DE83115}" destId="{9F6BAB0B-3551-4481-9C74-D4B1C9104664}" srcOrd="0" destOrd="0" presId="urn:microsoft.com/office/officeart/2005/8/layout/hierarchy2"/>
    <dgm:cxn modelId="{AA3BC6B8-33F2-4583-ACEA-C01AB2765084}" type="presParOf" srcId="{CF598EAE-236C-4229-A69E-E6896DE83115}" destId="{99A28CD0-34C4-4261-8525-DB2819E22116}" srcOrd="1" destOrd="0" presId="urn:microsoft.com/office/officeart/2005/8/layout/hierarchy2"/>
    <dgm:cxn modelId="{C78795AE-CCFF-4835-95E7-04CCE48E931F}" type="presParOf" srcId="{372C428C-E070-479A-B5CD-27F3A3F10729}" destId="{1351379A-C7AF-4E7C-872C-A098C99275C5}" srcOrd="8" destOrd="0" presId="urn:microsoft.com/office/officeart/2005/8/layout/hierarchy2"/>
    <dgm:cxn modelId="{03784573-6D38-449A-9228-12029D30DE75}" type="presParOf" srcId="{1351379A-C7AF-4E7C-872C-A098C99275C5}" destId="{C181BD2C-6DA5-46B9-A376-42FD3E78084F}" srcOrd="0" destOrd="0" presId="urn:microsoft.com/office/officeart/2005/8/layout/hierarchy2"/>
    <dgm:cxn modelId="{050B4517-A565-46D0-AC43-DB3C6BADBBA1}" type="presParOf" srcId="{372C428C-E070-479A-B5CD-27F3A3F10729}" destId="{1507629A-5F77-4B92-A2B4-08F26BF723CC}" srcOrd="9" destOrd="0" presId="urn:microsoft.com/office/officeart/2005/8/layout/hierarchy2"/>
    <dgm:cxn modelId="{AF743115-B22C-4223-9277-896AED8DBAA3}" type="presParOf" srcId="{1507629A-5F77-4B92-A2B4-08F26BF723CC}" destId="{AC710FFE-15A0-4EBD-954D-F54B3DF8259B}" srcOrd="0" destOrd="0" presId="urn:microsoft.com/office/officeart/2005/8/layout/hierarchy2"/>
    <dgm:cxn modelId="{5A86D8DC-9E4D-4DC2-B9DE-9D1B817BCD3C}" type="presParOf" srcId="{1507629A-5F77-4B92-A2B4-08F26BF723CC}" destId="{23217EB9-E0CE-420F-A13C-1D7C59079E5E}" srcOrd="1" destOrd="0" presId="urn:microsoft.com/office/officeart/2005/8/layout/hierarchy2"/>
    <dgm:cxn modelId="{437607B3-91D5-4365-8EFF-2ADE0382D504}" type="presParOf" srcId="{372C428C-E070-479A-B5CD-27F3A3F10729}" destId="{4C82CB5D-75B0-45DD-94CD-9033C9ECF118}" srcOrd="10" destOrd="0" presId="urn:microsoft.com/office/officeart/2005/8/layout/hierarchy2"/>
    <dgm:cxn modelId="{961D9D44-4F34-4288-A991-652C9B9B0D71}" type="presParOf" srcId="{4C82CB5D-75B0-45DD-94CD-9033C9ECF118}" destId="{6D0DA989-FAAD-4362-9FBE-6876C2F4AAB5}" srcOrd="0" destOrd="0" presId="urn:microsoft.com/office/officeart/2005/8/layout/hierarchy2"/>
    <dgm:cxn modelId="{E899CF92-FEA7-4999-8CB5-CB4AAEE3458F}" type="presParOf" srcId="{372C428C-E070-479A-B5CD-27F3A3F10729}" destId="{B1CC1315-5B09-4889-95B0-F16EBFDFE5A0}" srcOrd="11" destOrd="0" presId="urn:microsoft.com/office/officeart/2005/8/layout/hierarchy2"/>
    <dgm:cxn modelId="{E93BF8DA-E4F6-4981-A7EB-88D8492A2ECC}" type="presParOf" srcId="{B1CC1315-5B09-4889-95B0-F16EBFDFE5A0}" destId="{24559137-0228-46FD-9285-8928805FAB6F}" srcOrd="0" destOrd="0" presId="urn:microsoft.com/office/officeart/2005/8/layout/hierarchy2"/>
    <dgm:cxn modelId="{4DE1B7BC-B5AD-4A47-B6DA-FD41C7E7DA1A}" type="presParOf" srcId="{B1CC1315-5B09-4889-95B0-F16EBFDFE5A0}" destId="{35263BDD-2C04-4901-B5A6-3C6C8A1C6C10}"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AB0D5F-BCCD-4356-88D6-B72AC96EDFB4}" type="doc">
      <dgm:prSet loTypeId="urn:microsoft.com/office/officeart/2005/8/layout/radial4" loCatId="relationship" qsTypeId="urn:microsoft.com/office/officeart/2005/8/quickstyle/simple1" qsCatId="simple" csTypeId="urn:microsoft.com/office/officeart/2005/8/colors/accent6_1" csCatId="accent6" phldr="1"/>
      <dgm:spPr/>
      <dgm:t>
        <a:bodyPr/>
        <a:lstStyle/>
        <a:p>
          <a:endParaRPr lang="fr-FR"/>
        </a:p>
      </dgm:t>
    </dgm:pt>
    <dgm:pt modelId="{AABF460C-EFA8-4DBF-9D40-055DCF5960E1}">
      <dgm:prSet phldrT="[Texte]"/>
      <dgm:spPr/>
      <dgm:t>
        <a:bodyPr/>
        <a:lstStyle/>
        <a:p>
          <a:r>
            <a:rPr lang="ar-DZ"/>
            <a:t>المشتقات المالية</a:t>
          </a:r>
          <a:endParaRPr lang="fr-FR"/>
        </a:p>
      </dgm:t>
    </dgm:pt>
    <dgm:pt modelId="{474EF7CA-575A-46B0-8084-E1F88D8CD71D}" type="parTrans" cxnId="{7F9A87D6-20BD-48B0-ACE1-FDA1FD96EFA4}">
      <dgm:prSet/>
      <dgm:spPr/>
      <dgm:t>
        <a:bodyPr/>
        <a:lstStyle/>
        <a:p>
          <a:endParaRPr lang="fr-FR"/>
        </a:p>
      </dgm:t>
    </dgm:pt>
    <dgm:pt modelId="{045FEDA1-DC84-4263-98BB-D1CC691F197B}" type="sibTrans" cxnId="{7F9A87D6-20BD-48B0-ACE1-FDA1FD96EFA4}">
      <dgm:prSet/>
      <dgm:spPr/>
      <dgm:t>
        <a:bodyPr/>
        <a:lstStyle/>
        <a:p>
          <a:endParaRPr lang="fr-FR"/>
        </a:p>
      </dgm:t>
    </dgm:pt>
    <dgm:pt modelId="{DFA92B25-06A1-466D-84BC-69F15C045002}">
      <dgm:prSet phldrT="[Texte]"/>
      <dgm:spPr/>
      <dgm:t>
        <a:bodyPr/>
        <a:lstStyle/>
        <a:p>
          <a:r>
            <a:rPr lang="ar-DZ"/>
            <a:t>العقود الآجلة</a:t>
          </a:r>
          <a:endParaRPr lang="fr-FR"/>
        </a:p>
      </dgm:t>
    </dgm:pt>
    <dgm:pt modelId="{20AD4096-9389-4A9F-B934-AD354A710DA9}" type="parTrans" cxnId="{62458533-A2C1-48BE-8560-C7027F9380BE}">
      <dgm:prSet/>
      <dgm:spPr/>
      <dgm:t>
        <a:bodyPr/>
        <a:lstStyle/>
        <a:p>
          <a:endParaRPr lang="fr-FR"/>
        </a:p>
      </dgm:t>
    </dgm:pt>
    <dgm:pt modelId="{BDA73FBA-2738-4429-9581-21C8A7FD2A69}" type="sibTrans" cxnId="{62458533-A2C1-48BE-8560-C7027F9380BE}">
      <dgm:prSet/>
      <dgm:spPr/>
      <dgm:t>
        <a:bodyPr/>
        <a:lstStyle/>
        <a:p>
          <a:endParaRPr lang="fr-FR"/>
        </a:p>
      </dgm:t>
    </dgm:pt>
    <dgm:pt modelId="{D4D0FEF0-3574-4431-9CD6-3C9F313CF530}">
      <dgm:prSet phldrT="[Texte]"/>
      <dgm:spPr/>
      <dgm:t>
        <a:bodyPr/>
        <a:lstStyle/>
        <a:p>
          <a:pPr rtl="1"/>
          <a:r>
            <a:rPr lang="ar-DZ"/>
            <a:t>عقود المبادلات </a:t>
          </a:r>
          <a:endParaRPr lang="fr-FR"/>
        </a:p>
      </dgm:t>
    </dgm:pt>
    <dgm:pt modelId="{1F9F6283-97E1-4C95-AD5E-C869762405F8}" type="parTrans" cxnId="{4321B27B-6BB2-434F-9D10-DD5B502FC8AB}">
      <dgm:prSet/>
      <dgm:spPr/>
      <dgm:t>
        <a:bodyPr/>
        <a:lstStyle/>
        <a:p>
          <a:endParaRPr lang="fr-FR"/>
        </a:p>
      </dgm:t>
    </dgm:pt>
    <dgm:pt modelId="{A91A77E8-6072-4347-B7DB-8B4FBD80F69F}" type="sibTrans" cxnId="{4321B27B-6BB2-434F-9D10-DD5B502FC8AB}">
      <dgm:prSet/>
      <dgm:spPr/>
      <dgm:t>
        <a:bodyPr/>
        <a:lstStyle/>
        <a:p>
          <a:endParaRPr lang="fr-FR"/>
        </a:p>
      </dgm:t>
    </dgm:pt>
    <dgm:pt modelId="{B6CDC5FA-B91F-4BF8-86D7-B2F50ADF1EA2}">
      <dgm:prSet phldrT="[Texte]"/>
      <dgm:spPr/>
      <dgm:t>
        <a:bodyPr/>
        <a:lstStyle/>
        <a:p>
          <a:r>
            <a:rPr lang="ar-DZ"/>
            <a:t>عقود الخيارات </a:t>
          </a:r>
          <a:endParaRPr lang="fr-FR"/>
        </a:p>
      </dgm:t>
    </dgm:pt>
    <dgm:pt modelId="{848CFBC1-6D06-4068-A228-0B8408655A17}" type="parTrans" cxnId="{DFA75BBD-4148-4E9D-8F44-42595B1F595B}">
      <dgm:prSet/>
      <dgm:spPr/>
      <dgm:t>
        <a:bodyPr/>
        <a:lstStyle/>
        <a:p>
          <a:endParaRPr lang="fr-FR"/>
        </a:p>
      </dgm:t>
    </dgm:pt>
    <dgm:pt modelId="{4C5A73D2-8DB0-4B50-BCE7-FAB341F7475F}" type="sibTrans" cxnId="{DFA75BBD-4148-4E9D-8F44-42595B1F595B}">
      <dgm:prSet/>
      <dgm:spPr/>
      <dgm:t>
        <a:bodyPr/>
        <a:lstStyle/>
        <a:p>
          <a:endParaRPr lang="fr-FR"/>
        </a:p>
      </dgm:t>
    </dgm:pt>
    <dgm:pt modelId="{241CC3E3-E9D4-4A9A-8B79-377291AB0ECA}">
      <dgm:prSet/>
      <dgm:spPr/>
      <dgm:t>
        <a:bodyPr/>
        <a:lstStyle/>
        <a:p>
          <a:pPr rtl="1"/>
          <a:r>
            <a:rPr lang="ar-DZ"/>
            <a:t>العقود المستقبلية</a:t>
          </a:r>
          <a:endParaRPr lang="fr-FR"/>
        </a:p>
      </dgm:t>
    </dgm:pt>
    <dgm:pt modelId="{293CBC69-89F0-43C9-B2BC-410606A35A67}" type="parTrans" cxnId="{788D6F6E-A1B0-4D01-A297-4109F3AA99D7}">
      <dgm:prSet/>
      <dgm:spPr/>
      <dgm:t>
        <a:bodyPr/>
        <a:lstStyle/>
        <a:p>
          <a:endParaRPr lang="fr-FR"/>
        </a:p>
      </dgm:t>
    </dgm:pt>
    <dgm:pt modelId="{572A2AD4-2923-4E9F-94F7-32391A722BFF}" type="sibTrans" cxnId="{788D6F6E-A1B0-4D01-A297-4109F3AA99D7}">
      <dgm:prSet/>
      <dgm:spPr/>
      <dgm:t>
        <a:bodyPr/>
        <a:lstStyle/>
        <a:p>
          <a:endParaRPr lang="fr-FR"/>
        </a:p>
      </dgm:t>
    </dgm:pt>
    <dgm:pt modelId="{FFB1E3F8-F0E3-4CE5-8DEA-DEFC631A3E98}" type="pres">
      <dgm:prSet presAssocID="{47AB0D5F-BCCD-4356-88D6-B72AC96EDFB4}" presName="cycle" presStyleCnt="0">
        <dgm:presLayoutVars>
          <dgm:chMax val="1"/>
          <dgm:dir/>
          <dgm:animLvl val="ctr"/>
          <dgm:resizeHandles val="exact"/>
        </dgm:presLayoutVars>
      </dgm:prSet>
      <dgm:spPr/>
    </dgm:pt>
    <dgm:pt modelId="{107592BF-5E18-4EDC-8B57-612900874964}" type="pres">
      <dgm:prSet presAssocID="{AABF460C-EFA8-4DBF-9D40-055DCF5960E1}" presName="centerShape" presStyleLbl="node0" presStyleIdx="0" presStyleCnt="1"/>
      <dgm:spPr/>
    </dgm:pt>
    <dgm:pt modelId="{7635CE37-730E-433E-94D6-324E8B5A2354}" type="pres">
      <dgm:prSet presAssocID="{20AD4096-9389-4A9F-B934-AD354A710DA9}" presName="parTrans" presStyleLbl="bgSibTrans2D1" presStyleIdx="0" presStyleCnt="4"/>
      <dgm:spPr/>
    </dgm:pt>
    <dgm:pt modelId="{733ECE43-F65B-4950-BE28-D8EA4EF2E342}" type="pres">
      <dgm:prSet presAssocID="{DFA92B25-06A1-466D-84BC-69F15C045002}" presName="node" presStyleLbl="node1" presStyleIdx="0" presStyleCnt="4">
        <dgm:presLayoutVars>
          <dgm:bulletEnabled val="1"/>
        </dgm:presLayoutVars>
      </dgm:prSet>
      <dgm:spPr/>
    </dgm:pt>
    <dgm:pt modelId="{127BEA07-C763-461E-9677-B86B24291D13}" type="pres">
      <dgm:prSet presAssocID="{1F9F6283-97E1-4C95-AD5E-C869762405F8}" presName="parTrans" presStyleLbl="bgSibTrans2D1" presStyleIdx="1" presStyleCnt="4"/>
      <dgm:spPr/>
    </dgm:pt>
    <dgm:pt modelId="{A3D362AC-6EBE-4A32-AE7D-56EA7B9CE768}" type="pres">
      <dgm:prSet presAssocID="{D4D0FEF0-3574-4431-9CD6-3C9F313CF530}" presName="node" presStyleLbl="node1" presStyleIdx="1" presStyleCnt="4">
        <dgm:presLayoutVars>
          <dgm:bulletEnabled val="1"/>
        </dgm:presLayoutVars>
      </dgm:prSet>
      <dgm:spPr/>
    </dgm:pt>
    <dgm:pt modelId="{6D4B46FA-9C8C-4E24-94C6-B08814FC2E44}" type="pres">
      <dgm:prSet presAssocID="{848CFBC1-6D06-4068-A228-0B8408655A17}" presName="parTrans" presStyleLbl="bgSibTrans2D1" presStyleIdx="2" presStyleCnt="4"/>
      <dgm:spPr/>
    </dgm:pt>
    <dgm:pt modelId="{EA65FC27-A1E4-43CA-B475-83624D6C1E2C}" type="pres">
      <dgm:prSet presAssocID="{B6CDC5FA-B91F-4BF8-86D7-B2F50ADF1EA2}" presName="node" presStyleLbl="node1" presStyleIdx="2" presStyleCnt="4">
        <dgm:presLayoutVars>
          <dgm:bulletEnabled val="1"/>
        </dgm:presLayoutVars>
      </dgm:prSet>
      <dgm:spPr/>
    </dgm:pt>
    <dgm:pt modelId="{CEF026AF-FA69-4895-B645-9423CF691C66}" type="pres">
      <dgm:prSet presAssocID="{293CBC69-89F0-43C9-B2BC-410606A35A67}" presName="parTrans" presStyleLbl="bgSibTrans2D1" presStyleIdx="3" presStyleCnt="4"/>
      <dgm:spPr/>
    </dgm:pt>
    <dgm:pt modelId="{3FD8D436-7264-4683-9D4B-4131A239A9EA}" type="pres">
      <dgm:prSet presAssocID="{241CC3E3-E9D4-4A9A-8B79-377291AB0ECA}" presName="node" presStyleLbl="node1" presStyleIdx="3" presStyleCnt="4">
        <dgm:presLayoutVars>
          <dgm:bulletEnabled val="1"/>
        </dgm:presLayoutVars>
      </dgm:prSet>
      <dgm:spPr/>
    </dgm:pt>
  </dgm:ptLst>
  <dgm:cxnLst>
    <dgm:cxn modelId="{432F9E00-CB1A-4FF2-8210-3F8AA66C9176}" type="presOf" srcId="{DFA92B25-06A1-466D-84BC-69F15C045002}" destId="{733ECE43-F65B-4950-BE28-D8EA4EF2E342}" srcOrd="0" destOrd="0" presId="urn:microsoft.com/office/officeart/2005/8/layout/radial4"/>
    <dgm:cxn modelId="{0C70C211-A384-4E44-9E3D-1F7BC6DB0CAF}" type="presOf" srcId="{B6CDC5FA-B91F-4BF8-86D7-B2F50ADF1EA2}" destId="{EA65FC27-A1E4-43CA-B475-83624D6C1E2C}" srcOrd="0" destOrd="0" presId="urn:microsoft.com/office/officeart/2005/8/layout/radial4"/>
    <dgm:cxn modelId="{922AA01C-4050-4126-AEF7-0CFC58682234}" type="presOf" srcId="{D4D0FEF0-3574-4431-9CD6-3C9F313CF530}" destId="{A3D362AC-6EBE-4A32-AE7D-56EA7B9CE768}" srcOrd="0" destOrd="0" presId="urn:microsoft.com/office/officeart/2005/8/layout/radial4"/>
    <dgm:cxn modelId="{8143D320-848C-481D-9825-4951B8EEE00C}" type="presOf" srcId="{20AD4096-9389-4A9F-B934-AD354A710DA9}" destId="{7635CE37-730E-433E-94D6-324E8B5A2354}" srcOrd="0" destOrd="0" presId="urn:microsoft.com/office/officeart/2005/8/layout/radial4"/>
    <dgm:cxn modelId="{B1CB8D29-751F-45FC-8EAF-5524C05F6829}" type="presOf" srcId="{293CBC69-89F0-43C9-B2BC-410606A35A67}" destId="{CEF026AF-FA69-4895-B645-9423CF691C66}" srcOrd="0" destOrd="0" presId="urn:microsoft.com/office/officeart/2005/8/layout/radial4"/>
    <dgm:cxn modelId="{62458533-A2C1-48BE-8560-C7027F9380BE}" srcId="{AABF460C-EFA8-4DBF-9D40-055DCF5960E1}" destId="{DFA92B25-06A1-466D-84BC-69F15C045002}" srcOrd="0" destOrd="0" parTransId="{20AD4096-9389-4A9F-B934-AD354A710DA9}" sibTransId="{BDA73FBA-2738-4429-9581-21C8A7FD2A69}"/>
    <dgm:cxn modelId="{E7829C39-E8EE-4D4B-9581-012082D0B290}" type="presOf" srcId="{848CFBC1-6D06-4068-A228-0B8408655A17}" destId="{6D4B46FA-9C8C-4E24-94C6-B08814FC2E44}" srcOrd="0" destOrd="0" presId="urn:microsoft.com/office/officeart/2005/8/layout/radial4"/>
    <dgm:cxn modelId="{F3CD313D-A586-4B19-A58D-B7A9A0CBF1CB}" type="presOf" srcId="{AABF460C-EFA8-4DBF-9D40-055DCF5960E1}" destId="{107592BF-5E18-4EDC-8B57-612900874964}" srcOrd="0" destOrd="0" presId="urn:microsoft.com/office/officeart/2005/8/layout/radial4"/>
    <dgm:cxn modelId="{EAAF8864-430E-4CD8-AF71-1B0C0038F346}" type="presOf" srcId="{1F9F6283-97E1-4C95-AD5E-C869762405F8}" destId="{127BEA07-C763-461E-9677-B86B24291D13}" srcOrd="0" destOrd="0" presId="urn:microsoft.com/office/officeart/2005/8/layout/radial4"/>
    <dgm:cxn modelId="{788D6F6E-A1B0-4D01-A297-4109F3AA99D7}" srcId="{AABF460C-EFA8-4DBF-9D40-055DCF5960E1}" destId="{241CC3E3-E9D4-4A9A-8B79-377291AB0ECA}" srcOrd="3" destOrd="0" parTransId="{293CBC69-89F0-43C9-B2BC-410606A35A67}" sibTransId="{572A2AD4-2923-4E9F-94F7-32391A722BFF}"/>
    <dgm:cxn modelId="{8E83F051-9EB7-4EAF-B5ED-F3E278445B71}" type="presOf" srcId="{47AB0D5F-BCCD-4356-88D6-B72AC96EDFB4}" destId="{FFB1E3F8-F0E3-4CE5-8DEA-DEFC631A3E98}" srcOrd="0" destOrd="0" presId="urn:microsoft.com/office/officeart/2005/8/layout/radial4"/>
    <dgm:cxn modelId="{4321B27B-6BB2-434F-9D10-DD5B502FC8AB}" srcId="{AABF460C-EFA8-4DBF-9D40-055DCF5960E1}" destId="{D4D0FEF0-3574-4431-9CD6-3C9F313CF530}" srcOrd="1" destOrd="0" parTransId="{1F9F6283-97E1-4C95-AD5E-C869762405F8}" sibTransId="{A91A77E8-6072-4347-B7DB-8B4FBD80F69F}"/>
    <dgm:cxn modelId="{154A5BB5-1A08-4069-BA88-E57B6F3B9C2F}" type="presOf" srcId="{241CC3E3-E9D4-4A9A-8B79-377291AB0ECA}" destId="{3FD8D436-7264-4683-9D4B-4131A239A9EA}" srcOrd="0" destOrd="0" presId="urn:microsoft.com/office/officeart/2005/8/layout/radial4"/>
    <dgm:cxn modelId="{DFA75BBD-4148-4E9D-8F44-42595B1F595B}" srcId="{AABF460C-EFA8-4DBF-9D40-055DCF5960E1}" destId="{B6CDC5FA-B91F-4BF8-86D7-B2F50ADF1EA2}" srcOrd="2" destOrd="0" parTransId="{848CFBC1-6D06-4068-A228-0B8408655A17}" sibTransId="{4C5A73D2-8DB0-4B50-BCE7-FAB341F7475F}"/>
    <dgm:cxn modelId="{7F9A87D6-20BD-48B0-ACE1-FDA1FD96EFA4}" srcId="{47AB0D5F-BCCD-4356-88D6-B72AC96EDFB4}" destId="{AABF460C-EFA8-4DBF-9D40-055DCF5960E1}" srcOrd="0" destOrd="0" parTransId="{474EF7CA-575A-46B0-8084-E1F88D8CD71D}" sibTransId="{045FEDA1-DC84-4263-98BB-D1CC691F197B}"/>
    <dgm:cxn modelId="{9144E866-7FB3-484E-B17E-6258C26E64AD}" type="presParOf" srcId="{FFB1E3F8-F0E3-4CE5-8DEA-DEFC631A3E98}" destId="{107592BF-5E18-4EDC-8B57-612900874964}" srcOrd="0" destOrd="0" presId="urn:microsoft.com/office/officeart/2005/8/layout/radial4"/>
    <dgm:cxn modelId="{A039AEB3-EE4F-4D6F-9EB6-5CACAEDC2CF2}" type="presParOf" srcId="{FFB1E3F8-F0E3-4CE5-8DEA-DEFC631A3E98}" destId="{7635CE37-730E-433E-94D6-324E8B5A2354}" srcOrd="1" destOrd="0" presId="urn:microsoft.com/office/officeart/2005/8/layout/radial4"/>
    <dgm:cxn modelId="{4CB9012C-CEA1-42D2-96A3-34A039CB181B}" type="presParOf" srcId="{FFB1E3F8-F0E3-4CE5-8DEA-DEFC631A3E98}" destId="{733ECE43-F65B-4950-BE28-D8EA4EF2E342}" srcOrd="2" destOrd="0" presId="urn:microsoft.com/office/officeart/2005/8/layout/radial4"/>
    <dgm:cxn modelId="{26D5EFC7-42A0-441B-93D4-89DBE2ECA011}" type="presParOf" srcId="{FFB1E3F8-F0E3-4CE5-8DEA-DEFC631A3E98}" destId="{127BEA07-C763-461E-9677-B86B24291D13}" srcOrd="3" destOrd="0" presId="urn:microsoft.com/office/officeart/2005/8/layout/radial4"/>
    <dgm:cxn modelId="{EF47F9F6-352D-4B85-B414-E2A7412D19B3}" type="presParOf" srcId="{FFB1E3F8-F0E3-4CE5-8DEA-DEFC631A3E98}" destId="{A3D362AC-6EBE-4A32-AE7D-56EA7B9CE768}" srcOrd="4" destOrd="0" presId="urn:microsoft.com/office/officeart/2005/8/layout/radial4"/>
    <dgm:cxn modelId="{42B21821-5ECE-4CC1-B622-C21AA524D523}" type="presParOf" srcId="{FFB1E3F8-F0E3-4CE5-8DEA-DEFC631A3E98}" destId="{6D4B46FA-9C8C-4E24-94C6-B08814FC2E44}" srcOrd="5" destOrd="0" presId="urn:microsoft.com/office/officeart/2005/8/layout/radial4"/>
    <dgm:cxn modelId="{AD6F5D24-DD91-4225-B0CA-E196F94E4C9E}" type="presParOf" srcId="{FFB1E3F8-F0E3-4CE5-8DEA-DEFC631A3E98}" destId="{EA65FC27-A1E4-43CA-B475-83624D6C1E2C}" srcOrd="6" destOrd="0" presId="urn:microsoft.com/office/officeart/2005/8/layout/radial4"/>
    <dgm:cxn modelId="{2A2AD1A1-0C81-49C5-A899-5C061B93356E}" type="presParOf" srcId="{FFB1E3F8-F0E3-4CE5-8DEA-DEFC631A3E98}" destId="{CEF026AF-FA69-4895-B645-9423CF691C66}" srcOrd="7" destOrd="0" presId="urn:microsoft.com/office/officeart/2005/8/layout/radial4"/>
    <dgm:cxn modelId="{62984708-B8D4-4189-83B4-6E68191211F8}" type="presParOf" srcId="{FFB1E3F8-F0E3-4CE5-8DEA-DEFC631A3E98}" destId="{3FD8D436-7264-4683-9D4B-4131A239A9EA}" srcOrd="8" destOrd="0" presId="urn:microsoft.com/office/officeart/2005/8/layout/radial4"/>
  </dgm:cxnLst>
  <dgm:bg>
    <a:noFill/>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47843A-6410-4039-8153-5785A8024DF6}">
      <dsp:nvSpPr>
        <dsp:cNvPr id="0" name=""/>
        <dsp:cNvSpPr/>
      </dsp:nvSpPr>
      <dsp:spPr>
        <a:xfrm>
          <a:off x="1614543" y="2319184"/>
          <a:ext cx="322473" cy="91440"/>
        </a:xfrm>
        <a:custGeom>
          <a:avLst/>
          <a:gdLst/>
          <a:ahLst/>
          <a:cxnLst/>
          <a:rect l="0" t="0" r="0" b="0"/>
          <a:pathLst>
            <a:path>
              <a:moveTo>
                <a:pt x="322473" y="45720"/>
              </a:moveTo>
              <a:lnTo>
                <a:pt x="0"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47457F-BF0E-4792-AD46-145F8E291978}">
      <dsp:nvSpPr>
        <dsp:cNvPr id="0" name=""/>
        <dsp:cNvSpPr/>
      </dsp:nvSpPr>
      <dsp:spPr>
        <a:xfrm>
          <a:off x="3549383" y="1671586"/>
          <a:ext cx="322473" cy="693317"/>
        </a:xfrm>
        <a:custGeom>
          <a:avLst/>
          <a:gdLst/>
          <a:ahLst/>
          <a:cxnLst/>
          <a:rect l="0" t="0" r="0" b="0"/>
          <a:pathLst>
            <a:path>
              <a:moveTo>
                <a:pt x="322473" y="0"/>
              </a:moveTo>
              <a:lnTo>
                <a:pt x="161236" y="0"/>
              </a:lnTo>
              <a:lnTo>
                <a:pt x="161236" y="693317"/>
              </a:lnTo>
              <a:lnTo>
                <a:pt x="0" y="69331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D8974-A2B9-44DB-A2C7-671A6C5003A5}">
      <dsp:nvSpPr>
        <dsp:cNvPr id="0" name=""/>
        <dsp:cNvSpPr/>
      </dsp:nvSpPr>
      <dsp:spPr>
        <a:xfrm>
          <a:off x="1614543" y="978268"/>
          <a:ext cx="322473" cy="693317"/>
        </a:xfrm>
        <a:custGeom>
          <a:avLst/>
          <a:gdLst/>
          <a:ahLst/>
          <a:cxnLst/>
          <a:rect l="0" t="0" r="0" b="0"/>
          <a:pathLst>
            <a:path>
              <a:moveTo>
                <a:pt x="322473" y="0"/>
              </a:moveTo>
              <a:lnTo>
                <a:pt x="161236" y="0"/>
              </a:lnTo>
              <a:lnTo>
                <a:pt x="161236" y="693317"/>
              </a:lnTo>
              <a:lnTo>
                <a:pt x="0" y="69331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0B964D-EE48-4AC5-9245-D3CD95C78E20}">
      <dsp:nvSpPr>
        <dsp:cNvPr id="0" name=""/>
        <dsp:cNvSpPr/>
      </dsp:nvSpPr>
      <dsp:spPr>
        <a:xfrm>
          <a:off x="1614543" y="932548"/>
          <a:ext cx="322473" cy="91440"/>
        </a:xfrm>
        <a:custGeom>
          <a:avLst/>
          <a:gdLst/>
          <a:ahLst/>
          <a:cxnLst/>
          <a:rect l="0" t="0" r="0" b="0"/>
          <a:pathLst>
            <a:path>
              <a:moveTo>
                <a:pt x="322473" y="45720"/>
              </a:moveTo>
              <a:lnTo>
                <a:pt x="0"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F8E292-5CC5-4C07-AA3A-87120869BA4B}">
      <dsp:nvSpPr>
        <dsp:cNvPr id="0" name=""/>
        <dsp:cNvSpPr/>
      </dsp:nvSpPr>
      <dsp:spPr>
        <a:xfrm>
          <a:off x="1614543" y="284950"/>
          <a:ext cx="322473" cy="693317"/>
        </a:xfrm>
        <a:custGeom>
          <a:avLst/>
          <a:gdLst/>
          <a:ahLst/>
          <a:cxnLst/>
          <a:rect l="0" t="0" r="0" b="0"/>
          <a:pathLst>
            <a:path>
              <a:moveTo>
                <a:pt x="322473" y="693317"/>
              </a:moveTo>
              <a:lnTo>
                <a:pt x="161236" y="693317"/>
              </a:lnTo>
              <a:lnTo>
                <a:pt x="161236" y="0"/>
              </a:lnTo>
              <a:lnTo>
                <a:pt x="0"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0447C1-0041-4C78-837B-2F004B2E1EED}">
      <dsp:nvSpPr>
        <dsp:cNvPr id="0" name=""/>
        <dsp:cNvSpPr/>
      </dsp:nvSpPr>
      <dsp:spPr>
        <a:xfrm>
          <a:off x="3549383" y="978268"/>
          <a:ext cx="322473" cy="693317"/>
        </a:xfrm>
        <a:custGeom>
          <a:avLst/>
          <a:gdLst/>
          <a:ahLst/>
          <a:cxnLst/>
          <a:rect l="0" t="0" r="0" b="0"/>
          <a:pathLst>
            <a:path>
              <a:moveTo>
                <a:pt x="322473" y="693317"/>
              </a:moveTo>
              <a:lnTo>
                <a:pt x="161236" y="693317"/>
              </a:lnTo>
              <a:lnTo>
                <a:pt x="161236" y="0"/>
              </a:lnTo>
              <a:lnTo>
                <a:pt x="0"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C7BAB1-573B-4B4C-820C-9A3B9C238847}">
      <dsp:nvSpPr>
        <dsp:cNvPr id="0" name=""/>
        <dsp:cNvSpPr/>
      </dsp:nvSpPr>
      <dsp:spPr>
        <a:xfrm>
          <a:off x="3871856" y="1425700"/>
          <a:ext cx="1612366" cy="49177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ar-DZ" sz="1700" b="1" kern="1200"/>
            <a:t>السوق</a:t>
          </a:r>
          <a:endParaRPr lang="fr-FR" sz="1700" b="1" kern="1200"/>
        </a:p>
      </dsp:txBody>
      <dsp:txXfrm>
        <a:off x="3871856" y="1425700"/>
        <a:ext cx="1612366" cy="491771"/>
      </dsp:txXfrm>
    </dsp:sp>
    <dsp:sp modelId="{E8EBBD1B-FF25-4538-A54E-8D01A68D853B}">
      <dsp:nvSpPr>
        <dsp:cNvPr id="0" name=""/>
        <dsp:cNvSpPr/>
      </dsp:nvSpPr>
      <dsp:spPr>
        <a:xfrm>
          <a:off x="1937016" y="732382"/>
          <a:ext cx="1612366" cy="491771"/>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ar-DZ" sz="1700" b="1" kern="1200"/>
            <a:t>السوق</a:t>
          </a:r>
          <a:r>
            <a:rPr lang="ar-DZ" sz="1700" kern="1200"/>
            <a:t> </a:t>
          </a:r>
          <a:r>
            <a:rPr lang="ar-DZ" sz="1700" b="1" kern="1200"/>
            <a:t>المالي</a:t>
          </a:r>
          <a:endParaRPr lang="fr-FR" sz="1700" b="1" kern="1200"/>
        </a:p>
      </dsp:txBody>
      <dsp:txXfrm>
        <a:off x="1937016" y="732382"/>
        <a:ext cx="1612366" cy="491771"/>
      </dsp:txXfrm>
    </dsp:sp>
    <dsp:sp modelId="{1D6AAA68-4572-4826-B143-9B819D906EDA}">
      <dsp:nvSpPr>
        <dsp:cNvPr id="0" name=""/>
        <dsp:cNvSpPr/>
      </dsp:nvSpPr>
      <dsp:spPr>
        <a:xfrm>
          <a:off x="2176" y="39065"/>
          <a:ext cx="1612366" cy="49177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ar-DZ" sz="1700" b="1" kern="1200"/>
            <a:t>سوق العملات (الصرف)</a:t>
          </a:r>
          <a:endParaRPr lang="fr-FR" sz="1700" b="1" kern="1200"/>
        </a:p>
      </dsp:txBody>
      <dsp:txXfrm>
        <a:off x="2176" y="39065"/>
        <a:ext cx="1612366" cy="491771"/>
      </dsp:txXfrm>
    </dsp:sp>
    <dsp:sp modelId="{E58E058B-2D99-47C6-8DB2-09A53C008404}">
      <dsp:nvSpPr>
        <dsp:cNvPr id="0" name=""/>
        <dsp:cNvSpPr/>
      </dsp:nvSpPr>
      <dsp:spPr>
        <a:xfrm>
          <a:off x="2176" y="732382"/>
          <a:ext cx="1612366" cy="49177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ar-DZ" sz="1700" b="1" kern="1200"/>
            <a:t>سوق رأس المال</a:t>
          </a:r>
          <a:endParaRPr lang="fr-FR" sz="1700" b="1" kern="1200"/>
        </a:p>
      </dsp:txBody>
      <dsp:txXfrm>
        <a:off x="2176" y="732382"/>
        <a:ext cx="1612366" cy="491771"/>
      </dsp:txXfrm>
    </dsp:sp>
    <dsp:sp modelId="{27F25F39-C233-4AE7-A2F3-16BC71C7C4C6}">
      <dsp:nvSpPr>
        <dsp:cNvPr id="0" name=""/>
        <dsp:cNvSpPr/>
      </dsp:nvSpPr>
      <dsp:spPr>
        <a:xfrm>
          <a:off x="2176" y="1425700"/>
          <a:ext cx="1612366" cy="49177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ar-DZ" sz="1700" b="1" kern="1200"/>
            <a:t>سوق النقد</a:t>
          </a:r>
          <a:endParaRPr lang="fr-FR" sz="1700" b="1" kern="1200"/>
        </a:p>
      </dsp:txBody>
      <dsp:txXfrm>
        <a:off x="2176" y="1425700"/>
        <a:ext cx="1612366" cy="491771"/>
      </dsp:txXfrm>
    </dsp:sp>
    <dsp:sp modelId="{5CD7FD0A-9D9E-4DC5-A11B-195908384045}">
      <dsp:nvSpPr>
        <dsp:cNvPr id="0" name=""/>
        <dsp:cNvSpPr/>
      </dsp:nvSpPr>
      <dsp:spPr>
        <a:xfrm>
          <a:off x="1937016" y="2119018"/>
          <a:ext cx="1612366" cy="491771"/>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ar-DZ" sz="1700" b="1" kern="1200"/>
            <a:t>السوق الحقيقي</a:t>
          </a:r>
          <a:endParaRPr lang="fr-FR" sz="1700" b="1" kern="1200"/>
        </a:p>
      </dsp:txBody>
      <dsp:txXfrm>
        <a:off x="1937016" y="2119018"/>
        <a:ext cx="1612366" cy="491771"/>
      </dsp:txXfrm>
    </dsp:sp>
    <dsp:sp modelId="{F207F56B-DF0E-41A8-AF67-BD315D21C9D0}">
      <dsp:nvSpPr>
        <dsp:cNvPr id="0" name=""/>
        <dsp:cNvSpPr/>
      </dsp:nvSpPr>
      <dsp:spPr>
        <a:xfrm>
          <a:off x="2176" y="2119018"/>
          <a:ext cx="1612366" cy="49177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ar-DZ" sz="1700" b="1" kern="1200"/>
            <a:t>سوق السلع والخدمات</a:t>
          </a:r>
          <a:endParaRPr lang="fr-FR" sz="1700" b="1" kern="1200"/>
        </a:p>
      </dsp:txBody>
      <dsp:txXfrm>
        <a:off x="2176" y="2119018"/>
        <a:ext cx="1612366" cy="491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C6FFC6-6C3B-4FE0-B3C5-49AB79404D58}">
      <dsp:nvSpPr>
        <dsp:cNvPr id="0" name=""/>
        <dsp:cNvSpPr/>
      </dsp:nvSpPr>
      <dsp:spPr>
        <a:xfrm>
          <a:off x="3215172" y="2930"/>
          <a:ext cx="727241" cy="484827"/>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الاسواق المالية</a:t>
          </a:r>
          <a:endParaRPr lang="fr-FR" sz="1000" kern="1200"/>
        </a:p>
      </dsp:txBody>
      <dsp:txXfrm>
        <a:off x="3229372" y="17130"/>
        <a:ext cx="698841" cy="456427"/>
      </dsp:txXfrm>
    </dsp:sp>
    <dsp:sp modelId="{91413115-FDE2-45D0-ABD5-1DCF3A1E9D27}">
      <dsp:nvSpPr>
        <dsp:cNvPr id="0" name=""/>
        <dsp:cNvSpPr/>
      </dsp:nvSpPr>
      <dsp:spPr>
        <a:xfrm>
          <a:off x="3106086" y="487757"/>
          <a:ext cx="472707" cy="193931"/>
        </a:xfrm>
        <a:custGeom>
          <a:avLst/>
          <a:gdLst/>
          <a:ahLst/>
          <a:cxnLst/>
          <a:rect l="0" t="0" r="0" b="0"/>
          <a:pathLst>
            <a:path>
              <a:moveTo>
                <a:pt x="472707" y="0"/>
              </a:moveTo>
              <a:lnTo>
                <a:pt x="472707" y="96965"/>
              </a:lnTo>
              <a:lnTo>
                <a:pt x="0" y="96965"/>
              </a:lnTo>
              <a:lnTo>
                <a:pt x="0" y="193931"/>
              </a:lnTo>
            </a:path>
          </a:pathLst>
        </a:custGeom>
        <a:noFill/>
        <a:ln w="12700" cap="flat" cmpd="sng" algn="ctr">
          <a:solidFill>
            <a:schemeClr val="accent6"/>
          </a:solidFill>
          <a:prstDash val="solid"/>
          <a:miter lim="800000"/>
        </a:ln>
        <a:effectLst/>
      </dsp:spPr>
      <dsp:style>
        <a:lnRef idx="2">
          <a:schemeClr val="accent6"/>
        </a:lnRef>
        <a:fillRef idx="0">
          <a:schemeClr val="accent6"/>
        </a:fillRef>
        <a:effectRef idx="1">
          <a:schemeClr val="accent6"/>
        </a:effectRef>
        <a:fontRef idx="minor">
          <a:schemeClr val="tx1"/>
        </a:fontRef>
      </dsp:style>
    </dsp:sp>
    <dsp:sp modelId="{E1D14994-EBAE-44F9-9179-87E57BCD245C}">
      <dsp:nvSpPr>
        <dsp:cNvPr id="0" name=""/>
        <dsp:cNvSpPr/>
      </dsp:nvSpPr>
      <dsp:spPr>
        <a:xfrm>
          <a:off x="2742465" y="681689"/>
          <a:ext cx="727241" cy="484827"/>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سوق رأس المال</a:t>
          </a:r>
          <a:endParaRPr lang="fr-FR" sz="1000" kern="1200"/>
        </a:p>
      </dsp:txBody>
      <dsp:txXfrm>
        <a:off x="2756665" y="695889"/>
        <a:ext cx="698841" cy="456427"/>
      </dsp:txXfrm>
    </dsp:sp>
    <dsp:sp modelId="{F2ECD4B4-6943-475C-A776-438F68804856}">
      <dsp:nvSpPr>
        <dsp:cNvPr id="0" name=""/>
        <dsp:cNvSpPr/>
      </dsp:nvSpPr>
      <dsp:spPr>
        <a:xfrm>
          <a:off x="1687964" y="1166516"/>
          <a:ext cx="1418121" cy="193931"/>
        </a:xfrm>
        <a:custGeom>
          <a:avLst/>
          <a:gdLst/>
          <a:ahLst/>
          <a:cxnLst/>
          <a:rect l="0" t="0" r="0" b="0"/>
          <a:pathLst>
            <a:path>
              <a:moveTo>
                <a:pt x="1418121" y="0"/>
              </a:moveTo>
              <a:lnTo>
                <a:pt x="1418121" y="96965"/>
              </a:lnTo>
              <a:lnTo>
                <a:pt x="0" y="96965"/>
              </a:lnTo>
              <a:lnTo>
                <a:pt x="0" y="193931"/>
              </a:lnTo>
            </a:path>
          </a:pathLst>
        </a:custGeom>
        <a:noFill/>
        <a:ln w="12700" cap="flat" cmpd="sng" algn="ctr">
          <a:solidFill>
            <a:schemeClr val="accent6"/>
          </a:solidFill>
          <a:prstDash val="solid"/>
          <a:miter lim="800000"/>
        </a:ln>
        <a:effectLst/>
      </dsp:spPr>
      <dsp:style>
        <a:lnRef idx="2">
          <a:schemeClr val="accent6"/>
        </a:lnRef>
        <a:fillRef idx="0">
          <a:schemeClr val="accent6"/>
        </a:fillRef>
        <a:effectRef idx="1">
          <a:schemeClr val="accent6"/>
        </a:effectRef>
        <a:fontRef idx="minor">
          <a:schemeClr val="tx1"/>
        </a:fontRef>
      </dsp:style>
    </dsp:sp>
    <dsp:sp modelId="{49CFEFA2-DE70-41E9-BF9B-3F69A7A859DF}">
      <dsp:nvSpPr>
        <dsp:cNvPr id="0" name=""/>
        <dsp:cNvSpPr/>
      </dsp:nvSpPr>
      <dsp:spPr>
        <a:xfrm>
          <a:off x="1324343" y="1360448"/>
          <a:ext cx="727241" cy="484827"/>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أسواق آجلة</a:t>
          </a:r>
          <a:endParaRPr lang="fr-FR" sz="1000" kern="1200"/>
        </a:p>
      </dsp:txBody>
      <dsp:txXfrm>
        <a:off x="1338543" y="1374648"/>
        <a:ext cx="698841" cy="456427"/>
      </dsp:txXfrm>
    </dsp:sp>
    <dsp:sp modelId="{4D6247C1-7811-4DC8-A002-2E98D01E733B}">
      <dsp:nvSpPr>
        <dsp:cNvPr id="0" name=""/>
        <dsp:cNvSpPr/>
      </dsp:nvSpPr>
      <dsp:spPr>
        <a:xfrm>
          <a:off x="742550" y="1845275"/>
          <a:ext cx="945414" cy="193931"/>
        </a:xfrm>
        <a:custGeom>
          <a:avLst/>
          <a:gdLst/>
          <a:ahLst/>
          <a:cxnLst/>
          <a:rect l="0" t="0" r="0" b="0"/>
          <a:pathLst>
            <a:path>
              <a:moveTo>
                <a:pt x="945414" y="0"/>
              </a:moveTo>
              <a:lnTo>
                <a:pt x="945414" y="96965"/>
              </a:lnTo>
              <a:lnTo>
                <a:pt x="0" y="96965"/>
              </a:lnTo>
              <a:lnTo>
                <a:pt x="0" y="193931"/>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4F7FD539-C399-499E-B49C-4EA4DE863D0C}">
      <dsp:nvSpPr>
        <dsp:cNvPr id="0" name=""/>
        <dsp:cNvSpPr/>
      </dsp:nvSpPr>
      <dsp:spPr>
        <a:xfrm>
          <a:off x="378929" y="2039207"/>
          <a:ext cx="727241" cy="484827"/>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العقود المستقبلية</a:t>
          </a:r>
          <a:endParaRPr lang="fr-FR" sz="1000" kern="1200"/>
        </a:p>
      </dsp:txBody>
      <dsp:txXfrm>
        <a:off x="393129" y="2053407"/>
        <a:ext cx="698841" cy="456427"/>
      </dsp:txXfrm>
    </dsp:sp>
    <dsp:sp modelId="{7B9DC707-DE34-4E4F-98B2-FA3BD49E0E42}">
      <dsp:nvSpPr>
        <dsp:cNvPr id="0" name=""/>
        <dsp:cNvSpPr/>
      </dsp:nvSpPr>
      <dsp:spPr>
        <a:xfrm>
          <a:off x="1642244" y="1845275"/>
          <a:ext cx="91440" cy="193931"/>
        </a:xfrm>
        <a:custGeom>
          <a:avLst/>
          <a:gdLst/>
          <a:ahLst/>
          <a:cxnLst/>
          <a:rect l="0" t="0" r="0" b="0"/>
          <a:pathLst>
            <a:path>
              <a:moveTo>
                <a:pt x="45720" y="0"/>
              </a:moveTo>
              <a:lnTo>
                <a:pt x="45720" y="193931"/>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D7717606-656B-42DB-B704-C0EA7BC7BE46}">
      <dsp:nvSpPr>
        <dsp:cNvPr id="0" name=""/>
        <dsp:cNvSpPr/>
      </dsp:nvSpPr>
      <dsp:spPr>
        <a:xfrm>
          <a:off x="1324343" y="2039207"/>
          <a:ext cx="727241" cy="484827"/>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عقود الخيار</a:t>
          </a:r>
          <a:endParaRPr lang="fr-FR" sz="1000" kern="1200"/>
        </a:p>
      </dsp:txBody>
      <dsp:txXfrm>
        <a:off x="1338543" y="2053407"/>
        <a:ext cx="698841" cy="456427"/>
      </dsp:txXfrm>
    </dsp:sp>
    <dsp:sp modelId="{A423ECEE-1446-4C59-AA2B-3FE42305C7DE}">
      <dsp:nvSpPr>
        <dsp:cNvPr id="0" name=""/>
        <dsp:cNvSpPr/>
      </dsp:nvSpPr>
      <dsp:spPr>
        <a:xfrm>
          <a:off x="1687964" y="1845275"/>
          <a:ext cx="945414" cy="193931"/>
        </a:xfrm>
        <a:custGeom>
          <a:avLst/>
          <a:gdLst/>
          <a:ahLst/>
          <a:cxnLst/>
          <a:rect l="0" t="0" r="0" b="0"/>
          <a:pathLst>
            <a:path>
              <a:moveTo>
                <a:pt x="0" y="0"/>
              </a:moveTo>
              <a:lnTo>
                <a:pt x="0" y="96965"/>
              </a:lnTo>
              <a:lnTo>
                <a:pt x="945414" y="96965"/>
              </a:lnTo>
              <a:lnTo>
                <a:pt x="945414" y="193931"/>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A3FEF49A-5345-4A47-95BF-7DC6A627BD94}">
      <dsp:nvSpPr>
        <dsp:cNvPr id="0" name=""/>
        <dsp:cNvSpPr/>
      </dsp:nvSpPr>
      <dsp:spPr>
        <a:xfrm>
          <a:off x="2269758" y="2039207"/>
          <a:ext cx="727241" cy="484827"/>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عقود المبادلات</a:t>
          </a:r>
          <a:endParaRPr lang="fr-FR" sz="1000" kern="1200"/>
        </a:p>
      </dsp:txBody>
      <dsp:txXfrm>
        <a:off x="2283958" y="2053407"/>
        <a:ext cx="698841" cy="456427"/>
      </dsp:txXfrm>
    </dsp:sp>
    <dsp:sp modelId="{EB0A5C0D-6D14-4747-9EEA-F8E416F567B8}">
      <dsp:nvSpPr>
        <dsp:cNvPr id="0" name=""/>
        <dsp:cNvSpPr/>
      </dsp:nvSpPr>
      <dsp:spPr>
        <a:xfrm>
          <a:off x="3106086" y="1166516"/>
          <a:ext cx="1418121" cy="193931"/>
        </a:xfrm>
        <a:custGeom>
          <a:avLst/>
          <a:gdLst/>
          <a:ahLst/>
          <a:cxnLst/>
          <a:rect l="0" t="0" r="0" b="0"/>
          <a:pathLst>
            <a:path>
              <a:moveTo>
                <a:pt x="0" y="0"/>
              </a:moveTo>
              <a:lnTo>
                <a:pt x="0" y="96965"/>
              </a:lnTo>
              <a:lnTo>
                <a:pt x="1418121" y="96965"/>
              </a:lnTo>
              <a:lnTo>
                <a:pt x="1418121" y="193931"/>
              </a:lnTo>
            </a:path>
          </a:pathLst>
        </a:custGeom>
        <a:noFill/>
        <a:ln w="12700" cap="flat" cmpd="sng" algn="ctr">
          <a:solidFill>
            <a:schemeClr val="accent6"/>
          </a:solidFill>
          <a:prstDash val="solid"/>
          <a:miter lim="800000"/>
        </a:ln>
        <a:effectLst/>
      </dsp:spPr>
      <dsp:style>
        <a:lnRef idx="2">
          <a:schemeClr val="accent6"/>
        </a:lnRef>
        <a:fillRef idx="0">
          <a:schemeClr val="accent6"/>
        </a:fillRef>
        <a:effectRef idx="1">
          <a:schemeClr val="accent6"/>
        </a:effectRef>
        <a:fontRef idx="minor">
          <a:schemeClr val="tx1"/>
        </a:fontRef>
      </dsp:style>
    </dsp:sp>
    <dsp:sp modelId="{9945448F-D5AA-49BE-ABBB-9105751556C2}">
      <dsp:nvSpPr>
        <dsp:cNvPr id="0" name=""/>
        <dsp:cNvSpPr/>
      </dsp:nvSpPr>
      <dsp:spPr>
        <a:xfrm>
          <a:off x="4160586" y="1360448"/>
          <a:ext cx="727241" cy="484827"/>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أسواق حاضرة (فورية) </a:t>
          </a:r>
          <a:endParaRPr lang="fr-FR" sz="1000" kern="1200"/>
        </a:p>
      </dsp:txBody>
      <dsp:txXfrm>
        <a:off x="4174786" y="1374648"/>
        <a:ext cx="698841" cy="456427"/>
      </dsp:txXfrm>
    </dsp:sp>
    <dsp:sp modelId="{5A5594DE-042C-40A7-965A-672E4F1F8C6E}">
      <dsp:nvSpPr>
        <dsp:cNvPr id="0" name=""/>
        <dsp:cNvSpPr/>
      </dsp:nvSpPr>
      <dsp:spPr>
        <a:xfrm>
          <a:off x="4051500" y="1845275"/>
          <a:ext cx="472707" cy="193931"/>
        </a:xfrm>
        <a:custGeom>
          <a:avLst/>
          <a:gdLst/>
          <a:ahLst/>
          <a:cxnLst/>
          <a:rect l="0" t="0" r="0" b="0"/>
          <a:pathLst>
            <a:path>
              <a:moveTo>
                <a:pt x="472707" y="0"/>
              </a:moveTo>
              <a:lnTo>
                <a:pt x="472707" y="96965"/>
              </a:lnTo>
              <a:lnTo>
                <a:pt x="0" y="96965"/>
              </a:lnTo>
              <a:lnTo>
                <a:pt x="0" y="193931"/>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AB9C9B13-E809-4782-AD06-9988DEEC00AF}">
      <dsp:nvSpPr>
        <dsp:cNvPr id="0" name=""/>
        <dsp:cNvSpPr/>
      </dsp:nvSpPr>
      <dsp:spPr>
        <a:xfrm>
          <a:off x="3687879" y="2039207"/>
          <a:ext cx="727241" cy="484827"/>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أسواق ثانوية</a:t>
          </a:r>
          <a:endParaRPr lang="fr-FR" sz="1000" kern="1200"/>
        </a:p>
      </dsp:txBody>
      <dsp:txXfrm>
        <a:off x="3702079" y="2053407"/>
        <a:ext cx="698841" cy="456427"/>
      </dsp:txXfrm>
    </dsp:sp>
    <dsp:sp modelId="{99EF09C5-8592-4EAA-AC41-C59D5C31F720}">
      <dsp:nvSpPr>
        <dsp:cNvPr id="0" name=""/>
        <dsp:cNvSpPr/>
      </dsp:nvSpPr>
      <dsp:spPr>
        <a:xfrm>
          <a:off x="3578793" y="2524034"/>
          <a:ext cx="472707" cy="193931"/>
        </a:xfrm>
        <a:custGeom>
          <a:avLst/>
          <a:gdLst/>
          <a:ahLst/>
          <a:cxnLst/>
          <a:rect l="0" t="0" r="0" b="0"/>
          <a:pathLst>
            <a:path>
              <a:moveTo>
                <a:pt x="472707" y="0"/>
              </a:moveTo>
              <a:lnTo>
                <a:pt x="472707" y="96965"/>
              </a:lnTo>
              <a:lnTo>
                <a:pt x="0" y="96965"/>
              </a:lnTo>
              <a:lnTo>
                <a:pt x="0" y="193931"/>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9C049782-E840-4D8C-BAEA-C84FF5E47BA3}">
      <dsp:nvSpPr>
        <dsp:cNvPr id="0" name=""/>
        <dsp:cNvSpPr/>
      </dsp:nvSpPr>
      <dsp:spPr>
        <a:xfrm>
          <a:off x="3215172" y="2717966"/>
          <a:ext cx="727241" cy="484827"/>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أسواق غير منظمة</a:t>
          </a:r>
          <a:endParaRPr lang="fr-FR" sz="1000" kern="1200"/>
        </a:p>
      </dsp:txBody>
      <dsp:txXfrm>
        <a:off x="3229372" y="2732166"/>
        <a:ext cx="698841" cy="456427"/>
      </dsp:txXfrm>
    </dsp:sp>
    <dsp:sp modelId="{5177DAB1-566B-4854-986D-30D554BFBEA5}">
      <dsp:nvSpPr>
        <dsp:cNvPr id="0" name=""/>
        <dsp:cNvSpPr/>
      </dsp:nvSpPr>
      <dsp:spPr>
        <a:xfrm>
          <a:off x="4051500" y="2524034"/>
          <a:ext cx="472707" cy="193931"/>
        </a:xfrm>
        <a:custGeom>
          <a:avLst/>
          <a:gdLst/>
          <a:ahLst/>
          <a:cxnLst/>
          <a:rect l="0" t="0" r="0" b="0"/>
          <a:pathLst>
            <a:path>
              <a:moveTo>
                <a:pt x="0" y="0"/>
              </a:moveTo>
              <a:lnTo>
                <a:pt x="0" y="96965"/>
              </a:lnTo>
              <a:lnTo>
                <a:pt x="472707" y="96965"/>
              </a:lnTo>
              <a:lnTo>
                <a:pt x="472707" y="193931"/>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98A35774-34A3-49E2-8714-C77387487FEF}">
      <dsp:nvSpPr>
        <dsp:cNvPr id="0" name=""/>
        <dsp:cNvSpPr/>
      </dsp:nvSpPr>
      <dsp:spPr>
        <a:xfrm>
          <a:off x="4160586" y="2717966"/>
          <a:ext cx="727241" cy="484827"/>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ar-DZ" sz="1000" kern="1200"/>
            <a:t>أسواق غير منظمة </a:t>
          </a:r>
          <a:endParaRPr lang="fr-FR" sz="1000" kern="1200"/>
        </a:p>
      </dsp:txBody>
      <dsp:txXfrm>
        <a:off x="4174786" y="2732166"/>
        <a:ext cx="698841" cy="456427"/>
      </dsp:txXfrm>
    </dsp:sp>
    <dsp:sp modelId="{78F73789-A99C-4473-8F3B-21FF98FEAF63}">
      <dsp:nvSpPr>
        <dsp:cNvPr id="0" name=""/>
        <dsp:cNvSpPr/>
      </dsp:nvSpPr>
      <dsp:spPr>
        <a:xfrm>
          <a:off x="4051500" y="3202793"/>
          <a:ext cx="472707" cy="193931"/>
        </a:xfrm>
        <a:custGeom>
          <a:avLst/>
          <a:gdLst/>
          <a:ahLst/>
          <a:cxnLst/>
          <a:rect l="0" t="0" r="0" b="0"/>
          <a:pathLst>
            <a:path>
              <a:moveTo>
                <a:pt x="472707" y="0"/>
              </a:moveTo>
              <a:lnTo>
                <a:pt x="472707" y="96965"/>
              </a:lnTo>
              <a:lnTo>
                <a:pt x="0" y="96965"/>
              </a:lnTo>
              <a:lnTo>
                <a:pt x="0" y="193931"/>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BEF7FEFD-77CB-459E-8C34-F101C998B191}">
      <dsp:nvSpPr>
        <dsp:cNvPr id="0" name=""/>
        <dsp:cNvSpPr/>
      </dsp:nvSpPr>
      <dsp:spPr>
        <a:xfrm>
          <a:off x="3687879" y="3396725"/>
          <a:ext cx="727241" cy="484827"/>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السوق الرابع</a:t>
          </a:r>
          <a:endParaRPr lang="fr-FR" sz="1000" kern="1200"/>
        </a:p>
      </dsp:txBody>
      <dsp:txXfrm>
        <a:off x="3702079" y="3410925"/>
        <a:ext cx="698841" cy="456427"/>
      </dsp:txXfrm>
    </dsp:sp>
    <dsp:sp modelId="{AF41DC98-DED8-45DA-ACD9-87D08E5ECE58}">
      <dsp:nvSpPr>
        <dsp:cNvPr id="0" name=""/>
        <dsp:cNvSpPr/>
      </dsp:nvSpPr>
      <dsp:spPr>
        <a:xfrm>
          <a:off x="4524207" y="3202793"/>
          <a:ext cx="472707" cy="193931"/>
        </a:xfrm>
        <a:custGeom>
          <a:avLst/>
          <a:gdLst/>
          <a:ahLst/>
          <a:cxnLst/>
          <a:rect l="0" t="0" r="0" b="0"/>
          <a:pathLst>
            <a:path>
              <a:moveTo>
                <a:pt x="0" y="0"/>
              </a:moveTo>
              <a:lnTo>
                <a:pt x="0" y="96965"/>
              </a:lnTo>
              <a:lnTo>
                <a:pt x="472707" y="96965"/>
              </a:lnTo>
              <a:lnTo>
                <a:pt x="472707" y="193931"/>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C68D487A-A066-47BA-945A-976CA7476463}">
      <dsp:nvSpPr>
        <dsp:cNvPr id="0" name=""/>
        <dsp:cNvSpPr/>
      </dsp:nvSpPr>
      <dsp:spPr>
        <a:xfrm>
          <a:off x="4633293" y="3396725"/>
          <a:ext cx="727241" cy="484827"/>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السوق الثالث</a:t>
          </a:r>
          <a:endParaRPr lang="fr-FR" sz="1000" kern="1200"/>
        </a:p>
      </dsp:txBody>
      <dsp:txXfrm>
        <a:off x="4647493" y="3410925"/>
        <a:ext cx="698841" cy="456427"/>
      </dsp:txXfrm>
    </dsp:sp>
    <dsp:sp modelId="{79DEC353-3097-4687-B020-028DE0F4158D}">
      <dsp:nvSpPr>
        <dsp:cNvPr id="0" name=""/>
        <dsp:cNvSpPr/>
      </dsp:nvSpPr>
      <dsp:spPr>
        <a:xfrm>
          <a:off x="4524207" y="1845275"/>
          <a:ext cx="472707" cy="193931"/>
        </a:xfrm>
        <a:custGeom>
          <a:avLst/>
          <a:gdLst/>
          <a:ahLst/>
          <a:cxnLst/>
          <a:rect l="0" t="0" r="0" b="0"/>
          <a:pathLst>
            <a:path>
              <a:moveTo>
                <a:pt x="0" y="0"/>
              </a:moveTo>
              <a:lnTo>
                <a:pt x="0" y="96965"/>
              </a:lnTo>
              <a:lnTo>
                <a:pt x="472707" y="96965"/>
              </a:lnTo>
              <a:lnTo>
                <a:pt x="472707" y="193931"/>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BDD39D85-92F0-456D-A9B5-DB41B0E54FD1}">
      <dsp:nvSpPr>
        <dsp:cNvPr id="0" name=""/>
        <dsp:cNvSpPr/>
      </dsp:nvSpPr>
      <dsp:spPr>
        <a:xfrm>
          <a:off x="4633293" y="2039207"/>
          <a:ext cx="727241" cy="484827"/>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ar-DZ" sz="1000" kern="1200"/>
            <a:t>أسواق أولية</a:t>
          </a:r>
          <a:endParaRPr lang="fr-FR" sz="1000" kern="1200"/>
        </a:p>
      </dsp:txBody>
      <dsp:txXfrm>
        <a:off x="4647493" y="2053407"/>
        <a:ext cx="698841" cy="456427"/>
      </dsp:txXfrm>
    </dsp:sp>
    <dsp:sp modelId="{2C228D03-AD78-4DDB-A04E-2D244B990333}">
      <dsp:nvSpPr>
        <dsp:cNvPr id="0" name=""/>
        <dsp:cNvSpPr/>
      </dsp:nvSpPr>
      <dsp:spPr>
        <a:xfrm>
          <a:off x="3578793" y="487757"/>
          <a:ext cx="472707" cy="193931"/>
        </a:xfrm>
        <a:custGeom>
          <a:avLst/>
          <a:gdLst/>
          <a:ahLst/>
          <a:cxnLst/>
          <a:rect l="0" t="0" r="0" b="0"/>
          <a:pathLst>
            <a:path>
              <a:moveTo>
                <a:pt x="0" y="0"/>
              </a:moveTo>
              <a:lnTo>
                <a:pt x="0" y="96965"/>
              </a:lnTo>
              <a:lnTo>
                <a:pt x="472707" y="96965"/>
              </a:lnTo>
              <a:lnTo>
                <a:pt x="472707" y="193931"/>
              </a:lnTo>
            </a:path>
          </a:pathLst>
        </a:custGeom>
        <a:noFill/>
        <a:ln w="12700" cap="flat" cmpd="sng" algn="ctr">
          <a:solidFill>
            <a:schemeClr val="accent6"/>
          </a:solidFill>
          <a:prstDash val="solid"/>
          <a:miter lim="800000"/>
        </a:ln>
        <a:effectLst/>
      </dsp:spPr>
      <dsp:style>
        <a:lnRef idx="2">
          <a:schemeClr val="accent6"/>
        </a:lnRef>
        <a:fillRef idx="0">
          <a:schemeClr val="accent6"/>
        </a:fillRef>
        <a:effectRef idx="1">
          <a:schemeClr val="accent6"/>
        </a:effectRef>
        <a:fontRef idx="minor">
          <a:schemeClr val="tx1"/>
        </a:fontRef>
      </dsp:style>
    </dsp:sp>
    <dsp:sp modelId="{B0E22DD5-4C93-4C9F-9B39-A100592ADB54}">
      <dsp:nvSpPr>
        <dsp:cNvPr id="0" name=""/>
        <dsp:cNvSpPr/>
      </dsp:nvSpPr>
      <dsp:spPr>
        <a:xfrm>
          <a:off x="3687879" y="681689"/>
          <a:ext cx="727241" cy="484827"/>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DZ" sz="1000" kern="1200"/>
            <a:t>سوق النقد </a:t>
          </a:r>
          <a:endParaRPr lang="fr-FR" sz="1000" kern="1200"/>
        </a:p>
      </dsp:txBody>
      <dsp:txXfrm>
        <a:off x="3702079" y="695889"/>
        <a:ext cx="698841" cy="4564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85E96C-25FC-4849-A2EF-37EC7C1666D8}">
      <dsp:nvSpPr>
        <dsp:cNvPr id="0" name=""/>
        <dsp:cNvSpPr/>
      </dsp:nvSpPr>
      <dsp:spPr>
        <a:xfrm>
          <a:off x="3686497" y="1460397"/>
          <a:ext cx="1315789" cy="657894"/>
        </a:xfrm>
        <a:prstGeom prst="roundRect">
          <a:avLst>
            <a:gd name="adj" fmla="val 10000"/>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ar-DZ" sz="1600" kern="1200"/>
            <a:t>السوق النقدي</a:t>
          </a:r>
          <a:endParaRPr lang="fr-FR" sz="1600" kern="1200"/>
        </a:p>
      </dsp:txBody>
      <dsp:txXfrm>
        <a:off x="3705766" y="1479666"/>
        <a:ext cx="1277251" cy="619356"/>
      </dsp:txXfrm>
    </dsp:sp>
    <dsp:sp modelId="{86521329-65DB-430A-9FB6-E83EFD8172DD}">
      <dsp:nvSpPr>
        <dsp:cNvPr id="0" name=""/>
        <dsp:cNvSpPr/>
      </dsp:nvSpPr>
      <dsp:spPr>
        <a:xfrm rot="8833555">
          <a:off x="3042719" y="1960159"/>
          <a:ext cx="699449" cy="37001"/>
        </a:xfrm>
        <a:custGeom>
          <a:avLst/>
          <a:gdLst/>
          <a:ahLst/>
          <a:cxnLst/>
          <a:rect l="0" t="0" r="0" b="0"/>
          <a:pathLst>
            <a:path>
              <a:moveTo>
                <a:pt x="0" y="18500"/>
              </a:moveTo>
              <a:lnTo>
                <a:pt x="699449" y="1850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3374958" y="1961174"/>
        <a:ext cx="34972" cy="34972"/>
      </dsp:txXfrm>
    </dsp:sp>
    <dsp:sp modelId="{92FA9C92-9311-4098-9064-9033BA3A6F59}">
      <dsp:nvSpPr>
        <dsp:cNvPr id="0" name=""/>
        <dsp:cNvSpPr/>
      </dsp:nvSpPr>
      <dsp:spPr>
        <a:xfrm>
          <a:off x="1782602" y="1839028"/>
          <a:ext cx="1315789" cy="657894"/>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a:scene3d>
          <a:camera prst="orthographicFront"/>
          <a:lightRig rig="flat" dir="t"/>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ar-DZ" sz="1600" kern="1200"/>
            <a:t>السوق الثانوي</a:t>
          </a:r>
          <a:endParaRPr lang="fr-FR" sz="1600" kern="1200"/>
        </a:p>
      </dsp:txBody>
      <dsp:txXfrm>
        <a:off x="1801871" y="1858297"/>
        <a:ext cx="1277251" cy="619356"/>
      </dsp:txXfrm>
    </dsp:sp>
    <dsp:sp modelId="{79E28E80-2F17-4EEF-91D4-446A636BEC00}">
      <dsp:nvSpPr>
        <dsp:cNvPr id="0" name=""/>
        <dsp:cNvSpPr/>
      </dsp:nvSpPr>
      <dsp:spPr>
        <a:xfrm rot="13958117">
          <a:off x="1259653" y="1890817"/>
          <a:ext cx="650884" cy="37001"/>
        </a:xfrm>
        <a:custGeom>
          <a:avLst/>
          <a:gdLst/>
          <a:ahLst/>
          <a:cxnLst/>
          <a:rect l="0" t="0" r="0" b="0"/>
          <a:pathLst>
            <a:path>
              <a:moveTo>
                <a:pt x="0" y="18500"/>
              </a:moveTo>
              <a:lnTo>
                <a:pt x="650884" y="18500"/>
              </a:lnTo>
            </a:path>
          </a:pathLst>
        </a:custGeom>
        <a:noFill/>
        <a:ln w="19050" cap="flat" cmpd="sng" algn="ctr">
          <a:solidFill>
            <a:schemeClr val="accent6"/>
          </a:solidFill>
          <a:prstDash val="solid"/>
          <a:miter lim="800000"/>
        </a:ln>
        <a:effectLst/>
        <a:scene3d>
          <a:camera prst="orthographicFront"/>
          <a:lightRig rig="flat" dir="t"/>
        </a:scene3d>
        <a:sp3d/>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1568823" y="1893046"/>
        <a:ext cx="32544" cy="32544"/>
      </dsp:txXfrm>
    </dsp:sp>
    <dsp:sp modelId="{E16B4EF2-2669-441C-B020-8D6D329D7FF8}">
      <dsp:nvSpPr>
        <dsp:cNvPr id="0" name=""/>
        <dsp:cNvSpPr/>
      </dsp:nvSpPr>
      <dsp:spPr>
        <a:xfrm>
          <a:off x="71799" y="1321713"/>
          <a:ext cx="1315789" cy="657894"/>
        </a:xfrm>
        <a:prstGeom prst="roundRect">
          <a:avLst>
            <a:gd name="adj" fmla="val 1000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DZ" sz="1600" b="1" kern="1200">
              <a:latin typeface="Traditional Arabic" panose="02020603050405020304" pitchFamily="18" charset="-78"/>
              <a:cs typeface="Traditional Arabic" panose="02020603050405020304" pitchFamily="18" charset="-78"/>
            </a:rPr>
            <a:t>سوق الخصم</a:t>
          </a:r>
          <a:endParaRPr lang="fr-FR" sz="1600" b="1" kern="1200">
            <a:latin typeface="Traditional Arabic" panose="02020603050405020304" pitchFamily="18" charset="-78"/>
            <a:cs typeface="Traditional Arabic" panose="02020603050405020304" pitchFamily="18" charset="-78"/>
          </a:endParaRPr>
        </a:p>
      </dsp:txBody>
      <dsp:txXfrm>
        <a:off x="91068" y="1340982"/>
        <a:ext cx="1277251" cy="619356"/>
      </dsp:txXfrm>
    </dsp:sp>
    <dsp:sp modelId="{488A32FF-07AA-4291-88F6-D55906A6072C}">
      <dsp:nvSpPr>
        <dsp:cNvPr id="0" name=""/>
        <dsp:cNvSpPr/>
      </dsp:nvSpPr>
      <dsp:spPr>
        <a:xfrm rot="8315721">
          <a:off x="1312763" y="2327034"/>
          <a:ext cx="536941" cy="37001"/>
        </a:xfrm>
        <a:custGeom>
          <a:avLst/>
          <a:gdLst/>
          <a:ahLst/>
          <a:cxnLst/>
          <a:rect l="0" t="0" r="0" b="0"/>
          <a:pathLst>
            <a:path>
              <a:moveTo>
                <a:pt x="0" y="18500"/>
              </a:moveTo>
              <a:lnTo>
                <a:pt x="536941" y="18500"/>
              </a:lnTo>
            </a:path>
          </a:pathLst>
        </a:custGeom>
        <a:noFill/>
        <a:ln w="19050" cap="flat" cmpd="sng" algn="ctr">
          <a:solidFill>
            <a:schemeClr val="accent6"/>
          </a:solidFill>
          <a:prstDash val="solid"/>
          <a:miter lim="800000"/>
        </a:ln>
        <a:effectLst/>
        <a:scene3d>
          <a:camera prst="orthographicFront"/>
          <a:lightRig rig="flat" dir="t"/>
        </a:scene3d>
        <a:sp3d/>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1567810" y="2332111"/>
        <a:ext cx="26847" cy="26847"/>
      </dsp:txXfrm>
    </dsp:sp>
    <dsp:sp modelId="{652C8874-F4C2-49FF-879B-049481A9A599}">
      <dsp:nvSpPr>
        <dsp:cNvPr id="0" name=""/>
        <dsp:cNvSpPr/>
      </dsp:nvSpPr>
      <dsp:spPr>
        <a:xfrm>
          <a:off x="64076" y="2194147"/>
          <a:ext cx="1315789" cy="657894"/>
        </a:xfrm>
        <a:prstGeom prst="roundRect">
          <a:avLst>
            <a:gd name="adj" fmla="val 1000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DZ" sz="1600" b="1" kern="1200">
              <a:latin typeface="Traditional Arabic" panose="02020603050405020304" pitchFamily="18" charset="-78"/>
              <a:cs typeface="Traditional Arabic" panose="02020603050405020304" pitchFamily="18" charset="-78"/>
            </a:rPr>
            <a:t>سوق القروض قصيرة الاجل </a:t>
          </a:r>
          <a:endParaRPr lang="fr-FR" sz="1600" b="1" kern="1200">
            <a:latin typeface="Traditional Arabic" panose="02020603050405020304" pitchFamily="18" charset="-78"/>
            <a:cs typeface="Traditional Arabic" panose="02020603050405020304" pitchFamily="18" charset="-78"/>
          </a:endParaRPr>
        </a:p>
      </dsp:txBody>
      <dsp:txXfrm>
        <a:off x="83345" y="2213416"/>
        <a:ext cx="1277251" cy="619356"/>
      </dsp:txXfrm>
    </dsp:sp>
    <dsp:sp modelId="{1C0C1021-91F6-4F56-9C93-7831213B377D}">
      <dsp:nvSpPr>
        <dsp:cNvPr id="0" name=""/>
        <dsp:cNvSpPr/>
      </dsp:nvSpPr>
      <dsp:spPr>
        <a:xfrm rot="14044009">
          <a:off x="2974908" y="1407748"/>
          <a:ext cx="896861" cy="37001"/>
        </a:xfrm>
        <a:custGeom>
          <a:avLst/>
          <a:gdLst/>
          <a:ahLst/>
          <a:cxnLst/>
          <a:rect l="0" t="0" r="0" b="0"/>
          <a:pathLst>
            <a:path>
              <a:moveTo>
                <a:pt x="0" y="18500"/>
              </a:moveTo>
              <a:lnTo>
                <a:pt x="896861" y="1850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3400917" y="1403827"/>
        <a:ext cx="44843" cy="44843"/>
      </dsp:txXfrm>
    </dsp:sp>
    <dsp:sp modelId="{AC4F69EC-D19A-416C-A97B-EDB5632CE34D}">
      <dsp:nvSpPr>
        <dsp:cNvPr id="0" name=""/>
        <dsp:cNvSpPr/>
      </dsp:nvSpPr>
      <dsp:spPr>
        <a:xfrm>
          <a:off x="1844391" y="734206"/>
          <a:ext cx="1315789" cy="657894"/>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a:scene3d>
          <a:camera prst="orthographicFront"/>
          <a:lightRig rig="flat" dir="t"/>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ar-DZ" sz="1600" kern="1200"/>
            <a:t>السوق الأولي </a:t>
          </a:r>
          <a:endParaRPr lang="fr-FR" sz="1600" kern="1200"/>
        </a:p>
      </dsp:txBody>
      <dsp:txXfrm>
        <a:off x="1863660" y="753475"/>
        <a:ext cx="1277251" cy="6193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DC387-A125-4E43-A4C7-1F6391E2D4BB}">
      <dsp:nvSpPr>
        <dsp:cNvPr id="0" name=""/>
        <dsp:cNvSpPr/>
      </dsp:nvSpPr>
      <dsp:spPr>
        <a:xfrm>
          <a:off x="4506078" y="1567296"/>
          <a:ext cx="1075589" cy="537794"/>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rtl="1">
            <a:lnSpc>
              <a:spcPct val="90000"/>
            </a:lnSpc>
            <a:spcBef>
              <a:spcPct val="0"/>
            </a:spcBef>
            <a:spcAft>
              <a:spcPct val="35000"/>
            </a:spcAft>
            <a:buNone/>
          </a:pPr>
          <a:r>
            <a:rPr lang="ar-DZ" sz="1500" b="1" kern="1200">
              <a:latin typeface="Traditional Arabic" panose="02020603050405020304" pitchFamily="18" charset="-78"/>
              <a:cs typeface="Traditional Arabic" panose="02020603050405020304" pitchFamily="18" charset="-78"/>
            </a:rPr>
            <a:t>أدوات أسواق النقد</a:t>
          </a:r>
          <a:endParaRPr lang="fr-FR" sz="1500" b="1" kern="1200">
            <a:latin typeface="Traditional Arabic" panose="02020603050405020304" pitchFamily="18" charset="-78"/>
            <a:cs typeface="Traditional Arabic" panose="02020603050405020304" pitchFamily="18" charset="-78"/>
          </a:endParaRPr>
        </a:p>
      </dsp:txBody>
      <dsp:txXfrm>
        <a:off x="4521829" y="1583047"/>
        <a:ext cx="1044087" cy="506292"/>
      </dsp:txXfrm>
    </dsp:sp>
    <dsp:sp modelId="{FB689009-07DD-441F-ABBF-BD2F70C7CCE7}">
      <dsp:nvSpPr>
        <dsp:cNvPr id="0" name=""/>
        <dsp:cNvSpPr/>
      </dsp:nvSpPr>
      <dsp:spPr>
        <a:xfrm rot="13265764">
          <a:off x="2421085" y="1041351"/>
          <a:ext cx="2377945" cy="26604"/>
        </a:xfrm>
        <a:custGeom>
          <a:avLst/>
          <a:gdLst/>
          <a:ahLst/>
          <a:cxnLst/>
          <a:rect l="0" t="0" r="0" b="0"/>
          <a:pathLst>
            <a:path>
              <a:moveTo>
                <a:pt x="0" y="13302"/>
              </a:moveTo>
              <a:lnTo>
                <a:pt x="2377945" y="1330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rot="10800000">
        <a:off x="3550609" y="995205"/>
        <a:ext cx="118897" cy="118897"/>
      </dsp:txXfrm>
    </dsp:sp>
    <dsp:sp modelId="{BB662DC2-7B9B-4EC2-93C8-7588765A4696}">
      <dsp:nvSpPr>
        <dsp:cNvPr id="0" name=""/>
        <dsp:cNvSpPr/>
      </dsp:nvSpPr>
      <dsp:spPr>
        <a:xfrm>
          <a:off x="1638448" y="4217"/>
          <a:ext cx="1075589" cy="537794"/>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rtl="1">
            <a:lnSpc>
              <a:spcPct val="90000"/>
            </a:lnSpc>
            <a:spcBef>
              <a:spcPct val="0"/>
            </a:spcBef>
            <a:spcAft>
              <a:spcPct val="35000"/>
            </a:spcAft>
            <a:buNone/>
          </a:pPr>
          <a:r>
            <a:rPr lang="ar-DZ" sz="1500" b="1" kern="1200">
              <a:latin typeface="Traditional Arabic" panose="02020603050405020304" pitchFamily="18" charset="-78"/>
              <a:cs typeface="Traditional Arabic" panose="02020603050405020304" pitchFamily="18" charset="-78"/>
            </a:rPr>
            <a:t>القروض قصيرة الاجل</a:t>
          </a:r>
          <a:r>
            <a:rPr lang="fr-FR" sz="1500" b="1" kern="1200">
              <a:latin typeface="Traditional Arabic" panose="02020603050405020304" pitchFamily="18" charset="-78"/>
              <a:cs typeface="Traditional Arabic" panose="02020603050405020304" pitchFamily="18" charset="-78"/>
            </a:rPr>
            <a:t>  </a:t>
          </a:r>
          <a:r>
            <a:rPr lang="ar-DZ" sz="1500" b="1" kern="1200">
              <a:latin typeface="Traditional Arabic" panose="02020603050405020304" pitchFamily="18" charset="-78"/>
              <a:cs typeface="Traditional Arabic" panose="02020603050405020304" pitchFamily="18" charset="-78"/>
            </a:rPr>
            <a:t>المباشرة </a:t>
          </a:r>
          <a:endParaRPr lang="fr-FR" sz="1500" b="1" kern="1200">
            <a:latin typeface="Traditional Arabic" panose="02020603050405020304" pitchFamily="18" charset="-78"/>
            <a:cs typeface="Traditional Arabic" panose="02020603050405020304" pitchFamily="18" charset="-78"/>
          </a:endParaRPr>
        </a:p>
      </dsp:txBody>
      <dsp:txXfrm>
        <a:off x="1654199" y="19968"/>
        <a:ext cx="1044087" cy="506292"/>
      </dsp:txXfrm>
    </dsp:sp>
    <dsp:sp modelId="{C8EB8F56-C32A-44DD-8A6F-5ABF2A3B0708}">
      <dsp:nvSpPr>
        <dsp:cNvPr id="0" name=""/>
        <dsp:cNvSpPr/>
      </dsp:nvSpPr>
      <dsp:spPr>
        <a:xfrm rot="12467669">
          <a:off x="2597177" y="1350583"/>
          <a:ext cx="2025760" cy="26604"/>
        </a:xfrm>
        <a:custGeom>
          <a:avLst/>
          <a:gdLst/>
          <a:ahLst/>
          <a:cxnLst/>
          <a:rect l="0" t="0" r="0" b="0"/>
          <a:pathLst>
            <a:path>
              <a:moveTo>
                <a:pt x="0" y="13302"/>
              </a:moveTo>
              <a:lnTo>
                <a:pt x="2025760" y="1330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rot="10800000">
        <a:off x="3559414" y="1313242"/>
        <a:ext cx="101288" cy="101288"/>
      </dsp:txXfrm>
    </dsp:sp>
    <dsp:sp modelId="{AC6B3BF0-A08A-4861-BE26-BB16E0CA82F5}">
      <dsp:nvSpPr>
        <dsp:cNvPr id="0" name=""/>
        <dsp:cNvSpPr/>
      </dsp:nvSpPr>
      <dsp:spPr>
        <a:xfrm>
          <a:off x="1638448" y="622681"/>
          <a:ext cx="1075589" cy="537794"/>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rtl="1">
            <a:lnSpc>
              <a:spcPct val="90000"/>
            </a:lnSpc>
            <a:spcBef>
              <a:spcPct val="0"/>
            </a:spcBef>
            <a:spcAft>
              <a:spcPct val="35000"/>
            </a:spcAft>
            <a:buNone/>
          </a:pPr>
          <a:r>
            <a:rPr lang="ar-DZ" sz="1500" b="1" kern="1200">
              <a:latin typeface="Traditional Arabic" panose="02020603050405020304" pitchFamily="18" charset="-78"/>
              <a:cs typeface="Traditional Arabic" panose="02020603050405020304" pitchFamily="18" charset="-78"/>
            </a:rPr>
            <a:t>شهادات الايداع المصرفية</a:t>
          </a:r>
          <a:endParaRPr lang="fr-FR" sz="1500" b="1" kern="1200">
            <a:latin typeface="Traditional Arabic" panose="02020603050405020304" pitchFamily="18" charset="-78"/>
            <a:cs typeface="Traditional Arabic" panose="02020603050405020304" pitchFamily="18" charset="-78"/>
          </a:endParaRPr>
        </a:p>
      </dsp:txBody>
      <dsp:txXfrm>
        <a:off x="1654199" y="638432"/>
        <a:ext cx="1044087" cy="506292"/>
      </dsp:txXfrm>
    </dsp:sp>
    <dsp:sp modelId="{89565622-998D-4FB9-9CBF-CA9D809F55A6}">
      <dsp:nvSpPr>
        <dsp:cNvPr id="0" name=""/>
        <dsp:cNvSpPr/>
      </dsp:nvSpPr>
      <dsp:spPr>
        <a:xfrm rot="11418895">
          <a:off x="2699319" y="1659816"/>
          <a:ext cx="1821478" cy="26604"/>
        </a:xfrm>
        <a:custGeom>
          <a:avLst/>
          <a:gdLst/>
          <a:ahLst/>
          <a:cxnLst/>
          <a:rect l="0" t="0" r="0" b="0"/>
          <a:pathLst>
            <a:path>
              <a:moveTo>
                <a:pt x="0" y="13302"/>
              </a:moveTo>
              <a:lnTo>
                <a:pt x="1821478" y="1330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rot="10800000">
        <a:off x="3564521" y="1627581"/>
        <a:ext cx="91073" cy="91073"/>
      </dsp:txXfrm>
    </dsp:sp>
    <dsp:sp modelId="{55255519-2078-4C37-99A8-9867D6CD7C03}">
      <dsp:nvSpPr>
        <dsp:cNvPr id="0" name=""/>
        <dsp:cNvSpPr/>
      </dsp:nvSpPr>
      <dsp:spPr>
        <a:xfrm>
          <a:off x="1638448" y="1241145"/>
          <a:ext cx="1075589" cy="537794"/>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rtl="1">
            <a:lnSpc>
              <a:spcPct val="90000"/>
            </a:lnSpc>
            <a:spcBef>
              <a:spcPct val="0"/>
            </a:spcBef>
            <a:spcAft>
              <a:spcPct val="35000"/>
            </a:spcAft>
            <a:buNone/>
          </a:pPr>
          <a:r>
            <a:rPr lang="ar-DZ" sz="1500" b="1" kern="1200">
              <a:latin typeface="Traditional Arabic" panose="02020603050405020304" pitchFamily="18" charset="-78"/>
              <a:cs typeface="Traditional Arabic" panose="02020603050405020304" pitchFamily="18" charset="-78"/>
            </a:rPr>
            <a:t>القبولات المصرفية</a:t>
          </a:r>
          <a:endParaRPr lang="fr-FR" sz="1500" b="1" kern="1200">
            <a:latin typeface="Traditional Arabic" panose="02020603050405020304" pitchFamily="18" charset="-78"/>
            <a:cs typeface="Traditional Arabic" panose="02020603050405020304" pitchFamily="18" charset="-78"/>
          </a:endParaRPr>
        </a:p>
      </dsp:txBody>
      <dsp:txXfrm>
        <a:off x="1654199" y="1256896"/>
        <a:ext cx="1044087" cy="506292"/>
      </dsp:txXfrm>
    </dsp:sp>
    <dsp:sp modelId="{E8B27949-07D8-4022-9D69-9E2EDC571DA1}">
      <dsp:nvSpPr>
        <dsp:cNvPr id="0" name=""/>
        <dsp:cNvSpPr/>
      </dsp:nvSpPr>
      <dsp:spPr>
        <a:xfrm rot="10244139">
          <a:off x="2702195" y="1969048"/>
          <a:ext cx="1815724" cy="26604"/>
        </a:xfrm>
        <a:custGeom>
          <a:avLst/>
          <a:gdLst/>
          <a:ahLst/>
          <a:cxnLst/>
          <a:rect l="0" t="0" r="0" b="0"/>
          <a:pathLst>
            <a:path>
              <a:moveTo>
                <a:pt x="0" y="13302"/>
              </a:moveTo>
              <a:lnTo>
                <a:pt x="1815724" y="1330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rot="10800000">
        <a:off x="3564665" y="1936957"/>
        <a:ext cx="90786" cy="90786"/>
      </dsp:txXfrm>
    </dsp:sp>
    <dsp:sp modelId="{9F6BAB0B-3551-4481-9C74-D4B1C9104664}">
      <dsp:nvSpPr>
        <dsp:cNvPr id="0" name=""/>
        <dsp:cNvSpPr/>
      </dsp:nvSpPr>
      <dsp:spPr>
        <a:xfrm>
          <a:off x="1638448" y="1859609"/>
          <a:ext cx="1075589" cy="537794"/>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rtl="1">
            <a:lnSpc>
              <a:spcPct val="90000"/>
            </a:lnSpc>
            <a:spcBef>
              <a:spcPct val="0"/>
            </a:spcBef>
            <a:spcAft>
              <a:spcPct val="35000"/>
            </a:spcAft>
            <a:buNone/>
          </a:pPr>
          <a:r>
            <a:rPr lang="ar-DZ" sz="1500" b="1" kern="1200">
              <a:latin typeface="Traditional Arabic" panose="02020603050405020304" pitchFamily="18" charset="-78"/>
              <a:cs typeface="Traditional Arabic" panose="02020603050405020304" pitchFamily="18" charset="-78"/>
            </a:rPr>
            <a:t>الاوراق التجارية</a:t>
          </a:r>
          <a:endParaRPr lang="fr-FR" sz="1500" b="1" kern="1200">
            <a:latin typeface="Traditional Arabic" panose="02020603050405020304" pitchFamily="18" charset="-78"/>
            <a:cs typeface="Traditional Arabic" panose="02020603050405020304" pitchFamily="18" charset="-78"/>
          </a:endParaRPr>
        </a:p>
      </dsp:txBody>
      <dsp:txXfrm>
        <a:off x="1654199" y="1875360"/>
        <a:ext cx="1044087" cy="506292"/>
      </dsp:txXfrm>
    </dsp:sp>
    <dsp:sp modelId="{1351379A-C7AF-4E7C-872C-A098C99275C5}">
      <dsp:nvSpPr>
        <dsp:cNvPr id="0" name=""/>
        <dsp:cNvSpPr/>
      </dsp:nvSpPr>
      <dsp:spPr>
        <a:xfrm rot="9183524">
          <a:off x="2604955" y="2278280"/>
          <a:ext cx="2010204" cy="26604"/>
        </a:xfrm>
        <a:custGeom>
          <a:avLst/>
          <a:gdLst/>
          <a:ahLst/>
          <a:cxnLst/>
          <a:rect l="0" t="0" r="0" b="0"/>
          <a:pathLst>
            <a:path>
              <a:moveTo>
                <a:pt x="0" y="13302"/>
              </a:moveTo>
              <a:lnTo>
                <a:pt x="2010204" y="1330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rot="10800000">
        <a:off x="3559803" y="2241327"/>
        <a:ext cx="100510" cy="100510"/>
      </dsp:txXfrm>
    </dsp:sp>
    <dsp:sp modelId="{AC710FFE-15A0-4EBD-954D-F54B3DF8259B}">
      <dsp:nvSpPr>
        <dsp:cNvPr id="0" name=""/>
        <dsp:cNvSpPr/>
      </dsp:nvSpPr>
      <dsp:spPr>
        <a:xfrm>
          <a:off x="1638448" y="2478073"/>
          <a:ext cx="1075589" cy="537794"/>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ar-DZ" sz="1500" b="1" kern="1200">
              <a:latin typeface="Traditional Arabic" panose="02020603050405020304" pitchFamily="18" charset="-78"/>
              <a:cs typeface="Traditional Arabic" panose="02020603050405020304" pitchFamily="18" charset="-78"/>
            </a:rPr>
            <a:t>اذونات الخزينة</a:t>
          </a:r>
          <a:endParaRPr lang="fr-FR" sz="1500" b="1" kern="1200">
            <a:latin typeface="Traditional Arabic" panose="02020603050405020304" pitchFamily="18" charset="-78"/>
            <a:cs typeface="Traditional Arabic" panose="02020603050405020304" pitchFamily="18" charset="-78"/>
          </a:endParaRPr>
        </a:p>
      </dsp:txBody>
      <dsp:txXfrm>
        <a:off x="1654199" y="2493824"/>
        <a:ext cx="1044087" cy="506292"/>
      </dsp:txXfrm>
    </dsp:sp>
    <dsp:sp modelId="{4C82CB5D-75B0-45DD-94CD-9033C9ECF118}">
      <dsp:nvSpPr>
        <dsp:cNvPr id="0" name=""/>
        <dsp:cNvSpPr/>
      </dsp:nvSpPr>
      <dsp:spPr>
        <a:xfrm rot="8371449">
          <a:off x="2432137" y="2587512"/>
          <a:ext cx="2355841" cy="26604"/>
        </a:xfrm>
        <a:custGeom>
          <a:avLst/>
          <a:gdLst/>
          <a:ahLst/>
          <a:cxnLst/>
          <a:rect l="0" t="0" r="0" b="0"/>
          <a:pathLst>
            <a:path>
              <a:moveTo>
                <a:pt x="0" y="13302"/>
              </a:moveTo>
              <a:lnTo>
                <a:pt x="2355841" y="1330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rot="10800000">
        <a:off x="3551162" y="2541918"/>
        <a:ext cx="117792" cy="117792"/>
      </dsp:txXfrm>
    </dsp:sp>
    <dsp:sp modelId="{24559137-0228-46FD-9285-8928805FAB6F}">
      <dsp:nvSpPr>
        <dsp:cNvPr id="0" name=""/>
        <dsp:cNvSpPr/>
      </dsp:nvSpPr>
      <dsp:spPr>
        <a:xfrm>
          <a:off x="1638448" y="3096537"/>
          <a:ext cx="1075589" cy="537794"/>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ar-DZ" sz="1500" b="1" kern="1200">
              <a:latin typeface="Traditional Arabic" panose="02020603050405020304" pitchFamily="18" charset="-78"/>
              <a:cs typeface="Traditional Arabic" panose="02020603050405020304" pitchFamily="18" charset="-78"/>
            </a:rPr>
            <a:t>الودائع بالعملات الاجنبية</a:t>
          </a:r>
          <a:endParaRPr lang="fr-FR" sz="1500" b="1" kern="1200">
            <a:latin typeface="Traditional Arabic" panose="02020603050405020304" pitchFamily="18" charset="-78"/>
            <a:cs typeface="Traditional Arabic" panose="02020603050405020304" pitchFamily="18" charset="-78"/>
          </a:endParaRPr>
        </a:p>
      </dsp:txBody>
      <dsp:txXfrm>
        <a:off x="1654199" y="3112288"/>
        <a:ext cx="1044087" cy="5062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592BF-5E18-4EDC-8B57-612900874964}">
      <dsp:nvSpPr>
        <dsp:cNvPr id="0" name=""/>
        <dsp:cNvSpPr/>
      </dsp:nvSpPr>
      <dsp:spPr>
        <a:xfrm>
          <a:off x="2002510" y="1718080"/>
          <a:ext cx="1481309" cy="1481309"/>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ar-DZ" sz="2800" kern="1200"/>
            <a:t>المشتقات المالية</a:t>
          </a:r>
          <a:endParaRPr lang="fr-FR" sz="2800" kern="1200"/>
        </a:p>
      </dsp:txBody>
      <dsp:txXfrm>
        <a:off x="2219443" y="1935013"/>
        <a:ext cx="1047443" cy="1047443"/>
      </dsp:txXfrm>
    </dsp:sp>
    <dsp:sp modelId="{7635CE37-730E-433E-94D6-324E8B5A2354}">
      <dsp:nvSpPr>
        <dsp:cNvPr id="0" name=""/>
        <dsp:cNvSpPr/>
      </dsp:nvSpPr>
      <dsp:spPr>
        <a:xfrm rot="11700000">
          <a:off x="701552" y="1871577"/>
          <a:ext cx="1276192" cy="422173"/>
        </a:xfrm>
        <a:prstGeom prst="lef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3ECE43-F65B-4950-BE28-D8EA4EF2E342}">
      <dsp:nvSpPr>
        <dsp:cNvPr id="0" name=""/>
        <dsp:cNvSpPr/>
      </dsp:nvSpPr>
      <dsp:spPr>
        <a:xfrm>
          <a:off x="19673" y="1354614"/>
          <a:ext cx="1407243" cy="1125795"/>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59055" rIns="59055" bIns="59055" numCol="1" spcCol="1270" anchor="ctr" anchorCtr="0">
          <a:noAutofit/>
        </a:bodyPr>
        <a:lstStyle/>
        <a:p>
          <a:pPr marL="0" lvl="0" indent="0" algn="ctr" defTabSz="1377950">
            <a:lnSpc>
              <a:spcPct val="90000"/>
            </a:lnSpc>
            <a:spcBef>
              <a:spcPct val="0"/>
            </a:spcBef>
            <a:spcAft>
              <a:spcPct val="35000"/>
            </a:spcAft>
            <a:buNone/>
          </a:pPr>
          <a:r>
            <a:rPr lang="ar-DZ" sz="3100" kern="1200"/>
            <a:t>العقود الآجلة</a:t>
          </a:r>
          <a:endParaRPr lang="fr-FR" sz="3100" kern="1200"/>
        </a:p>
      </dsp:txBody>
      <dsp:txXfrm>
        <a:off x="52646" y="1387587"/>
        <a:ext cx="1341297" cy="1059849"/>
      </dsp:txXfrm>
    </dsp:sp>
    <dsp:sp modelId="{127BEA07-C763-461E-9677-B86B24291D13}">
      <dsp:nvSpPr>
        <dsp:cNvPr id="0" name=""/>
        <dsp:cNvSpPr/>
      </dsp:nvSpPr>
      <dsp:spPr>
        <a:xfrm rot="14700000">
          <a:off x="1490993" y="930758"/>
          <a:ext cx="1276192" cy="422173"/>
        </a:xfrm>
        <a:prstGeom prst="lef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D362AC-6EBE-4A32-AE7D-56EA7B9CE768}">
      <dsp:nvSpPr>
        <dsp:cNvPr id="0" name=""/>
        <dsp:cNvSpPr/>
      </dsp:nvSpPr>
      <dsp:spPr>
        <a:xfrm>
          <a:off x="1155796" y="636"/>
          <a:ext cx="1407243" cy="1125795"/>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59055" rIns="59055" bIns="59055" numCol="1" spcCol="1270" anchor="ctr" anchorCtr="0">
          <a:noAutofit/>
        </a:bodyPr>
        <a:lstStyle/>
        <a:p>
          <a:pPr marL="0" lvl="0" indent="0" algn="ctr" defTabSz="1377950" rtl="1">
            <a:lnSpc>
              <a:spcPct val="90000"/>
            </a:lnSpc>
            <a:spcBef>
              <a:spcPct val="0"/>
            </a:spcBef>
            <a:spcAft>
              <a:spcPct val="35000"/>
            </a:spcAft>
            <a:buNone/>
          </a:pPr>
          <a:r>
            <a:rPr lang="ar-DZ" sz="3100" kern="1200"/>
            <a:t>عقود المبادلات </a:t>
          </a:r>
          <a:endParaRPr lang="fr-FR" sz="3100" kern="1200"/>
        </a:p>
      </dsp:txBody>
      <dsp:txXfrm>
        <a:off x="1188769" y="33609"/>
        <a:ext cx="1341297" cy="1059849"/>
      </dsp:txXfrm>
    </dsp:sp>
    <dsp:sp modelId="{6D4B46FA-9C8C-4E24-94C6-B08814FC2E44}">
      <dsp:nvSpPr>
        <dsp:cNvPr id="0" name=""/>
        <dsp:cNvSpPr/>
      </dsp:nvSpPr>
      <dsp:spPr>
        <a:xfrm rot="17700000">
          <a:off x="2719144" y="930758"/>
          <a:ext cx="1276192" cy="422173"/>
        </a:xfrm>
        <a:prstGeom prst="lef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65FC27-A1E4-43CA-B475-83624D6C1E2C}">
      <dsp:nvSpPr>
        <dsp:cNvPr id="0" name=""/>
        <dsp:cNvSpPr/>
      </dsp:nvSpPr>
      <dsp:spPr>
        <a:xfrm>
          <a:off x="2923290" y="636"/>
          <a:ext cx="1407243" cy="1125795"/>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59055" rIns="59055" bIns="59055" numCol="1" spcCol="1270" anchor="ctr" anchorCtr="0">
          <a:noAutofit/>
        </a:bodyPr>
        <a:lstStyle/>
        <a:p>
          <a:pPr marL="0" lvl="0" indent="0" algn="ctr" defTabSz="1377950">
            <a:lnSpc>
              <a:spcPct val="90000"/>
            </a:lnSpc>
            <a:spcBef>
              <a:spcPct val="0"/>
            </a:spcBef>
            <a:spcAft>
              <a:spcPct val="35000"/>
            </a:spcAft>
            <a:buNone/>
          </a:pPr>
          <a:r>
            <a:rPr lang="ar-DZ" sz="3100" kern="1200"/>
            <a:t>عقود الخيارات </a:t>
          </a:r>
          <a:endParaRPr lang="fr-FR" sz="3100" kern="1200"/>
        </a:p>
      </dsp:txBody>
      <dsp:txXfrm>
        <a:off x="2956263" y="33609"/>
        <a:ext cx="1341297" cy="1059849"/>
      </dsp:txXfrm>
    </dsp:sp>
    <dsp:sp modelId="{CEF026AF-FA69-4895-B645-9423CF691C66}">
      <dsp:nvSpPr>
        <dsp:cNvPr id="0" name=""/>
        <dsp:cNvSpPr/>
      </dsp:nvSpPr>
      <dsp:spPr>
        <a:xfrm rot="20700000">
          <a:off x="3508585" y="1871577"/>
          <a:ext cx="1276192" cy="422173"/>
        </a:xfrm>
        <a:prstGeom prst="lef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D8D436-7264-4683-9D4B-4131A239A9EA}">
      <dsp:nvSpPr>
        <dsp:cNvPr id="0" name=""/>
        <dsp:cNvSpPr/>
      </dsp:nvSpPr>
      <dsp:spPr>
        <a:xfrm>
          <a:off x="4059413" y="1354614"/>
          <a:ext cx="1407243" cy="1125795"/>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59055" rIns="59055" bIns="59055" numCol="1" spcCol="1270" anchor="ctr" anchorCtr="0">
          <a:noAutofit/>
        </a:bodyPr>
        <a:lstStyle/>
        <a:p>
          <a:pPr marL="0" lvl="0" indent="0" algn="ctr" defTabSz="1377950" rtl="1">
            <a:lnSpc>
              <a:spcPct val="90000"/>
            </a:lnSpc>
            <a:spcBef>
              <a:spcPct val="0"/>
            </a:spcBef>
            <a:spcAft>
              <a:spcPct val="35000"/>
            </a:spcAft>
            <a:buNone/>
          </a:pPr>
          <a:r>
            <a:rPr lang="ar-DZ" sz="3100" kern="1200"/>
            <a:t>العقود المستقبلية</a:t>
          </a:r>
          <a:endParaRPr lang="fr-FR" sz="3100" kern="1200"/>
        </a:p>
      </dsp:txBody>
      <dsp:txXfrm>
        <a:off x="4092386" y="1387587"/>
        <a:ext cx="1341297" cy="105984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5661</Words>
  <Characters>31137</Characters>
  <Application>Microsoft Office Word</Application>
  <DocSecurity>0</DocSecurity>
  <Lines>259</Lines>
  <Paragraphs>73</Paragraphs>
  <ScaleCrop>false</ScaleCrop>
  <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tlemcani</dc:creator>
  <cp:keywords/>
  <dc:description/>
  <cp:lastModifiedBy>hanane tlemcani</cp:lastModifiedBy>
  <cp:revision>1</cp:revision>
  <dcterms:created xsi:type="dcterms:W3CDTF">2023-05-11T21:23:00Z</dcterms:created>
  <dcterms:modified xsi:type="dcterms:W3CDTF">2023-05-11T21:29:00Z</dcterms:modified>
</cp:coreProperties>
</file>