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CED" w:rsidRPr="004668F2" w:rsidRDefault="00E02CED" w:rsidP="00E02CED">
      <w:pPr>
        <w:bidi/>
        <w:jc w:val="center"/>
        <w:rPr>
          <w:rFonts w:ascii="Simplified Arabic" w:hAnsi="Simplified Arabic" w:cs="PT Bold Heading"/>
          <w:sz w:val="96"/>
          <w:szCs w:val="96"/>
          <w:rtl/>
          <w:lang w:bidi="ar-DZ"/>
        </w:rPr>
      </w:pPr>
      <w:r w:rsidRPr="004668F2">
        <w:rPr>
          <w:rFonts w:ascii="Simplified Arabic" w:hAnsi="Simplified Arabic" w:cs="PT Bold Heading"/>
          <w:sz w:val="96"/>
          <w:szCs w:val="96"/>
          <w:rtl/>
          <w:lang w:bidi="ar-DZ"/>
        </w:rPr>
        <w:t>تقنية المقابلة</w:t>
      </w:r>
    </w:p>
    <w:p w:rsidR="00E02CED" w:rsidRPr="001C5D27" w:rsidRDefault="00E02CED" w:rsidP="00E02CED">
      <w:pPr>
        <w:bidi/>
        <w:jc w:val="center"/>
        <w:rPr>
          <w:rFonts w:ascii="Traditional Arabic" w:hAnsi="Traditional Arabic" w:cs="Traditional Arabic"/>
          <w:b/>
          <w:bCs/>
          <w:sz w:val="96"/>
          <w:szCs w:val="96"/>
          <w:rtl/>
          <w:lang w:bidi="ar-DZ"/>
        </w:rPr>
      </w:pPr>
    </w:p>
    <w:p w:rsidR="00E02CED" w:rsidRDefault="00E02CED" w:rsidP="00E02CED">
      <w:pPr>
        <w:bidi/>
        <w:rPr>
          <w:rFonts w:ascii="Traditional Arabic" w:hAnsi="Traditional Arabic" w:cs="Traditional Arabic"/>
          <w:b/>
          <w:bCs/>
          <w:sz w:val="38"/>
          <w:szCs w:val="38"/>
          <w:rtl/>
          <w:lang w:bidi="ar-DZ"/>
        </w:rPr>
      </w:pPr>
    </w:p>
    <w:p w:rsidR="00E02CED" w:rsidRPr="00135E99" w:rsidRDefault="00E02CED" w:rsidP="00E02CED">
      <w:pPr>
        <w:bidi/>
        <w:jc w:val="center"/>
        <w:rPr>
          <w:rFonts w:ascii="Traditional Arabic" w:hAnsi="Traditional Arabic" w:cs="PT Bold Heading"/>
          <w:sz w:val="52"/>
          <w:szCs w:val="52"/>
          <w:rtl/>
          <w:lang w:bidi="ar-DZ"/>
        </w:rPr>
      </w:pPr>
      <w:r>
        <w:rPr>
          <w:rFonts w:ascii="Traditional Arabic" w:hAnsi="Traditional Arabic" w:cs="Traditional Arabic"/>
          <w:b/>
          <w:bCs/>
          <w:sz w:val="38"/>
          <w:szCs w:val="38"/>
          <w:lang w:bidi="ar-DZ"/>
        </w:rPr>
        <w:br w:type="page"/>
      </w:r>
      <w:r w:rsidRPr="00135E99">
        <w:rPr>
          <w:rFonts w:ascii="Traditional Arabic" w:hAnsi="Traditional Arabic" w:cs="PT Bold Heading" w:hint="cs"/>
          <w:sz w:val="52"/>
          <w:szCs w:val="52"/>
          <w:rtl/>
          <w:lang w:bidi="ar-DZ"/>
        </w:rPr>
        <w:lastRenderedPageBreak/>
        <w:t>مخطط درس المقابلة</w:t>
      </w:r>
    </w:p>
    <w:p w:rsidR="00E02CED" w:rsidRDefault="00E02CED" w:rsidP="00E02CED">
      <w:pPr>
        <w:pStyle w:val="Paragraphedeliste"/>
        <w:keepNext/>
        <w:bidi/>
        <w:jc w:val="both"/>
        <w:rPr>
          <w:rFonts w:ascii="Traditional Arabic" w:hAnsi="Traditional Arabic" w:cs="Traditional Arabic"/>
          <w:b/>
          <w:bCs/>
          <w:sz w:val="48"/>
          <w:szCs w:val="48"/>
          <w:lang w:bidi="ar-DZ"/>
        </w:rPr>
      </w:pPr>
    </w:p>
    <w:p w:rsidR="00E02CED" w:rsidRPr="004668F2" w:rsidRDefault="00E02CED" w:rsidP="00E02CED">
      <w:pPr>
        <w:pStyle w:val="Paragraphedeliste"/>
        <w:keepNext/>
        <w:numPr>
          <w:ilvl w:val="0"/>
          <w:numId w:val="5"/>
        </w:numPr>
        <w:tabs>
          <w:tab w:val="right" w:pos="2408"/>
        </w:tabs>
        <w:bidi/>
        <w:ind w:left="1557"/>
        <w:jc w:val="both"/>
        <w:rPr>
          <w:rFonts w:ascii="Traditional Arabic" w:hAnsi="Traditional Arabic" w:cs="Traditional Arabic"/>
          <w:b/>
          <w:bCs/>
          <w:sz w:val="48"/>
          <w:szCs w:val="48"/>
          <w:rtl/>
          <w:lang w:bidi="ar-DZ"/>
        </w:rPr>
      </w:pPr>
      <w:r w:rsidRPr="004668F2">
        <w:rPr>
          <w:rFonts w:ascii="Traditional Arabic" w:hAnsi="Traditional Arabic" w:cs="Traditional Arabic"/>
          <w:b/>
          <w:bCs/>
          <w:sz w:val="48"/>
          <w:szCs w:val="48"/>
          <w:rtl/>
          <w:lang w:bidi="ar-DZ"/>
        </w:rPr>
        <w:t>ملاحظات عامة حول تقنية المقابلة</w:t>
      </w:r>
    </w:p>
    <w:p w:rsidR="00E02CED" w:rsidRPr="004668F2" w:rsidRDefault="00E02CED" w:rsidP="00E02CED">
      <w:pPr>
        <w:pStyle w:val="Paragraphedeliste"/>
        <w:keepNext/>
        <w:numPr>
          <w:ilvl w:val="0"/>
          <w:numId w:val="5"/>
        </w:numPr>
        <w:bidi/>
        <w:ind w:left="1557"/>
        <w:jc w:val="both"/>
        <w:rPr>
          <w:rFonts w:ascii="Traditional Arabic" w:hAnsi="Traditional Arabic" w:cs="Traditional Arabic"/>
          <w:b/>
          <w:bCs/>
          <w:sz w:val="48"/>
          <w:szCs w:val="48"/>
          <w:rtl/>
          <w:lang w:bidi="ar-DZ"/>
        </w:rPr>
      </w:pPr>
      <w:r w:rsidRPr="004668F2">
        <w:rPr>
          <w:rFonts w:ascii="Traditional Arabic" w:hAnsi="Traditional Arabic" w:cs="Traditional Arabic" w:hint="cs"/>
          <w:b/>
          <w:bCs/>
          <w:sz w:val="48"/>
          <w:szCs w:val="48"/>
          <w:rtl/>
          <w:lang w:bidi="ar-DZ"/>
        </w:rPr>
        <w:t>إشكال بناء العلاقة</w:t>
      </w:r>
    </w:p>
    <w:p w:rsidR="00E02CED" w:rsidRPr="004668F2" w:rsidRDefault="00E02CED" w:rsidP="00E02CED">
      <w:pPr>
        <w:pStyle w:val="Paragraphedeliste"/>
        <w:numPr>
          <w:ilvl w:val="0"/>
          <w:numId w:val="5"/>
        </w:numPr>
        <w:bidi/>
        <w:ind w:left="1557"/>
        <w:rPr>
          <w:rFonts w:ascii="Traditional Arabic" w:hAnsi="Traditional Arabic" w:cs="Traditional Arabic"/>
          <w:b/>
          <w:bCs/>
          <w:sz w:val="48"/>
          <w:szCs w:val="48"/>
          <w:rtl/>
          <w:lang w:bidi="ar-DZ"/>
        </w:rPr>
      </w:pPr>
      <w:r w:rsidRPr="004668F2">
        <w:rPr>
          <w:rFonts w:ascii="Traditional Arabic" w:hAnsi="Traditional Arabic" w:cs="Traditional Arabic" w:hint="cs"/>
          <w:b/>
          <w:bCs/>
          <w:sz w:val="48"/>
          <w:szCs w:val="48"/>
          <w:rtl/>
          <w:lang w:bidi="ar-DZ"/>
        </w:rPr>
        <w:t>دليل المقابلة</w:t>
      </w:r>
    </w:p>
    <w:p w:rsidR="00E02CED" w:rsidRPr="004668F2" w:rsidRDefault="00E02CED" w:rsidP="00E02CED">
      <w:pPr>
        <w:pStyle w:val="Paragraphedeliste"/>
        <w:numPr>
          <w:ilvl w:val="0"/>
          <w:numId w:val="5"/>
        </w:numPr>
        <w:bidi/>
        <w:ind w:left="1557"/>
        <w:rPr>
          <w:rFonts w:ascii="Traditional Arabic" w:hAnsi="Traditional Arabic" w:cs="Traditional Arabic"/>
          <w:b/>
          <w:bCs/>
          <w:sz w:val="48"/>
          <w:szCs w:val="48"/>
          <w:rtl/>
          <w:lang w:bidi="ar-DZ"/>
        </w:rPr>
      </w:pPr>
      <w:r w:rsidRPr="004668F2">
        <w:rPr>
          <w:rFonts w:ascii="Traditional Arabic" w:hAnsi="Traditional Arabic" w:cs="Traditional Arabic" w:hint="cs"/>
          <w:b/>
          <w:bCs/>
          <w:sz w:val="48"/>
          <w:szCs w:val="48"/>
          <w:rtl/>
          <w:lang w:bidi="ar-DZ"/>
        </w:rPr>
        <w:t>تسيير المقابلة</w:t>
      </w:r>
    </w:p>
    <w:p w:rsidR="00E02CED" w:rsidRPr="004668F2" w:rsidRDefault="00E02CED" w:rsidP="00E02CED">
      <w:pPr>
        <w:pStyle w:val="Paragraphedeliste"/>
        <w:numPr>
          <w:ilvl w:val="0"/>
          <w:numId w:val="5"/>
        </w:numPr>
        <w:bidi/>
        <w:ind w:left="1557"/>
        <w:rPr>
          <w:rFonts w:ascii="Traditional Arabic" w:hAnsi="Traditional Arabic" w:cs="Traditional Arabic"/>
          <w:b/>
          <w:bCs/>
          <w:sz w:val="48"/>
          <w:szCs w:val="48"/>
          <w:rtl/>
          <w:lang w:bidi="ar-DZ"/>
        </w:rPr>
      </w:pPr>
      <w:r w:rsidRPr="004668F2">
        <w:rPr>
          <w:rFonts w:ascii="Traditional Arabic" w:hAnsi="Traditional Arabic" w:cs="Traditional Arabic" w:hint="cs"/>
          <w:b/>
          <w:bCs/>
          <w:sz w:val="48"/>
          <w:szCs w:val="48"/>
          <w:rtl/>
          <w:lang w:bidi="ar-DZ"/>
        </w:rPr>
        <w:t>المبحوث داخل المقابلة</w:t>
      </w:r>
    </w:p>
    <w:p w:rsidR="00E02CED" w:rsidRDefault="00E02CED" w:rsidP="00E02CED">
      <w:pPr>
        <w:bidi/>
        <w:rPr>
          <w:rFonts w:ascii="Traditional Arabic" w:hAnsi="Traditional Arabic" w:cs="Traditional Arabic"/>
          <w:b/>
          <w:bCs/>
          <w:sz w:val="52"/>
          <w:szCs w:val="52"/>
          <w:rtl/>
          <w:lang w:bidi="ar-DZ"/>
        </w:rPr>
      </w:pPr>
    </w:p>
    <w:p w:rsidR="00E02CED" w:rsidRDefault="00E02CED" w:rsidP="00E02CED">
      <w:pPr>
        <w:bidi/>
        <w:rPr>
          <w:rFonts w:ascii="Traditional Arabic" w:hAnsi="Traditional Arabic" w:cs="Traditional Arabic"/>
          <w:b/>
          <w:bCs/>
          <w:sz w:val="52"/>
          <w:szCs w:val="52"/>
          <w:rtl/>
          <w:lang w:bidi="ar-DZ"/>
        </w:rPr>
      </w:pPr>
    </w:p>
    <w:p w:rsidR="00E02CED" w:rsidRPr="004A43A0" w:rsidRDefault="00E02CED" w:rsidP="00E02CED">
      <w:pPr>
        <w:bidi/>
        <w:rPr>
          <w:rFonts w:ascii="Traditional Arabic" w:hAnsi="Traditional Arabic" w:cs="Traditional Arabic"/>
          <w:b/>
          <w:bCs/>
          <w:sz w:val="52"/>
          <w:szCs w:val="52"/>
          <w:rtl/>
          <w:lang w:bidi="ar-DZ"/>
        </w:rPr>
      </w:pPr>
    </w:p>
    <w:p w:rsidR="00E02CED" w:rsidRDefault="00E02CED" w:rsidP="00E02CED">
      <w:pPr>
        <w:bidi/>
        <w:rPr>
          <w:rFonts w:ascii="Traditional Arabic" w:hAnsi="Traditional Arabic" w:cs="Traditional Arabic"/>
          <w:b/>
          <w:bCs/>
          <w:sz w:val="38"/>
          <w:szCs w:val="38"/>
          <w:rtl/>
          <w:lang w:bidi="ar-DZ"/>
        </w:rPr>
      </w:pPr>
    </w:p>
    <w:p w:rsidR="00E02CED" w:rsidRDefault="00E02CED" w:rsidP="00E02CED">
      <w:pPr>
        <w:keepNext/>
        <w:bidi/>
        <w:jc w:val="both"/>
        <w:rPr>
          <w:rFonts w:ascii="Traditional Arabic" w:hAnsi="Traditional Arabic" w:cs="Traditional Arabic"/>
          <w:b/>
          <w:bCs/>
          <w:sz w:val="38"/>
          <w:szCs w:val="38"/>
          <w:rtl/>
          <w:lang w:bidi="ar-DZ"/>
        </w:rPr>
      </w:pPr>
    </w:p>
    <w:p w:rsidR="00E02CED" w:rsidRDefault="00E02CED" w:rsidP="00E02CED">
      <w:pPr>
        <w:rPr>
          <w:rFonts w:ascii="Traditional Arabic" w:hAnsi="Traditional Arabic" w:cs="Traditional Arabic"/>
          <w:b/>
          <w:bCs/>
          <w:sz w:val="38"/>
          <w:szCs w:val="38"/>
          <w:rtl/>
          <w:lang w:bidi="ar-DZ"/>
        </w:rPr>
      </w:pPr>
      <w:r>
        <w:rPr>
          <w:rFonts w:ascii="Traditional Arabic" w:hAnsi="Traditional Arabic" w:cs="Traditional Arabic"/>
          <w:b/>
          <w:bCs/>
          <w:sz w:val="38"/>
          <w:szCs w:val="38"/>
          <w:rtl/>
          <w:lang w:bidi="ar-DZ"/>
        </w:rPr>
        <w:br w:type="page"/>
      </w:r>
    </w:p>
    <w:p w:rsidR="00E02CED" w:rsidRPr="004668F2" w:rsidRDefault="00E02CED" w:rsidP="00E02CED">
      <w:pPr>
        <w:pStyle w:val="Paragraphedeliste"/>
        <w:keepNext/>
        <w:numPr>
          <w:ilvl w:val="0"/>
          <w:numId w:val="4"/>
        </w:numPr>
        <w:bidi/>
        <w:jc w:val="both"/>
        <w:rPr>
          <w:rFonts w:ascii="Traditional Arabic" w:hAnsi="Traditional Arabic" w:cs="PT Bold Heading"/>
          <w:sz w:val="38"/>
          <w:szCs w:val="38"/>
          <w:rtl/>
          <w:lang w:bidi="ar-DZ"/>
        </w:rPr>
      </w:pPr>
      <w:r w:rsidRPr="004668F2">
        <w:rPr>
          <w:rFonts w:ascii="Traditional Arabic" w:hAnsi="Traditional Arabic" w:cs="PT Bold Heading"/>
          <w:sz w:val="38"/>
          <w:szCs w:val="38"/>
          <w:rtl/>
          <w:lang w:bidi="ar-DZ"/>
        </w:rPr>
        <w:lastRenderedPageBreak/>
        <w:t>ملاحظات عامة حول تقنية المقابلة</w:t>
      </w:r>
    </w:p>
    <w:p w:rsidR="00E02CED" w:rsidRDefault="00E02CED" w:rsidP="00E02CED">
      <w:pPr>
        <w:keepNext/>
        <w:bidi/>
        <w:ind w:firstLine="709"/>
        <w:jc w:val="both"/>
        <w:rPr>
          <w:rFonts w:ascii="Traditional Arabic" w:hAnsi="Traditional Arabic" w:cs="Traditional Arabic"/>
          <w:sz w:val="38"/>
          <w:szCs w:val="38"/>
          <w:rtl/>
          <w:lang w:bidi="ar-DZ"/>
        </w:rPr>
      </w:pPr>
      <w:r>
        <w:rPr>
          <w:rFonts w:ascii="Traditional Arabic" w:hAnsi="Traditional Arabic" w:cs="Traditional Arabic"/>
          <w:sz w:val="38"/>
          <w:szCs w:val="38"/>
          <w:rtl/>
          <w:lang w:bidi="ar-DZ"/>
        </w:rPr>
        <w:t>تتكوّن علاقاتنا ال</w:t>
      </w:r>
      <w:r>
        <w:rPr>
          <w:rFonts w:ascii="Traditional Arabic" w:hAnsi="Traditional Arabic" w:cs="Traditional Arabic" w:hint="cs"/>
          <w:sz w:val="38"/>
          <w:szCs w:val="38"/>
          <w:rtl/>
          <w:lang w:bidi="ar-DZ"/>
        </w:rPr>
        <w:t>ا</w:t>
      </w:r>
      <w:r w:rsidRPr="004E261C">
        <w:rPr>
          <w:rFonts w:ascii="Traditional Arabic" w:hAnsi="Traditional Arabic" w:cs="Traditional Arabic"/>
          <w:sz w:val="38"/>
          <w:szCs w:val="38"/>
          <w:rtl/>
          <w:lang w:bidi="ar-DZ"/>
        </w:rPr>
        <w:t>جتماعية، في جزء غالب منها، في تفاعل لفظي، فالكلام هو الواسط</w:t>
      </w:r>
      <w:r>
        <w:rPr>
          <w:rFonts w:ascii="Traditional Arabic" w:hAnsi="Traditional Arabic" w:cs="Traditional Arabic" w:hint="cs"/>
          <w:sz w:val="38"/>
          <w:szCs w:val="38"/>
          <w:rtl/>
          <w:lang w:bidi="ar-DZ"/>
        </w:rPr>
        <w:t>ة</w:t>
      </w:r>
      <w:r w:rsidRPr="004E261C">
        <w:rPr>
          <w:rFonts w:ascii="Traditional Arabic" w:hAnsi="Traditional Arabic" w:cs="Traditional Arabic"/>
          <w:sz w:val="38"/>
          <w:szCs w:val="38"/>
          <w:rtl/>
          <w:lang w:bidi="ar-DZ"/>
        </w:rPr>
        <w:t xml:space="preserve"> الأولى والأداة الأساسية للتواصل بين الأفراد.</w:t>
      </w:r>
      <w:r>
        <w:rPr>
          <w:rFonts w:ascii="Traditional Arabic" w:hAnsi="Traditional Arabic" w:cs="Traditional Arabic" w:hint="cs"/>
          <w:sz w:val="38"/>
          <w:szCs w:val="38"/>
          <w:rtl/>
          <w:lang w:bidi="ar-DZ"/>
        </w:rPr>
        <w:t xml:space="preserve"> إن هذا التفاعل اللفظي يأخذ أشكالا مختلفة بحسب ثراءه وعمقه، فمنه الحديث العابر والسطحي الذي يستعمله كل إنسان للتعبير عن حاجاته للآخرين، ومنه الحديث المطوّل والعميق (أو "الشياخة" بتعبير الناس الدّارج) الذي يتحدّث فيه الإنسان عن مختلف جوانب حياته ويستفيض في التعبير عن آماله وآلامه وما إلى ذلك... وهذا النوع الثاني من التفاعل اللفظي هو ما يهمّنا عند حديثنا عن تقنية المقابلة، فهذه الأخيرة ليست ممكنة إلا لأن ثمة حوارات عميقة يخوضها الإنسان مع غيره، فيا ترى لماذا يقبل مبحوث ما الحديث عن أمور تهمه لمدة ساعتين أو أكثر؟ والإجابة عن هذا السؤال هي أن المبحوث ينزع إلى النظر إلى المقابلة باعتبارها امتدادا لما درج عليه من حوارات مع الأناس الآخرين. لأجل ذلك فإن مدخل فهم المقابلة، في نظرنا يبدأ من مقارنة المقابلة بهذا النوع من الممارسات المعتادة في حياتنا اليومية.</w:t>
      </w:r>
    </w:p>
    <w:p w:rsidR="00E02CED" w:rsidRDefault="00E02CED" w:rsidP="00E02CED">
      <w:pPr>
        <w:keepNext/>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إن الحديث المطوّل والعميق بين الأفراد يتحقق تماما عند توفّر جملة شروط منها: </w:t>
      </w:r>
    </w:p>
    <w:p w:rsidR="00E02CED" w:rsidRDefault="00E02CED" w:rsidP="00E02CED">
      <w:pPr>
        <w:pStyle w:val="Paragraphedeliste"/>
        <w:keepNext/>
        <w:numPr>
          <w:ilvl w:val="0"/>
          <w:numId w:val="1"/>
        </w:numPr>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أن يتمّ هذا التواصل بشكل عفوي وطبيعي (حوار </w:t>
      </w:r>
      <w:r>
        <w:rPr>
          <w:rFonts w:ascii="Traditional Arabic" w:hAnsi="Traditional Arabic" w:cs="Traditional Arabic"/>
          <w:sz w:val="38"/>
          <w:szCs w:val="38"/>
          <w:rtl/>
          <w:lang w:bidi="ar-DZ"/>
        </w:rPr>
        <w:t>–</w:t>
      </w:r>
      <w:r>
        <w:rPr>
          <w:rFonts w:ascii="Traditional Arabic" w:hAnsi="Traditional Arabic" w:cs="Traditional Arabic" w:hint="cs"/>
          <w:sz w:val="38"/>
          <w:szCs w:val="38"/>
          <w:rtl/>
          <w:lang w:bidi="ar-DZ"/>
        </w:rPr>
        <w:t xml:space="preserve"> مواضيع مختلفة </w:t>
      </w:r>
      <w:r>
        <w:rPr>
          <w:rFonts w:ascii="Traditional Arabic" w:hAnsi="Traditional Arabic" w:cs="Traditional Arabic"/>
          <w:sz w:val="38"/>
          <w:szCs w:val="38"/>
          <w:rtl/>
          <w:lang w:bidi="ar-DZ"/>
        </w:rPr>
        <w:t>–</w:t>
      </w:r>
      <w:r>
        <w:rPr>
          <w:rFonts w:ascii="Traditional Arabic" w:hAnsi="Traditional Arabic" w:cs="Traditional Arabic" w:hint="cs"/>
          <w:sz w:val="38"/>
          <w:szCs w:val="38"/>
          <w:rtl/>
          <w:lang w:bidi="ar-DZ"/>
        </w:rPr>
        <w:t xml:space="preserve"> حرية الانتقال من موضوع إلى آخر...)</w:t>
      </w:r>
    </w:p>
    <w:p w:rsidR="00E02CED" w:rsidRDefault="00E02CED" w:rsidP="00E02CED">
      <w:pPr>
        <w:pStyle w:val="Paragraphedeliste"/>
        <w:keepNext/>
        <w:numPr>
          <w:ilvl w:val="0"/>
          <w:numId w:val="1"/>
        </w:numPr>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التواصل غالبا ما يتم مع أفراد نعرفهم</w:t>
      </w:r>
    </w:p>
    <w:p w:rsidR="00E02CED" w:rsidRDefault="00E02CED" w:rsidP="00E02CED">
      <w:pPr>
        <w:pStyle w:val="Paragraphedeliste"/>
        <w:keepNext/>
        <w:numPr>
          <w:ilvl w:val="0"/>
          <w:numId w:val="1"/>
        </w:numPr>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lastRenderedPageBreak/>
        <w:t xml:space="preserve">التواصل يتم مع أفراد لهم القدرة على فهمنا ويتقاسمون معنا نفس رموز عالمنا. </w:t>
      </w:r>
    </w:p>
    <w:p w:rsidR="00E02CED" w:rsidRDefault="00E02CED" w:rsidP="00E02CED">
      <w:pPr>
        <w:pStyle w:val="Paragraphedeliste"/>
        <w:keepNext/>
        <w:numPr>
          <w:ilvl w:val="0"/>
          <w:numId w:val="1"/>
        </w:numPr>
        <w:bidi/>
        <w:ind w:left="714" w:hanging="357"/>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التواصل يتم مع أفراد يهتمّون بما نقول، ومتسعدّين لسماعنا وليست لهم أحكام مسبقة وجاهزة ضد ما نقوله.</w:t>
      </w:r>
    </w:p>
    <w:p w:rsidR="00E02CED" w:rsidRDefault="00E02CED" w:rsidP="00E02CED">
      <w:pPr>
        <w:pStyle w:val="Paragraphedeliste"/>
        <w:keepNext/>
        <w:numPr>
          <w:ilvl w:val="0"/>
          <w:numId w:val="1"/>
        </w:numPr>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التواصل يتم غالبا حول مراكز اهتمام يتقاسمها المتحدثون</w:t>
      </w:r>
    </w:p>
    <w:p w:rsidR="00E02CED" w:rsidRDefault="00E02CED" w:rsidP="00E02CED">
      <w:pPr>
        <w:pStyle w:val="Paragraphedeliste"/>
        <w:keepNext/>
        <w:numPr>
          <w:ilvl w:val="0"/>
          <w:numId w:val="2"/>
        </w:numPr>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وفي الجدول نجد مقارنة بين شروط تحقق الحديث المطوّل وتقنية المقابلة </w:t>
      </w:r>
    </w:p>
    <w:tbl>
      <w:tblPr>
        <w:tblStyle w:val="Grilledutableau"/>
        <w:bidiVisual/>
        <w:tblW w:w="0" w:type="auto"/>
        <w:tblLook w:val="04A0"/>
      </w:tblPr>
      <w:tblGrid>
        <w:gridCol w:w="4412"/>
        <w:gridCol w:w="4876"/>
      </w:tblGrid>
      <w:tr w:rsidR="00E02CED" w:rsidTr="00EC669F">
        <w:tc>
          <w:tcPr>
            <w:tcW w:w="4500" w:type="dxa"/>
          </w:tcPr>
          <w:p w:rsidR="00E02CED" w:rsidRPr="0026581B" w:rsidRDefault="00E02CED" w:rsidP="00EC669F">
            <w:pPr>
              <w:keepNext/>
              <w:bidi/>
              <w:jc w:val="center"/>
              <w:rPr>
                <w:rFonts w:ascii="Traditional Arabic" w:hAnsi="Traditional Arabic" w:cs="Traditional Arabic"/>
                <w:b/>
                <w:bCs/>
                <w:sz w:val="38"/>
                <w:szCs w:val="38"/>
                <w:rtl/>
                <w:lang w:bidi="ar-DZ"/>
              </w:rPr>
            </w:pPr>
            <w:r w:rsidRPr="0026581B">
              <w:rPr>
                <w:rFonts w:ascii="Traditional Arabic" w:hAnsi="Traditional Arabic" w:cs="Traditional Arabic" w:hint="cs"/>
                <w:b/>
                <w:bCs/>
                <w:sz w:val="38"/>
                <w:szCs w:val="38"/>
                <w:rtl/>
                <w:lang w:bidi="ar-DZ"/>
              </w:rPr>
              <w:t>الحديث المطوّل</w:t>
            </w:r>
          </w:p>
        </w:tc>
        <w:tc>
          <w:tcPr>
            <w:tcW w:w="4994" w:type="dxa"/>
          </w:tcPr>
          <w:p w:rsidR="00E02CED" w:rsidRPr="0026581B" w:rsidRDefault="00E02CED" w:rsidP="00EC669F">
            <w:pPr>
              <w:keepNext/>
              <w:bidi/>
              <w:jc w:val="center"/>
              <w:rPr>
                <w:rFonts w:ascii="Traditional Arabic" w:hAnsi="Traditional Arabic" w:cs="Traditional Arabic"/>
                <w:b/>
                <w:bCs/>
                <w:sz w:val="38"/>
                <w:szCs w:val="38"/>
                <w:rtl/>
                <w:lang w:bidi="ar-DZ"/>
              </w:rPr>
            </w:pPr>
            <w:r w:rsidRPr="0026581B">
              <w:rPr>
                <w:rFonts w:ascii="Traditional Arabic" w:hAnsi="Traditional Arabic" w:cs="Traditional Arabic" w:hint="cs"/>
                <w:b/>
                <w:bCs/>
                <w:sz w:val="38"/>
                <w:szCs w:val="38"/>
                <w:rtl/>
                <w:lang w:bidi="ar-DZ"/>
              </w:rPr>
              <w:t>تقنية المقابلة</w:t>
            </w:r>
          </w:p>
        </w:tc>
      </w:tr>
      <w:tr w:rsidR="00E02CED" w:rsidTr="00EC669F">
        <w:tc>
          <w:tcPr>
            <w:tcW w:w="4500" w:type="dxa"/>
          </w:tcPr>
          <w:p w:rsidR="00E02CED" w:rsidRPr="0026581B" w:rsidRDefault="00E02CED" w:rsidP="00E02CED">
            <w:pPr>
              <w:pStyle w:val="Paragraphedeliste"/>
              <w:keepNext/>
              <w:numPr>
                <w:ilvl w:val="0"/>
                <w:numId w:val="1"/>
              </w:numPr>
              <w:bidi/>
              <w:spacing w:line="240" w:lineRule="auto"/>
              <w:jc w:val="both"/>
              <w:rPr>
                <w:rFonts w:ascii="Traditional Arabic" w:hAnsi="Traditional Arabic" w:cs="Traditional Arabic"/>
                <w:b/>
                <w:bCs/>
                <w:sz w:val="38"/>
                <w:szCs w:val="38"/>
                <w:lang w:bidi="ar-DZ"/>
              </w:rPr>
            </w:pPr>
            <w:r>
              <w:rPr>
                <w:rFonts w:ascii="Traditional Arabic" w:hAnsi="Traditional Arabic" w:cs="Traditional Arabic" w:hint="cs"/>
                <w:sz w:val="38"/>
                <w:szCs w:val="38"/>
                <w:rtl/>
                <w:lang w:bidi="ar-DZ"/>
              </w:rPr>
              <w:t>حوار عفوي وطبيعي</w:t>
            </w:r>
          </w:p>
          <w:p w:rsidR="00E02CED" w:rsidRPr="0026581B" w:rsidRDefault="00E02CED" w:rsidP="00E02CED">
            <w:pPr>
              <w:pStyle w:val="Paragraphedeliste"/>
              <w:keepNext/>
              <w:numPr>
                <w:ilvl w:val="0"/>
                <w:numId w:val="1"/>
              </w:numPr>
              <w:bidi/>
              <w:spacing w:line="240" w:lineRule="auto"/>
              <w:jc w:val="both"/>
              <w:rPr>
                <w:rFonts w:ascii="Traditional Arabic" w:hAnsi="Traditional Arabic" w:cs="Traditional Arabic"/>
                <w:b/>
                <w:bCs/>
                <w:sz w:val="38"/>
                <w:szCs w:val="38"/>
                <w:lang w:bidi="ar-DZ"/>
              </w:rPr>
            </w:pPr>
            <w:r>
              <w:rPr>
                <w:rFonts w:ascii="Traditional Arabic" w:hAnsi="Traditional Arabic" w:cs="Traditional Arabic" w:hint="cs"/>
                <w:sz w:val="38"/>
                <w:szCs w:val="38"/>
                <w:rtl/>
                <w:lang w:bidi="ar-DZ"/>
              </w:rPr>
              <w:t>حوار مع أفراد نعرفهم</w:t>
            </w:r>
          </w:p>
          <w:p w:rsidR="00E02CED" w:rsidRPr="0026581B" w:rsidRDefault="00E02CED" w:rsidP="00E02CED">
            <w:pPr>
              <w:pStyle w:val="Paragraphedeliste"/>
              <w:keepNext/>
              <w:numPr>
                <w:ilvl w:val="0"/>
                <w:numId w:val="1"/>
              </w:numPr>
              <w:bidi/>
              <w:spacing w:line="240" w:lineRule="auto"/>
              <w:jc w:val="both"/>
              <w:rPr>
                <w:rFonts w:ascii="Traditional Arabic" w:hAnsi="Traditional Arabic" w:cs="Traditional Arabic"/>
                <w:b/>
                <w:bCs/>
                <w:sz w:val="38"/>
                <w:szCs w:val="38"/>
                <w:lang w:bidi="ar-DZ"/>
              </w:rPr>
            </w:pPr>
            <w:r>
              <w:rPr>
                <w:rFonts w:ascii="Traditional Arabic" w:hAnsi="Traditional Arabic" w:cs="Traditional Arabic" w:hint="cs"/>
                <w:sz w:val="38"/>
                <w:szCs w:val="38"/>
                <w:rtl/>
                <w:lang w:bidi="ar-DZ"/>
              </w:rPr>
              <w:t>حوار مع أفراد لهم القدرة على فهمنا</w:t>
            </w:r>
          </w:p>
          <w:p w:rsidR="00E02CED" w:rsidRPr="0026581B" w:rsidRDefault="00E02CED" w:rsidP="00E02CED">
            <w:pPr>
              <w:pStyle w:val="Paragraphedeliste"/>
              <w:keepNext/>
              <w:numPr>
                <w:ilvl w:val="0"/>
                <w:numId w:val="1"/>
              </w:numPr>
              <w:bidi/>
              <w:spacing w:line="240" w:lineRule="auto"/>
              <w:jc w:val="both"/>
              <w:rPr>
                <w:rFonts w:ascii="Traditional Arabic" w:hAnsi="Traditional Arabic" w:cs="Traditional Arabic"/>
                <w:b/>
                <w:bCs/>
                <w:sz w:val="38"/>
                <w:szCs w:val="38"/>
                <w:lang w:bidi="ar-DZ"/>
              </w:rPr>
            </w:pPr>
            <w:r>
              <w:rPr>
                <w:rFonts w:ascii="Traditional Arabic" w:hAnsi="Traditional Arabic" w:cs="Traditional Arabic" w:hint="cs"/>
                <w:sz w:val="38"/>
                <w:szCs w:val="38"/>
                <w:rtl/>
                <w:lang w:bidi="ar-DZ"/>
              </w:rPr>
              <w:t>يهتمون لما نقول</w:t>
            </w:r>
          </w:p>
          <w:p w:rsidR="00E02CED" w:rsidRPr="0026581B" w:rsidRDefault="00E02CED" w:rsidP="00E02CED">
            <w:pPr>
              <w:pStyle w:val="Paragraphedeliste"/>
              <w:keepNext/>
              <w:numPr>
                <w:ilvl w:val="0"/>
                <w:numId w:val="1"/>
              </w:numPr>
              <w:bidi/>
              <w:spacing w:line="240" w:lineRule="auto"/>
              <w:jc w:val="both"/>
              <w:rPr>
                <w:rFonts w:ascii="Traditional Arabic" w:hAnsi="Traditional Arabic" w:cs="Traditional Arabic"/>
                <w:b/>
                <w:bCs/>
                <w:sz w:val="38"/>
                <w:szCs w:val="38"/>
                <w:rtl/>
                <w:lang w:bidi="ar-DZ"/>
              </w:rPr>
            </w:pPr>
            <w:r>
              <w:rPr>
                <w:rFonts w:ascii="Traditional Arabic" w:hAnsi="Traditional Arabic" w:cs="Traditional Arabic" w:hint="cs"/>
                <w:sz w:val="38"/>
                <w:szCs w:val="38"/>
                <w:rtl/>
                <w:lang w:bidi="ar-DZ"/>
              </w:rPr>
              <w:t>حوار حول مراكز اهتمام</w:t>
            </w:r>
          </w:p>
        </w:tc>
        <w:tc>
          <w:tcPr>
            <w:tcW w:w="4994" w:type="dxa"/>
          </w:tcPr>
          <w:p w:rsidR="00E02CED" w:rsidRDefault="00E02CED" w:rsidP="00E02CED">
            <w:pPr>
              <w:pStyle w:val="Paragraphedeliste"/>
              <w:keepNext/>
              <w:numPr>
                <w:ilvl w:val="0"/>
                <w:numId w:val="1"/>
              </w:numPr>
              <w:bidi/>
              <w:spacing w:line="240" w:lineRule="auto"/>
              <w:ind w:left="459"/>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المقابلة تحاول الاقتراب من الحوار الطبيعي</w:t>
            </w:r>
          </w:p>
          <w:p w:rsidR="00E02CED" w:rsidRDefault="00E02CED" w:rsidP="00E02CED">
            <w:pPr>
              <w:pStyle w:val="Paragraphedeliste"/>
              <w:keepNext/>
              <w:numPr>
                <w:ilvl w:val="0"/>
                <w:numId w:val="1"/>
              </w:numPr>
              <w:bidi/>
              <w:spacing w:line="240" w:lineRule="auto"/>
              <w:ind w:left="459"/>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هنا إشكالية بناء العلاقة وكسب ثقة المبحوث </w:t>
            </w:r>
          </w:p>
          <w:p w:rsidR="00E02CED" w:rsidRDefault="00E02CED" w:rsidP="00E02CED">
            <w:pPr>
              <w:pStyle w:val="Paragraphedeliste"/>
              <w:keepNext/>
              <w:numPr>
                <w:ilvl w:val="0"/>
                <w:numId w:val="1"/>
              </w:numPr>
              <w:bidi/>
              <w:spacing w:line="240" w:lineRule="auto"/>
              <w:ind w:left="459"/>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الباحث يحاول الدخول في عالم المبحوث</w:t>
            </w:r>
          </w:p>
          <w:p w:rsidR="00E02CED" w:rsidRDefault="00E02CED" w:rsidP="00E02CED">
            <w:pPr>
              <w:pStyle w:val="Paragraphedeliste"/>
              <w:keepNext/>
              <w:numPr>
                <w:ilvl w:val="0"/>
                <w:numId w:val="1"/>
              </w:numPr>
              <w:bidi/>
              <w:spacing w:line="240" w:lineRule="auto"/>
              <w:ind w:left="459"/>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الإنصات عملية أساسية في المقابلة</w:t>
            </w:r>
          </w:p>
          <w:p w:rsidR="00E02CED" w:rsidRPr="0026581B" w:rsidRDefault="00E02CED" w:rsidP="00E02CED">
            <w:pPr>
              <w:pStyle w:val="Paragraphedeliste"/>
              <w:keepNext/>
              <w:numPr>
                <w:ilvl w:val="0"/>
                <w:numId w:val="1"/>
              </w:numPr>
              <w:bidi/>
              <w:spacing w:line="240" w:lineRule="auto"/>
              <w:ind w:left="459"/>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مركز اهتمام الباحث هو موضوع دراسته</w:t>
            </w:r>
          </w:p>
        </w:tc>
      </w:tr>
    </w:tbl>
    <w:p w:rsidR="00E02CED" w:rsidRDefault="00E02CED" w:rsidP="00E02CED">
      <w:pPr>
        <w:keepNext/>
        <w:bidi/>
        <w:jc w:val="both"/>
        <w:rPr>
          <w:rFonts w:ascii="Traditional Arabic" w:hAnsi="Traditional Arabic" w:cs="Traditional Arabic"/>
          <w:sz w:val="38"/>
          <w:szCs w:val="38"/>
          <w:rtl/>
          <w:lang w:bidi="ar-DZ"/>
        </w:rPr>
      </w:pPr>
    </w:p>
    <w:p w:rsidR="00E02CED" w:rsidRDefault="00E02CED" w:rsidP="00E02CED">
      <w:pPr>
        <w:keepNext/>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إن هذا التقابل بين الحديث في الحياة العادية وتقنية المقابلة يقصد إلى إظهار انتساب هذه الأخيرة للأول وشبهها بها فغالبا ما تنجح المقابلة كلّما اقتربت من تحقيق شروط الحديث المطوّل (الشياخة) في الحياة العادية. من ذلك يمكن أن نعرّف المقابلة كما عرّفها بيار بورديو بأنّها </w:t>
      </w:r>
      <w:r>
        <w:rPr>
          <w:rFonts w:ascii="Traditional Arabic" w:hAnsi="Traditional Arabic" w:cs="Traditional Arabic" w:hint="cs"/>
          <w:sz w:val="38"/>
          <w:szCs w:val="38"/>
          <w:rtl/>
          <w:lang w:bidi="ar-DZ"/>
        </w:rPr>
        <w:lastRenderedPageBreak/>
        <w:t>"إرتجال مقنّن" "</w:t>
      </w:r>
      <w:r w:rsidRPr="001479F2">
        <w:rPr>
          <w:rFonts w:ascii="Traditional Arabic" w:hAnsi="Traditional Arabic" w:cs="Traditional Arabic"/>
          <w:sz w:val="26"/>
          <w:szCs w:val="26"/>
          <w:lang w:bidi="ar-DZ"/>
        </w:rPr>
        <w:t>Improvisation</w:t>
      </w:r>
      <w:r>
        <w:rPr>
          <w:rFonts w:ascii="Traditional Arabic" w:hAnsi="Traditional Arabic" w:cs="Traditional Arabic"/>
          <w:sz w:val="38"/>
          <w:szCs w:val="38"/>
          <w:lang w:bidi="ar-DZ"/>
        </w:rPr>
        <w:t xml:space="preserve"> </w:t>
      </w:r>
      <w:r w:rsidRPr="001479F2">
        <w:rPr>
          <w:rFonts w:ascii="Traditional Arabic" w:hAnsi="Traditional Arabic" w:cs="Traditional Arabic"/>
          <w:sz w:val="26"/>
          <w:szCs w:val="26"/>
          <w:lang w:bidi="ar-DZ"/>
        </w:rPr>
        <w:t>réglée</w:t>
      </w:r>
      <w:r>
        <w:rPr>
          <w:rFonts w:ascii="Traditional Arabic" w:hAnsi="Traditional Arabic" w:cs="Traditional Arabic" w:hint="cs"/>
          <w:sz w:val="38"/>
          <w:szCs w:val="38"/>
          <w:rtl/>
          <w:lang w:bidi="ar-DZ"/>
        </w:rPr>
        <w:t>"</w:t>
      </w:r>
      <w:r>
        <w:rPr>
          <w:rStyle w:val="Appelnotedebasdep"/>
          <w:rFonts w:ascii="Traditional Arabic" w:hAnsi="Traditional Arabic" w:cs="Traditional Arabic"/>
          <w:sz w:val="38"/>
          <w:szCs w:val="38"/>
          <w:lang w:bidi="ar-DZ"/>
        </w:rPr>
        <w:footnoteReference w:customMarkFollows="1" w:id="2"/>
        <w:t>(1)</w:t>
      </w:r>
      <w:r>
        <w:rPr>
          <w:rFonts w:ascii="Traditional Arabic" w:hAnsi="Traditional Arabic" w:cs="Traditional Arabic" w:hint="cs"/>
          <w:sz w:val="38"/>
          <w:szCs w:val="38"/>
          <w:rtl/>
          <w:lang w:bidi="ar-DZ"/>
        </w:rPr>
        <w:t xml:space="preserve">  وحول بعض قواعد المقابلة  وقوانينها يكون ما يأتي من حديث.</w:t>
      </w:r>
    </w:p>
    <w:p w:rsidR="00E02CED" w:rsidRPr="004668F2" w:rsidRDefault="00E02CED" w:rsidP="00E02CED">
      <w:pPr>
        <w:pStyle w:val="Paragraphedeliste"/>
        <w:keepNext/>
        <w:numPr>
          <w:ilvl w:val="0"/>
          <w:numId w:val="2"/>
        </w:numPr>
        <w:bidi/>
        <w:jc w:val="both"/>
        <w:rPr>
          <w:rFonts w:ascii="Traditional Arabic" w:hAnsi="Traditional Arabic" w:cs="PT Bold Heading"/>
          <w:sz w:val="38"/>
          <w:szCs w:val="38"/>
          <w:rtl/>
          <w:lang w:bidi="ar-DZ"/>
        </w:rPr>
      </w:pPr>
      <w:r w:rsidRPr="004668F2">
        <w:rPr>
          <w:rFonts w:ascii="Traditional Arabic" w:hAnsi="Traditional Arabic" w:cs="PT Bold Heading" w:hint="cs"/>
          <w:sz w:val="38"/>
          <w:szCs w:val="38"/>
          <w:rtl/>
          <w:lang w:bidi="ar-DZ"/>
        </w:rPr>
        <w:t>إشكال بناء العلاقة</w:t>
      </w:r>
    </w:p>
    <w:p w:rsidR="00E02CED" w:rsidRDefault="00E02CED" w:rsidP="00E02CED">
      <w:pPr>
        <w:keepNext/>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أحد أصعب العوائق في بداية مباشرتنا للعمل من خلال تقنية المقابلة هو إشكال بناء العلاقة أو بتعبير آخر كسب ثقة المبحوث. يمكن صياغة هذا الإشكال بالمخطط الآتي:</w:t>
      </w:r>
    </w:p>
    <w:p w:rsidR="00E02CED" w:rsidRDefault="00E02CED" w:rsidP="00E02CED">
      <w:pPr>
        <w:keepNext/>
        <w:bidi/>
        <w:jc w:val="both"/>
        <w:rPr>
          <w:rFonts w:ascii="Traditional Arabic" w:hAnsi="Traditional Arabic" w:cs="Traditional Arabic"/>
          <w:sz w:val="38"/>
          <w:szCs w:val="38"/>
          <w:rtl/>
          <w:lang w:bidi="ar-DZ"/>
        </w:rPr>
      </w:pPr>
      <w:r>
        <w:rPr>
          <w:rFonts w:ascii="Traditional Arabic" w:hAnsi="Traditional Arabic" w:cs="Traditional Arabic"/>
          <w:noProof/>
          <w:sz w:val="38"/>
          <w:szCs w:val="38"/>
          <w:rtl/>
          <w:lang w:eastAsia="fr-F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6" type="#_x0000_t66" style="position:absolute;left:0;text-align:left;margin-left:254.55pt;margin-top:17.55pt;width:76.9pt;height:38.25pt;z-index:251660288"/>
        </w:pict>
      </w:r>
      <w:r>
        <w:rPr>
          <w:rFonts w:ascii="Traditional Arabic" w:hAnsi="Traditional Arabic" w:cs="Traditional Arabic" w:hint="cs"/>
          <w:sz w:val="38"/>
          <w:szCs w:val="38"/>
          <w:rtl/>
          <w:lang w:bidi="ar-DZ"/>
        </w:rPr>
        <w:t>الباحث شخص غريب</w:t>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t xml:space="preserve">الباحث محلّ ثقة </w:t>
      </w:r>
    </w:p>
    <w:p w:rsidR="00E02CED" w:rsidRDefault="00E02CED" w:rsidP="00E02CED">
      <w:pPr>
        <w:keepNext/>
        <w:widowControl w:val="0"/>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عدم وجود علاقة</w:t>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t>تشكل علاقة باحث/مبحوث</w:t>
      </w:r>
    </w:p>
    <w:p w:rsidR="00E02CED" w:rsidRDefault="00E02CED" w:rsidP="00E02CED">
      <w:pPr>
        <w:keepNext/>
        <w:widowControl w:val="0"/>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للإجابة عن هذا السؤال ثمة مجموعة ملاحظات:</w:t>
      </w:r>
    </w:p>
    <w:p w:rsidR="00E02CED" w:rsidRPr="00BE2BA1" w:rsidRDefault="00E02CED" w:rsidP="00E02CED">
      <w:pPr>
        <w:pStyle w:val="Paragraphedeliste"/>
        <w:keepNext/>
        <w:widowControl w:val="0"/>
        <w:numPr>
          <w:ilvl w:val="0"/>
          <w:numId w:val="1"/>
        </w:numPr>
        <w:bidi/>
        <w:jc w:val="both"/>
        <w:rPr>
          <w:rFonts w:ascii="Traditional Arabic" w:hAnsi="Traditional Arabic" w:cs="Traditional Arabic"/>
          <w:sz w:val="38"/>
          <w:szCs w:val="38"/>
          <w:lang w:bidi="ar-DZ"/>
        </w:rPr>
      </w:pPr>
      <w:r w:rsidRPr="00BE2BA1">
        <w:rPr>
          <w:rFonts w:ascii="Traditional Arabic" w:hAnsi="Traditional Arabic" w:cs="Traditional Arabic" w:hint="cs"/>
          <w:sz w:val="38"/>
          <w:szCs w:val="38"/>
          <w:rtl/>
          <w:lang w:bidi="ar-DZ"/>
        </w:rPr>
        <w:t>إن العلاقة مع المبحوث أمر يبنى ويتشكّل من خلال تواجد الباحث في ميدانه (فضاء المبحوث) ومباشرته لحوارات مفتوحة ومتعدّدة خلال استطلاعه العام لموضوعه. تأتي هذه الحوارات</w:t>
      </w:r>
      <w:r>
        <w:rPr>
          <w:rFonts w:ascii="Traditional Arabic" w:hAnsi="Traditional Arabic" w:cs="Traditional Arabic" w:hint="cs"/>
          <w:sz w:val="38"/>
          <w:szCs w:val="38"/>
          <w:rtl/>
          <w:lang w:bidi="ar-DZ"/>
        </w:rPr>
        <w:t>،</w:t>
      </w:r>
      <w:r w:rsidRPr="00BE2BA1">
        <w:rPr>
          <w:rFonts w:ascii="Traditional Arabic" w:hAnsi="Traditional Arabic" w:cs="Traditional Arabic" w:hint="cs"/>
          <w:sz w:val="38"/>
          <w:szCs w:val="38"/>
          <w:rtl/>
          <w:lang w:bidi="ar-DZ"/>
        </w:rPr>
        <w:t xml:space="preserve"> ليس فقط للتعرّف على المبحوث</w:t>
      </w:r>
      <w:r>
        <w:rPr>
          <w:rFonts w:ascii="Traditional Arabic" w:hAnsi="Traditional Arabic" w:cs="Traditional Arabic" w:hint="cs"/>
          <w:sz w:val="38"/>
          <w:szCs w:val="38"/>
          <w:rtl/>
          <w:lang w:bidi="ar-DZ"/>
        </w:rPr>
        <w:t>،</w:t>
      </w:r>
      <w:r w:rsidRPr="00BE2BA1">
        <w:rPr>
          <w:rFonts w:ascii="Traditional Arabic" w:hAnsi="Traditional Arabic" w:cs="Traditional Arabic" w:hint="cs"/>
          <w:sz w:val="38"/>
          <w:szCs w:val="38"/>
          <w:rtl/>
          <w:lang w:bidi="ar-DZ"/>
        </w:rPr>
        <w:t xml:space="preserve"> وإنما كذلك ليعرّ</w:t>
      </w:r>
      <w:r>
        <w:rPr>
          <w:rFonts w:ascii="Traditional Arabic" w:hAnsi="Traditional Arabic" w:cs="Traditional Arabic" w:hint="cs"/>
          <w:sz w:val="38"/>
          <w:szCs w:val="38"/>
          <w:rtl/>
          <w:lang w:bidi="ar-DZ"/>
        </w:rPr>
        <w:t>ف الباحث بنفسه فتتبدّد بذلك شكوك</w:t>
      </w:r>
      <w:r w:rsidRPr="00BE2BA1">
        <w:rPr>
          <w:rFonts w:ascii="Traditional Arabic" w:hAnsi="Traditional Arabic" w:cs="Traditional Arabic" w:hint="cs"/>
          <w:sz w:val="38"/>
          <w:szCs w:val="38"/>
          <w:rtl/>
          <w:lang w:bidi="ar-DZ"/>
        </w:rPr>
        <w:t xml:space="preserve"> المبحوث ومخاوفه. </w:t>
      </w:r>
    </w:p>
    <w:p w:rsidR="00E02CED" w:rsidRPr="007F0D93" w:rsidRDefault="00E02CED" w:rsidP="00E02CED">
      <w:pPr>
        <w:pStyle w:val="Paragraphedeliste"/>
        <w:keepNext/>
        <w:widowControl w:val="0"/>
        <w:numPr>
          <w:ilvl w:val="0"/>
          <w:numId w:val="1"/>
        </w:numPr>
        <w:bidi/>
        <w:jc w:val="both"/>
        <w:rPr>
          <w:rStyle w:val="Appelnotedebasdep"/>
          <w:rFonts w:ascii="Traditional Arabic" w:hAnsi="Traditional Arabic" w:cs="Traditional Arabic"/>
          <w:sz w:val="38"/>
          <w:szCs w:val="38"/>
          <w:vertAlign w:val="baseline"/>
          <w:lang w:bidi="ar-DZ"/>
        </w:rPr>
      </w:pPr>
      <w:r w:rsidRPr="007F0D93">
        <w:rPr>
          <w:rFonts w:ascii="Traditional Arabic" w:hAnsi="Traditional Arabic" w:cs="Traditional Arabic" w:hint="cs"/>
          <w:sz w:val="38"/>
          <w:szCs w:val="38"/>
          <w:rtl/>
          <w:lang w:bidi="ar-DZ"/>
        </w:rPr>
        <w:t xml:space="preserve">ليس كل الأفراد يتجابون داخل ميدان الدّراسة، لذلك يجدر أن يذهب </w:t>
      </w:r>
      <w:r>
        <w:rPr>
          <w:rFonts w:ascii="Traditional Arabic" w:hAnsi="Traditional Arabic" w:cs="Traditional Arabic" w:hint="cs"/>
          <w:sz w:val="38"/>
          <w:szCs w:val="38"/>
          <w:rtl/>
          <w:lang w:bidi="ar-DZ"/>
        </w:rPr>
        <w:t>ا</w:t>
      </w:r>
      <w:r w:rsidRPr="007F0D93">
        <w:rPr>
          <w:rFonts w:ascii="Traditional Arabic" w:hAnsi="Traditional Arabic" w:cs="Traditional Arabic" w:hint="cs"/>
          <w:sz w:val="38"/>
          <w:szCs w:val="38"/>
          <w:rtl/>
          <w:lang w:bidi="ar-DZ"/>
        </w:rPr>
        <w:t>لباحث صوب الأفراد الذين يظهرون استجابة إيجابية نحوه وقد يكون هؤلاء مفتاح العلاقة مع غيرهم.</w:t>
      </w:r>
      <w:r w:rsidRPr="007F0D93">
        <w:rPr>
          <w:rStyle w:val="Appelnotedebasdep"/>
          <w:rFonts w:ascii="Traditional Arabic" w:hAnsi="Traditional Arabic" w:cs="Traditional Arabic"/>
          <w:sz w:val="38"/>
          <w:szCs w:val="38"/>
          <w:lang w:bidi="ar-DZ"/>
        </w:rPr>
        <w:footnoteReference w:customMarkFollows="1" w:id="3"/>
        <w:t>(*)</w:t>
      </w:r>
    </w:p>
    <w:p w:rsidR="00E02CED" w:rsidRPr="00E32A81" w:rsidRDefault="00E02CED" w:rsidP="00E02CED">
      <w:pPr>
        <w:pStyle w:val="Paragraphedeliste"/>
        <w:keepNext/>
        <w:widowControl w:val="0"/>
        <w:numPr>
          <w:ilvl w:val="0"/>
          <w:numId w:val="1"/>
        </w:numPr>
        <w:bidi/>
        <w:jc w:val="both"/>
        <w:rPr>
          <w:rStyle w:val="Appelnotedebasdep"/>
          <w:rFonts w:ascii="Traditional Arabic" w:hAnsi="Traditional Arabic" w:cs="Traditional Arabic"/>
          <w:sz w:val="38"/>
          <w:szCs w:val="38"/>
          <w:vertAlign w:val="baseline"/>
          <w:lang w:bidi="ar-DZ"/>
        </w:rPr>
      </w:pPr>
      <w:r w:rsidRPr="00E32A81">
        <w:rPr>
          <w:rStyle w:val="Appelnotedebasdep"/>
          <w:rFonts w:ascii="Traditional Arabic" w:hAnsi="Traditional Arabic" w:cs="Traditional Arabic" w:hint="cs"/>
          <w:sz w:val="38"/>
          <w:szCs w:val="38"/>
          <w:vertAlign w:val="baseline"/>
          <w:rtl/>
          <w:lang w:bidi="ar-DZ"/>
        </w:rPr>
        <w:t>تختلف مدّة وصعوبة بناء العلاقة وكسب ثقة المبحوثين اختلافا كبيرا</w:t>
      </w:r>
      <w:r>
        <w:rPr>
          <w:rStyle w:val="Appelnotedebasdep"/>
          <w:rFonts w:ascii="Traditional Arabic" w:hAnsi="Traditional Arabic" w:cs="Traditional Arabic" w:hint="cs"/>
          <w:sz w:val="38"/>
          <w:szCs w:val="38"/>
          <w:vertAlign w:val="baseline"/>
          <w:rtl/>
          <w:lang w:bidi="ar-DZ"/>
        </w:rPr>
        <w:t>،</w:t>
      </w:r>
      <w:r w:rsidRPr="00E32A81">
        <w:rPr>
          <w:rStyle w:val="Appelnotedebasdep"/>
          <w:rFonts w:ascii="Traditional Arabic" w:hAnsi="Traditional Arabic" w:cs="Traditional Arabic" w:hint="cs"/>
          <w:sz w:val="38"/>
          <w:szCs w:val="38"/>
          <w:vertAlign w:val="baseline"/>
          <w:rtl/>
          <w:lang w:bidi="ar-DZ"/>
        </w:rPr>
        <w:t xml:space="preserve"> وذلك بحسب أمور </w:t>
      </w:r>
      <w:r w:rsidRPr="00E32A81">
        <w:rPr>
          <w:rStyle w:val="Appelnotedebasdep"/>
          <w:rFonts w:ascii="Traditional Arabic" w:hAnsi="Traditional Arabic" w:cs="Traditional Arabic" w:hint="cs"/>
          <w:sz w:val="38"/>
          <w:szCs w:val="38"/>
          <w:vertAlign w:val="baseline"/>
          <w:rtl/>
          <w:lang w:bidi="ar-DZ"/>
        </w:rPr>
        <w:lastRenderedPageBreak/>
        <w:t>كثيرة أهمّها طبيعة الموضوع المدروس وكذا بحسب شخصيتي الباحث والمبحوث. إن زمن بناء العلاقة قد لا يحتاج</w:t>
      </w:r>
      <w:r>
        <w:rPr>
          <w:rStyle w:val="Appelnotedebasdep"/>
          <w:rFonts w:ascii="Traditional Arabic" w:hAnsi="Traditional Arabic" w:cs="Traditional Arabic" w:hint="cs"/>
          <w:sz w:val="38"/>
          <w:szCs w:val="38"/>
          <w:vertAlign w:val="baseline"/>
          <w:rtl/>
          <w:lang w:bidi="ar-DZ"/>
        </w:rPr>
        <w:t xml:space="preserve"> إلا</w:t>
      </w:r>
      <w:r w:rsidRPr="00E32A81">
        <w:rPr>
          <w:rStyle w:val="Appelnotedebasdep"/>
          <w:rFonts w:ascii="Traditional Arabic" w:hAnsi="Traditional Arabic" w:cs="Traditional Arabic" w:hint="cs"/>
          <w:sz w:val="38"/>
          <w:szCs w:val="38"/>
          <w:vertAlign w:val="baseline"/>
          <w:rtl/>
          <w:lang w:bidi="ar-DZ"/>
        </w:rPr>
        <w:t xml:space="preserve"> إلى حوار سابق سريع أو بالعكس قد يستغرق عدّة أشهر من التواجد في الميدان.</w:t>
      </w:r>
    </w:p>
    <w:p w:rsidR="00E02CED" w:rsidRPr="003F1AF9" w:rsidRDefault="00E02CED" w:rsidP="00E02CED">
      <w:pPr>
        <w:keepNext/>
        <w:widowControl w:val="0"/>
        <w:bidi/>
        <w:jc w:val="both"/>
        <w:rPr>
          <w:rFonts w:ascii="Traditional Arabic" w:hAnsi="Traditional Arabic" w:cs="Traditional Arabic"/>
          <w:sz w:val="38"/>
          <w:szCs w:val="38"/>
          <w:rtl/>
          <w:lang w:bidi="ar-DZ"/>
        </w:rPr>
      </w:pPr>
      <w:r w:rsidRPr="003F1AF9">
        <w:rPr>
          <w:rFonts w:ascii="Traditional Arabic" w:hAnsi="Traditional Arabic" w:cs="Traditional Arabic" w:hint="cs"/>
          <w:sz w:val="38"/>
          <w:szCs w:val="38"/>
          <w:rtl/>
          <w:lang w:bidi="ar-DZ"/>
        </w:rPr>
        <w:t xml:space="preserve"> </w:t>
      </w:r>
      <w:r>
        <w:rPr>
          <w:rFonts w:ascii="Traditional Arabic" w:hAnsi="Traditional Arabic" w:cs="Traditional Arabic" w:hint="cs"/>
          <w:sz w:val="38"/>
          <w:szCs w:val="38"/>
          <w:rtl/>
          <w:lang w:bidi="ar-DZ"/>
        </w:rPr>
        <w:t xml:space="preserve">إن هناك </w:t>
      </w:r>
      <w:r w:rsidRPr="003F1AF9">
        <w:rPr>
          <w:rFonts w:ascii="Traditional Arabic" w:hAnsi="Traditional Arabic" w:cs="Traditional Arabic" w:hint="cs"/>
          <w:sz w:val="38"/>
          <w:szCs w:val="38"/>
          <w:rtl/>
          <w:lang w:bidi="ar-DZ"/>
        </w:rPr>
        <w:t xml:space="preserve">إمكانات </w:t>
      </w:r>
      <w:r>
        <w:rPr>
          <w:rFonts w:ascii="Traditional Arabic" w:hAnsi="Traditional Arabic" w:cs="Traditional Arabic" w:hint="cs"/>
          <w:sz w:val="38"/>
          <w:szCs w:val="38"/>
          <w:rtl/>
          <w:lang w:bidi="ar-DZ"/>
        </w:rPr>
        <w:t>ر</w:t>
      </w:r>
      <w:r w:rsidRPr="003F1AF9">
        <w:rPr>
          <w:rFonts w:ascii="Traditional Arabic" w:hAnsi="Traditional Arabic" w:cs="Traditional Arabic" w:hint="cs"/>
          <w:sz w:val="38"/>
          <w:szCs w:val="38"/>
          <w:rtl/>
          <w:lang w:bidi="ar-DZ"/>
        </w:rPr>
        <w:t>فض</w:t>
      </w:r>
      <w:r>
        <w:rPr>
          <w:rFonts w:ascii="Traditional Arabic" w:hAnsi="Traditional Arabic" w:cs="Traditional Arabic" w:hint="cs"/>
          <w:sz w:val="38"/>
          <w:szCs w:val="38"/>
          <w:rtl/>
          <w:lang w:bidi="ar-DZ"/>
        </w:rPr>
        <w:t xml:space="preserve"> التقابل مع الباحث ويمكن أن نرجع أسباب ذلك إلى مايلي:</w:t>
      </w:r>
    </w:p>
    <w:p w:rsidR="00E02CED" w:rsidRDefault="00E02CED" w:rsidP="00E02CED">
      <w:pPr>
        <w:keepNext/>
        <w:widowControl w:val="0"/>
        <w:bidi/>
        <w:ind w:left="565" w:hanging="707"/>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الأول: متعلّق بالوضعية الاجتماعية</w:t>
      </w:r>
      <w:r>
        <w:rPr>
          <w:rFonts w:ascii="Traditional Arabic" w:hAnsi="Traditional Arabic" w:cs="Traditional Arabic"/>
          <w:sz w:val="38"/>
          <w:szCs w:val="38"/>
          <w:lang w:bidi="ar-DZ"/>
        </w:rPr>
        <w:t xml:space="preserve"> </w:t>
      </w:r>
      <w:r>
        <w:rPr>
          <w:rFonts w:ascii="Traditional Arabic" w:hAnsi="Traditional Arabic" w:cs="Traditional Arabic" w:hint="cs"/>
          <w:sz w:val="38"/>
          <w:szCs w:val="38"/>
          <w:rtl/>
          <w:lang w:bidi="ar-DZ"/>
        </w:rPr>
        <w:t>للمبحوثين أي أن ظروفهم سواءا الصعبة منها (مثل بطالة محبطة) أو الوضعيات الرفيعة أحيانا (مدير مؤسسة) قد تحول دون قبولهم التقابل مع الباحث</w:t>
      </w:r>
    </w:p>
    <w:p w:rsidR="00E02CED" w:rsidRDefault="00E02CED" w:rsidP="00E02CED">
      <w:pPr>
        <w:keepNext/>
        <w:widowControl w:val="0"/>
        <w:bidi/>
        <w:ind w:left="707" w:hanging="707"/>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الثاني: يخصّ نظرة المبحوثين لدراستنا، خاصة عندما تتعلق هذه الأخيرة بمواضيع يحبّذ المبحوث عدم الخوض فيها مثل الطابوهات (</w:t>
      </w:r>
      <w:r w:rsidRPr="008A558E">
        <w:rPr>
          <w:rFonts w:ascii="Traditional Arabic" w:hAnsi="Traditional Arabic" w:cs="Traditional Arabic"/>
          <w:sz w:val="28"/>
          <w:szCs w:val="28"/>
          <w:lang w:bidi="ar-DZ"/>
        </w:rPr>
        <w:t>Tabous</w:t>
      </w:r>
      <w:r>
        <w:rPr>
          <w:rFonts w:ascii="Traditional Arabic" w:hAnsi="Traditional Arabic" w:cs="Traditional Arabic" w:hint="cs"/>
          <w:sz w:val="38"/>
          <w:szCs w:val="38"/>
          <w:rtl/>
          <w:lang w:bidi="ar-DZ"/>
        </w:rPr>
        <w:t>) أو مثل العمل غير الرسمي أو الضرائب.</w:t>
      </w:r>
    </w:p>
    <w:p w:rsidR="00E02CED" w:rsidRDefault="00E02CED" w:rsidP="00E02CED">
      <w:pPr>
        <w:keepNext/>
        <w:widowControl w:val="0"/>
        <w:tabs>
          <w:tab w:val="right" w:pos="565"/>
        </w:tabs>
        <w:bidi/>
        <w:ind w:left="707" w:hanging="707"/>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الثالث: يخصّ نظرة المبحوثين للباحث، ذلك أنه يحدث أحيانا أن ينظر للباحث على أنه صحفي أو شرطي أو ما شابههما ويؤدي ذلك إلى رفض التقابل.</w:t>
      </w:r>
    </w:p>
    <w:p w:rsidR="00E02CED" w:rsidRDefault="00E02CED" w:rsidP="00E02CED">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يبقى أن نقول هنا أن للرّفض دلالات يمكن للباحث تحرّيها وإيجاد علاقة لذلك بموضوعه.</w:t>
      </w:r>
    </w:p>
    <w:p w:rsidR="00E02CED" w:rsidRDefault="00E02CED" w:rsidP="00E02CED">
      <w:pPr>
        <w:keepNext/>
        <w:widowControl w:val="0"/>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قد يتحوّل الرّفض إلى قبول:</w:t>
      </w:r>
    </w:p>
    <w:p w:rsidR="00E02CED" w:rsidRDefault="00E02CED" w:rsidP="00E02CED">
      <w:pPr>
        <w:keepNext/>
        <w:widowControl w:val="0"/>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كثيرا ما يتحوّل الرّفض إلى قبول، لذلك يجدر بالباحث معاودة طلب التقابل إن رأى إمكانية في تغيير المبحوث لرئيه، وفي كل الأحوال يبقى للباحث أن يقرأ حيثيات السياق ونفسيات الأفراد وأحوالهم.</w:t>
      </w:r>
    </w:p>
    <w:p w:rsidR="00E02CED" w:rsidRPr="004668F2" w:rsidRDefault="00E02CED" w:rsidP="00E02CED">
      <w:pPr>
        <w:pStyle w:val="Paragraphedeliste"/>
        <w:keepNext/>
        <w:widowControl w:val="0"/>
        <w:numPr>
          <w:ilvl w:val="0"/>
          <w:numId w:val="2"/>
        </w:numPr>
        <w:bidi/>
        <w:jc w:val="both"/>
        <w:rPr>
          <w:rFonts w:ascii="Traditional Arabic" w:hAnsi="Traditional Arabic" w:cs="PT Bold Heading"/>
          <w:sz w:val="38"/>
          <w:szCs w:val="38"/>
          <w:rtl/>
          <w:lang w:bidi="ar-DZ"/>
        </w:rPr>
      </w:pPr>
      <w:r w:rsidRPr="004668F2">
        <w:rPr>
          <w:rFonts w:ascii="Traditional Arabic" w:hAnsi="Traditional Arabic" w:cs="PT Bold Heading" w:hint="cs"/>
          <w:sz w:val="38"/>
          <w:szCs w:val="38"/>
          <w:rtl/>
          <w:lang w:bidi="ar-DZ"/>
        </w:rPr>
        <w:lastRenderedPageBreak/>
        <w:t>دليل المقابلة</w:t>
      </w:r>
    </w:p>
    <w:p w:rsidR="00E02CED" w:rsidRPr="0094330B" w:rsidRDefault="00E02CED" w:rsidP="00E02CED">
      <w:pPr>
        <w:keepNext/>
        <w:widowControl w:val="0"/>
        <w:bidi/>
        <w:ind w:left="360"/>
        <w:jc w:val="both"/>
        <w:rPr>
          <w:rFonts w:ascii="Traditional Arabic" w:hAnsi="Traditional Arabic" w:cs="Traditional Arabic"/>
          <w:b/>
          <w:bCs/>
          <w:sz w:val="38"/>
          <w:szCs w:val="38"/>
          <w:lang w:bidi="ar-DZ"/>
        </w:rPr>
      </w:pPr>
      <w:r w:rsidRPr="0094330B">
        <w:rPr>
          <w:rFonts w:ascii="Traditional Arabic" w:hAnsi="Traditional Arabic" w:cs="Traditional Arabic" w:hint="cs"/>
          <w:b/>
          <w:bCs/>
          <w:sz w:val="38"/>
          <w:szCs w:val="38"/>
          <w:rtl/>
          <w:lang w:bidi="ar-DZ"/>
        </w:rPr>
        <w:t>تعريفه:</w:t>
      </w:r>
    </w:p>
    <w:p w:rsidR="00E02CED" w:rsidRDefault="00E02CED" w:rsidP="00E02CED">
      <w:pPr>
        <w:keepNext/>
        <w:widowControl w:val="0"/>
        <w:bidi/>
        <w:ind w:firstLine="360"/>
        <w:jc w:val="both"/>
        <w:rPr>
          <w:rFonts w:ascii="Traditional Arabic" w:hAnsi="Traditional Arabic" w:cs="Traditional Arabic"/>
          <w:sz w:val="38"/>
          <w:szCs w:val="38"/>
          <w:rtl/>
          <w:lang w:bidi="ar-DZ"/>
        </w:rPr>
      </w:pPr>
      <w:r w:rsidRPr="00B2398F">
        <w:rPr>
          <w:rFonts w:ascii="Traditional Arabic" w:hAnsi="Traditional Arabic" w:cs="Traditional Arabic" w:hint="cs"/>
          <w:sz w:val="38"/>
          <w:szCs w:val="38"/>
          <w:rtl/>
          <w:lang w:bidi="ar-DZ"/>
        </w:rPr>
        <w:t xml:space="preserve"> هو مجموعة من الأسئلة أو محاور أسئلة منظمة بشكل منطقي تتحدّد في العملية الإجرائية. هذه الأسئلة ترسم حدود الموضوع المدروس أي ما</w:t>
      </w:r>
      <w:r>
        <w:rPr>
          <w:rFonts w:ascii="Traditional Arabic" w:hAnsi="Traditional Arabic" w:cs="Traditional Arabic" w:hint="cs"/>
          <w:sz w:val="38"/>
          <w:szCs w:val="38"/>
          <w:rtl/>
          <w:lang w:bidi="ar-DZ"/>
        </w:rPr>
        <w:t xml:space="preserve"> </w:t>
      </w:r>
      <w:r w:rsidRPr="00B2398F">
        <w:rPr>
          <w:rFonts w:ascii="Traditional Arabic" w:hAnsi="Traditional Arabic" w:cs="Traditional Arabic" w:hint="cs"/>
          <w:sz w:val="38"/>
          <w:szCs w:val="38"/>
          <w:rtl/>
          <w:lang w:bidi="ar-DZ"/>
        </w:rPr>
        <w:t>نريده من معطيات الميدان، وتوجّه البا</w:t>
      </w:r>
      <w:r>
        <w:rPr>
          <w:rFonts w:ascii="Traditional Arabic" w:hAnsi="Traditional Arabic" w:cs="Traditional Arabic" w:hint="cs"/>
          <w:sz w:val="38"/>
          <w:szCs w:val="38"/>
          <w:rtl/>
          <w:lang w:bidi="ar-DZ"/>
        </w:rPr>
        <w:t>حث ليقصد إلى البحث عن تفاصيل مع</w:t>
      </w:r>
      <w:r w:rsidRPr="00B2398F">
        <w:rPr>
          <w:rFonts w:ascii="Traditional Arabic" w:hAnsi="Traditional Arabic" w:cs="Traditional Arabic" w:hint="cs"/>
          <w:sz w:val="38"/>
          <w:szCs w:val="38"/>
          <w:rtl/>
          <w:lang w:bidi="ar-DZ"/>
        </w:rPr>
        <w:t>ي</w:t>
      </w:r>
      <w:r>
        <w:rPr>
          <w:rFonts w:ascii="Traditional Arabic" w:hAnsi="Traditional Arabic" w:cs="Traditional Arabic" w:hint="cs"/>
          <w:sz w:val="38"/>
          <w:szCs w:val="38"/>
          <w:rtl/>
          <w:lang w:bidi="ar-DZ"/>
        </w:rPr>
        <w:t>ن</w:t>
      </w:r>
      <w:r w:rsidRPr="00B2398F">
        <w:rPr>
          <w:rFonts w:ascii="Traditional Arabic" w:hAnsi="Traditional Arabic" w:cs="Traditional Arabic" w:hint="cs"/>
          <w:sz w:val="38"/>
          <w:szCs w:val="38"/>
          <w:rtl/>
          <w:lang w:bidi="ar-DZ"/>
        </w:rPr>
        <w:t>ة في حياة المبحوثين.</w:t>
      </w:r>
    </w:p>
    <w:p w:rsidR="00E02CED" w:rsidRPr="0094330B" w:rsidRDefault="00E02CED" w:rsidP="00E02CED">
      <w:pPr>
        <w:keepNext/>
        <w:widowControl w:val="0"/>
        <w:bidi/>
        <w:ind w:left="360"/>
        <w:jc w:val="both"/>
        <w:rPr>
          <w:rFonts w:ascii="Traditional Arabic" w:hAnsi="Traditional Arabic" w:cs="Traditional Arabic"/>
          <w:b/>
          <w:bCs/>
          <w:sz w:val="38"/>
          <w:szCs w:val="38"/>
          <w:lang w:bidi="ar-DZ"/>
        </w:rPr>
      </w:pPr>
      <w:r w:rsidRPr="0094330B">
        <w:rPr>
          <w:rFonts w:ascii="Traditional Arabic" w:hAnsi="Traditional Arabic" w:cs="Traditional Arabic" w:hint="cs"/>
          <w:b/>
          <w:bCs/>
          <w:sz w:val="38"/>
          <w:szCs w:val="38"/>
          <w:rtl/>
          <w:lang w:bidi="ar-DZ"/>
        </w:rPr>
        <w:t>كيف يبنى دليل المقابلة:</w:t>
      </w:r>
    </w:p>
    <w:p w:rsidR="00E02CED" w:rsidRDefault="00E02CED" w:rsidP="00E02CED">
      <w:pPr>
        <w:pStyle w:val="Paragraphedeliste"/>
        <w:keepNext/>
        <w:widowControl w:val="0"/>
        <w:bidi/>
        <w:ind w:left="-2" w:firstLine="711"/>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هذا السؤال "كيف يبنى دليل المقابلة؟" يعني ضمنيا فكرة أن هذا الدّليل ليس شيأ جامدا ومعطى مسبقا، وإنما عملية حيوية تتعرّض للكثير من التغيرات والإضافات.</w:t>
      </w:r>
    </w:p>
    <w:p w:rsidR="00E02CED" w:rsidRPr="00B2398F" w:rsidRDefault="00E02CED" w:rsidP="00E02CED">
      <w:pPr>
        <w:pStyle w:val="Paragraphedeliste"/>
        <w:keepNext/>
        <w:widowControl w:val="0"/>
        <w:bidi/>
        <w:ind w:left="-2"/>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يبدأ تكوّن دليل المقابلة في استطلاع الميدان، من خلال أسئلة مفتوحة ثمّ يتحدّد من خلال العلاقة المعقدّة الموجودة بين المعطيات التي يقدّمها المبحوث والإطار النظري عموما. ينتج لنا بعد ذلك مجموعة جوانب أو أبعاد أساسية هي مدار الحديث في الموضوع المدروس، ونجد في كل محور مجموعة أسئلة خاصة به يتم ترتيبها بطريقة منطقية تسهّل على الباحث والمبحوث </w:t>
      </w:r>
      <w:r w:rsidRPr="00B2398F">
        <w:rPr>
          <w:rFonts w:ascii="Traditional Arabic" w:hAnsi="Traditional Arabic" w:cs="Traditional Arabic" w:hint="cs"/>
          <w:sz w:val="38"/>
          <w:szCs w:val="38"/>
          <w:rtl/>
          <w:lang w:bidi="ar-DZ"/>
        </w:rPr>
        <w:t>عدم نسيان عناصر من الموضوع. بعد ذلك وفي مرحلة متقدّمة من المقابلات نحافظ غالبا على هذه المحاور ثابتة</w:t>
      </w:r>
      <w:r>
        <w:rPr>
          <w:rFonts w:ascii="Traditional Arabic" w:hAnsi="Traditional Arabic" w:cs="Traditional Arabic" w:hint="cs"/>
          <w:sz w:val="38"/>
          <w:szCs w:val="38"/>
          <w:rtl/>
          <w:lang w:bidi="ar-DZ"/>
        </w:rPr>
        <w:t>،</w:t>
      </w:r>
      <w:r w:rsidRPr="00B2398F">
        <w:rPr>
          <w:rFonts w:ascii="Traditional Arabic" w:hAnsi="Traditional Arabic" w:cs="Traditional Arabic" w:hint="cs"/>
          <w:sz w:val="38"/>
          <w:szCs w:val="38"/>
          <w:rtl/>
          <w:lang w:bidi="ar-DZ"/>
        </w:rPr>
        <w:t xml:space="preserve"> ولكنها تبقى مفتوحة على أسئلة جديدة قد يتم إدراجها فيها. يقول</w:t>
      </w:r>
      <w:r>
        <w:rPr>
          <w:rFonts w:ascii="Traditional Arabic" w:hAnsi="Traditional Arabic" w:cs="Traditional Arabic" w:hint="cs"/>
          <w:sz w:val="38"/>
          <w:szCs w:val="38"/>
          <w:rtl/>
          <w:lang w:bidi="ar-DZ"/>
        </w:rPr>
        <w:t xml:space="preserve"> كوفمان</w:t>
      </w:r>
      <w:r w:rsidRPr="00B2398F">
        <w:rPr>
          <w:rFonts w:ascii="Traditional Arabic" w:hAnsi="Traditional Arabic" w:cs="Traditional Arabic" w:hint="cs"/>
          <w:sz w:val="38"/>
          <w:szCs w:val="38"/>
          <w:rtl/>
          <w:lang w:bidi="ar-DZ"/>
        </w:rPr>
        <w:t xml:space="preserve"> </w:t>
      </w:r>
      <w:r w:rsidRPr="00914717">
        <w:rPr>
          <w:rFonts w:ascii="Traditional Arabic" w:hAnsi="Traditional Arabic" w:cs="Traditional Arabic"/>
          <w:sz w:val="26"/>
          <w:szCs w:val="26"/>
          <w:lang w:val="en-US" w:bidi="ar-DZ"/>
        </w:rPr>
        <w:t>kau</w:t>
      </w:r>
      <w:r w:rsidRPr="00914717">
        <w:rPr>
          <w:rFonts w:ascii="Traditional Arabic" w:hAnsi="Traditional Arabic" w:cs="Traditional Arabic"/>
          <w:sz w:val="26"/>
          <w:szCs w:val="26"/>
          <w:lang w:bidi="ar-DZ"/>
        </w:rPr>
        <w:t>ffman</w:t>
      </w:r>
      <w:r w:rsidRPr="00B2398F">
        <w:rPr>
          <w:rFonts w:ascii="Traditional Arabic" w:hAnsi="Traditional Arabic" w:cs="Traditional Arabic" w:hint="cs"/>
          <w:sz w:val="38"/>
          <w:szCs w:val="38"/>
          <w:rtl/>
          <w:lang w:bidi="ar-DZ"/>
        </w:rPr>
        <w:t xml:space="preserve"> في هذا ال</w:t>
      </w:r>
      <w:r>
        <w:rPr>
          <w:rFonts w:ascii="Traditional Arabic" w:hAnsi="Traditional Arabic" w:cs="Traditional Arabic" w:hint="cs"/>
          <w:sz w:val="38"/>
          <w:szCs w:val="38"/>
          <w:rtl/>
          <w:lang w:bidi="ar-DZ"/>
        </w:rPr>
        <w:t>ص</w:t>
      </w:r>
      <w:r w:rsidRPr="00B2398F">
        <w:rPr>
          <w:rFonts w:ascii="Traditional Arabic" w:hAnsi="Traditional Arabic" w:cs="Traditional Arabic" w:hint="cs"/>
          <w:sz w:val="38"/>
          <w:szCs w:val="38"/>
          <w:rtl/>
          <w:lang w:bidi="ar-DZ"/>
        </w:rPr>
        <w:t>دد:</w:t>
      </w:r>
    </w:p>
    <w:p w:rsidR="00E02CED" w:rsidRPr="00B2398F" w:rsidRDefault="00E02CED" w:rsidP="00E02CED">
      <w:pPr>
        <w:keepNext/>
        <w:widowControl w:val="0"/>
        <w:bidi/>
        <w:jc w:val="both"/>
        <w:rPr>
          <w:rFonts w:ascii="Traditional Arabic" w:hAnsi="Traditional Arabic" w:cs="Traditional Arabic"/>
          <w:sz w:val="38"/>
          <w:szCs w:val="38"/>
          <w:rtl/>
          <w:lang w:bidi="ar-DZ"/>
        </w:rPr>
      </w:pPr>
      <w:r w:rsidRPr="00B2398F">
        <w:rPr>
          <w:rFonts w:ascii="Traditional Arabic" w:hAnsi="Traditional Arabic" w:cs="Traditional Arabic" w:hint="cs"/>
          <w:sz w:val="38"/>
          <w:szCs w:val="38"/>
          <w:rtl/>
          <w:lang w:bidi="ar-DZ"/>
        </w:rPr>
        <w:t>"نادرا ما يقو</w:t>
      </w:r>
      <w:r>
        <w:rPr>
          <w:rFonts w:ascii="Traditional Arabic" w:hAnsi="Traditional Arabic" w:cs="Traditional Arabic" w:hint="cs"/>
          <w:sz w:val="38"/>
          <w:szCs w:val="38"/>
          <w:rtl/>
          <w:lang w:bidi="ar-DZ"/>
        </w:rPr>
        <w:t>م</w:t>
      </w:r>
      <w:r w:rsidRPr="00B2398F">
        <w:rPr>
          <w:rFonts w:ascii="Traditional Arabic" w:hAnsi="Traditional Arabic" w:cs="Traditional Arabic" w:hint="cs"/>
          <w:sz w:val="38"/>
          <w:szCs w:val="38"/>
          <w:rtl/>
          <w:lang w:bidi="ar-DZ"/>
        </w:rPr>
        <w:t xml:space="preserve"> الباحث بطرح كل أسئلة، الواحد تلو الآخر، إنه فقط دليل (مقابلة) لدفع </w:t>
      </w:r>
      <w:r w:rsidRPr="00B2398F">
        <w:rPr>
          <w:rFonts w:ascii="Traditional Arabic" w:hAnsi="Traditional Arabic" w:cs="Traditional Arabic" w:hint="cs"/>
          <w:sz w:val="38"/>
          <w:szCs w:val="38"/>
          <w:rtl/>
          <w:lang w:bidi="ar-DZ"/>
        </w:rPr>
        <w:lastRenderedPageBreak/>
        <w:t>المبحوثين إلى الحديث حول موضوع معين. الأولى هو إطلاق ديناميكية</w:t>
      </w:r>
      <w:r>
        <w:rPr>
          <w:rFonts w:ascii="Traditional Arabic" w:hAnsi="Traditional Arabic" w:cs="Traditional Arabic" w:hint="cs"/>
          <w:sz w:val="38"/>
          <w:szCs w:val="38"/>
          <w:rtl/>
          <w:lang w:bidi="ar-DZ"/>
        </w:rPr>
        <w:t xml:space="preserve"> حوار أغنى من الإجابة فقط عن الأ</w:t>
      </w:r>
      <w:r w:rsidRPr="00B2398F">
        <w:rPr>
          <w:rFonts w:ascii="Traditional Arabic" w:hAnsi="Traditional Arabic" w:cs="Traditional Arabic" w:hint="cs"/>
          <w:sz w:val="38"/>
          <w:szCs w:val="38"/>
          <w:rtl/>
          <w:lang w:bidi="ar-DZ"/>
        </w:rPr>
        <w:t>سئلة"</w:t>
      </w:r>
      <w:r>
        <w:rPr>
          <w:rStyle w:val="Appelnotedebasdep"/>
          <w:rFonts w:ascii="Traditional Arabic" w:hAnsi="Traditional Arabic" w:cs="Traditional Arabic"/>
          <w:sz w:val="38"/>
          <w:szCs w:val="38"/>
          <w:lang w:bidi="ar-DZ"/>
        </w:rPr>
        <w:footnoteReference w:customMarkFollows="1" w:id="4"/>
        <w:t>(1)</w:t>
      </w:r>
      <w:r>
        <w:rPr>
          <w:rFonts w:ascii="Traditional Arabic" w:hAnsi="Traditional Arabic" w:cs="Traditional Arabic"/>
          <w:sz w:val="38"/>
          <w:szCs w:val="38"/>
          <w:lang w:bidi="ar-DZ"/>
        </w:rPr>
        <w:t>.</w:t>
      </w:r>
    </w:p>
    <w:p w:rsidR="00E02CED" w:rsidRDefault="00E02CED" w:rsidP="00E02CED">
      <w:pPr>
        <w:keepNext/>
        <w:widowControl w:val="0"/>
        <w:bidi/>
        <w:jc w:val="both"/>
        <w:rPr>
          <w:rFonts w:ascii="Traditional Arabic" w:hAnsi="Traditional Arabic" w:cs="Traditional Arabic"/>
          <w:sz w:val="38"/>
          <w:szCs w:val="38"/>
          <w:rtl/>
          <w:lang w:bidi="ar-DZ"/>
        </w:rPr>
      </w:pPr>
      <w:r w:rsidRPr="00B2398F">
        <w:rPr>
          <w:rFonts w:ascii="Traditional Arabic" w:hAnsi="Traditional Arabic" w:cs="Traditional Arabic" w:hint="cs"/>
          <w:sz w:val="38"/>
          <w:szCs w:val="38"/>
          <w:rtl/>
          <w:lang w:bidi="ar-DZ"/>
        </w:rPr>
        <w:t>تجدر بنا هنا الإشارة كذلك إلى إن ثمّة أسئلة خاصة بكل مبحوث خلال التقابل معه لا تطرح بالضرورة في مقابلة أخرى "فأحيانا السؤال الجيّد لا يقدمه لنا دليل المقابلة وإنّما نجده من خلال ما قد يقوله المبحوث. لإيجاد هذا النوع من الأسئلة، ليس ثمة من حيلة إلاّ الإصغاء التام لما يقال والتفكير فيه خلال حديث المبحوث"</w:t>
      </w:r>
      <w:r>
        <w:rPr>
          <w:rStyle w:val="Appelnotedebasdep"/>
          <w:rFonts w:ascii="Traditional Arabic" w:hAnsi="Traditional Arabic" w:cs="Traditional Arabic"/>
          <w:sz w:val="38"/>
          <w:szCs w:val="38"/>
          <w:lang w:bidi="ar-DZ"/>
        </w:rPr>
        <w:footnoteReference w:customMarkFollows="1" w:id="5"/>
        <w:t>(2)</w:t>
      </w:r>
    </w:p>
    <w:p w:rsidR="00E02CED" w:rsidRPr="00B2398F" w:rsidRDefault="00E02CED" w:rsidP="00E02CED">
      <w:pPr>
        <w:keepNext/>
        <w:widowControl w:val="0"/>
        <w:bidi/>
        <w:jc w:val="both"/>
        <w:rPr>
          <w:rFonts w:ascii="Traditional Arabic" w:hAnsi="Traditional Arabic" w:cs="Traditional Arabic"/>
          <w:b/>
          <w:bCs/>
          <w:sz w:val="38"/>
          <w:szCs w:val="38"/>
          <w:rtl/>
          <w:lang w:bidi="ar-DZ"/>
        </w:rPr>
      </w:pPr>
      <w:r w:rsidRPr="00B2398F">
        <w:rPr>
          <w:rFonts w:ascii="Traditional Arabic" w:hAnsi="Traditional Arabic" w:cs="Traditional Arabic" w:hint="cs"/>
          <w:b/>
          <w:bCs/>
          <w:sz w:val="38"/>
          <w:szCs w:val="38"/>
          <w:rtl/>
          <w:lang w:bidi="ar-DZ"/>
        </w:rPr>
        <w:t>إيجابيات وسلبيات دليل المقابلة:</w:t>
      </w:r>
    </w:p>
    <w:p w:rsidR="00E02CED" w:rsidRPr="00B2398F" w:rsidRDefault="00E02CED" w:rsidP="00E02CED">
      <w:pPr>
        <w:keepNext/>
        <w:widowControl w:val="0"/>
        <w:bidi/>
        <w:ind w:firstLine="360"/>
        <w:jc w:val="both"/>
        <w:rPr>
          <w:rFonts w:ascii="Traditional Arabic" w:hAnsi="Traditional Arabic" w:cs="Traditional Arabic"/>
          <w:b/>
          <w:bCs/>
          <w:sz w:val="38"/>
          <w:szCs w:val="38"/>
          <w:u w:val="single"/>
          <w:rtl/>
          <w:lang w:bidi="ar-DZ"/>
        </w:rPr>
      </w:pPr>
      <w:r w:rsidRPr="00B2398F">
        <w:rPr>
          <w:rFonts w:ascii="Traditional Arabic" w:hAnsi="Traditional Arabic" w:cs="Traditional Arabic" w:hint="cs"/>
          <w:b/>
          <w:bCs/>
          <w:sz w:val="38"/>
          <w:szCs w:val="38"/>
          <w:u w:val="single"/>
          <w:rtl/>
          <w:lang w:bidi="ar-DZ"/>
        </w:rPr>
        <w:t>إيجابيات دليل المقابلة:</w:t>
      </w:r>
    </w:p>
    <w:p w:rsidR="00E02CED" w:rsidRDefault="00E02CED" w:rsidP="00E02CED">
      <w:pPr>
        <w:pStyle w:val="Paragraphedeliste"/>
        <w:keepNext/>
        <w:widowControl w:val="0"/>
        <w:numPr>
          <w:ilvl w:val="0"/>
          <w:numId w:val="1"/>
        </w:numPr>
        <w:bidi/>
        <w:jc w:val="both"/>
        <w:rPr>
          <w:rFonts w:ascii="Traditional Arabic" w:hAnsi="Traditional Arabic" w:cs="Traditional Arabic"/>
          <w:sz w:val="38"/>
          <w:szCs w:val="38"/>
          <w:lang w:bidi="ar-DZ"/>
        </w:rPr>
      </w:pPr>
      <w:r w:rsidRPr="00C52227">
        <w:rPr>
          <w:rFonts w:ascii="Traditional Arabic" w:hAnsi="Traditional Arabic" w:cs="Traditional Arabic" w:hint="cs"/>
          <w:sz w:val="38"/>
          <w:szCs w:val="38"/>
          <w:rtl/>
          <w:lang w:bidi="ar-DZ"/>
        </w:rPr>
        <w:t>عدم الخروج عن إطار الموضوع</w:t>
      </w:r>
      <w:r>
        <w:rPr>
          <w:rFonts w:ascii="Traditional Arabic" w:hAnsi="Traditional Arabic" w:cs="Traditional Arabic" w:hint="cs"/>
          <w:sz w:val="38"/>
          <w:szCs w:val="38"/>
          <w:rtl/>
          <w:lang w:bidi="ar-DZ"/>
        </w:rPr>
        <w:t>، ذلك أن دليل المقابلة يرسم حدود</w:t>
      </w:r>
      <w:r w:rsidRPr="00C52227">
        <w:rPr>
          <w:rFonts w:ascii="Traditional Arabic" w:hAnsi="Traditional Arabic" w:cs="Traditional Arabic" w:hint="cs"/>
          <w:sz w:val="38"/>
          <w:szCs w:val="38"/>
          <w:rtl/>
          <w:lang w:bidi="ar-DZ"/>
        </w:rPr>
        <w:t xml:space="preserve"> ما نبحث فيه</w:t>
      </w:r>
      <w:r>
        <w:rPr>
          <w:rFonts w:ascii="Traditional Arabic" w:hAnsi="Traditional Arabic" w:cs="Traditional Arabic" w:hint="cs"/>
          <w:sz w:val="38"/>
          <w:szCs w:val="38"/>
          <w:rtl/>
          <w:lang w:bidi="ar-DZ"/>
        </w:rPr>
        <w:t>.</w:t>
      </w:r>
    </w:p>
    <w:p w:rsidR="00E02CED" w:rsidRDefault="00E02CED" w:rsidP="00E02CED">
      <w:pPr>
        <w:pStyle w:val="Paragraphedeliste"/>
        <w:keepNext/>
        <w:widowControl w:val="0"/>
        <w:numPr>
          <w:ilvl w:val="0"/>
          <w:numId w:val="1"/>
        </w:numPr>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طرح نفس الأسئلة لكل المبحوثين يسمح بمقارنة الأجوبة بعضها ببعض.</w:t>
      </w:r>
    </w:p>
    <w:p w:rsidR="00E02CED" w:rsidRPr="00914717" w:rsidRDefault="00E02CED" w:rsidP="00E02CED">
      <w:pPr>
        <w:keepNext/>
        <w:widowControl w:val="0"/>
        <w:bidi/>
        <w:ind w:left="360" w:firstLine="349"/>
        <w:jc w:val="both"/>
        <w:rPr>
          <w:rFonts w:ascii="Traditional Arabic" w:hAnsi="Traditional Arabic" w:cs="Traditional Arabic"/>
          <w:sz w:val="38"/>
          <w:szCs w:val="38"/>
          <w:rtl/>
          <w:lang w:bidi="ar-DZ"/>
        </w:rPr>
      </w:pPr>
      <w:r w:rsidRPr="00914717">
        <w:rPr>
          <w:rFonts w:ascii="Traditional Arabic" w:hAnsi="Traditional Arabic" w:cs="Traditional Arabic" w:hint="cs"/>
          <w:b/>
          <w:bCs/>
          <w:sz w:val="38"/>
          <w:szCs w:val="38"/>
          <w:u w:val="single"/>
          <w:rtl/>
          <w:lang w:bidi="ar-DZ"/>
        </w:rPr>
        <w:t xml:space="preserve">سلبيات دليل المقابلة: </w:t>
      </w:r>
    </w:p>
    <w:p w:rsidR="00E02CED" w:rsidRDefault="00E02CED" w:rsidP="00E02CED">
      <w:pPr>
        <w:pStyle w:val="Paragraphedeliste"/>
        <w:keepNext/>
        <w:widowControl w:val="0"/>
        <w:numPr>
          <w:ilvl w:val="0"/>
          <w:numId w:val="1"/>
        </w:numPr>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قد يؤدي وجود دليل المقابلة إلى نقص استماع الباحث للمبحوث وتركيزه على مايلي من أسئلة يقوم بطرحها.</w:t>
      </w:r>
    </w:p>
    <w:p w:rsidR="00E02CED" w:rsidRDefault="00E02CED" w:rsidP="00E02CED">
      <w:pPr>
        <w:pStyle w:val="Paragraphedeliste"/>
        <w:keepNext/>
        <w:widowControl w:val="0"/>
        <w:numPr>
          <w:ilvl w:val="0"/>
          <w:numId w:val="1"/>
        </w:numPr>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 xml:space="preserve">طرح الأسئلة من خلال منطق دليل المقابلة قد لا يتوافق مع منطق الأحداث وطريقة سردها كما يتمثلها المبحوث. قد يؤدي ذلك إلى تفكيك خطاب المبحوث بطريقة تخل </w:t>
      </w:r>
      <w:r>
        <w:rPr>
          <w:rFonts w:ascii="Traditional Arabic" w:hAnsi="Traditional Arabic" w:cs="Traditional Arabic" w:hint="cs"/>
          <w:sz w:val="38"/>
          <w:szCs w:val="38"/>
          <w:rtl/>
          <w:lang w:bidi="ar-DZ"/>
        </w:rPr>
        <w:lastRenderedPageBreak/>
        <w:t>بما نبحث عنه في موضوعنا.</w:t>
      </w:r>
    </w:p>
    <w:p w:rsidR="00E02CED" w:rsidRPr="004668F2" w:rsidRDefault="00E02CED" w:rsidP="00E02CED">
      <w:pPr>
        <w:pStyle w:val="Paragraphedeliste"/>
        <w:keepNext/>
        <w:widowControl w:val="0"/>
        <w:numPr>
          <w:ilvl w:val="0"/>
          <w:numId w:val="2"/>
        </w:numPr>
        <w:bidi/>
        <w:jc w:val="both"/>
        <w:rPr>
          <w:rFonts w:ascii="Traditional Arabic" w:hAnsi="Traditional Arabic" w:cs="PT Bold Heading"/>
          <w:sz w:val="38"/>
          <w:szCs w:val="38"/>
          <w:rtl/>
          <w:lang w:bidi="ar-DZ"/>
        </w:rPr>
      </w:pPr>
      <w:r w:rsidRPr="004668F2">
        <w:rPr>
          <w:rFonts w:ascii="Traditional Arabic" w:hAnsi="Traditional Arabic" w:cs="PT Bold Heading" w:hint="cs"/>
          <w:sz w:val="38"/>
          <w:szCs w:val="38"/>
          <w:rtl/>
          <w:lang w:bidi="ar-DZ"/>
        </w:rPr>
        <w:t>تسيير المقابلة</w:t>
      </w:r>
    </w:p>
    <w:p w:rsidR="00E02CED" w:rsidRDefault="00E02CED" w:rsidP="00E02CED">
      <w:pPr>
        <w:keepNext/>
        <w:widowControl w:val="0"/>
        <w:bidi/>
        <w:ind w:firstLine="709"/>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إن للباحث عن قيامه بالمقابلة مهمّة تسيير المقابلة ليتجه حديث المبحوث إلى ما هو متعلّق بموضوع الدّراسة. ولكن قبل تفصيل الحديث في هذا الأمر، ثمة مشكلة أساسية تواجه الباحث عند حديثه مع المبحوث هي مشكلة قبوله تسجيل خطابه.</w:t>
      </w:r>
    </w:p>
    <w:p w:rsidR="00E02CED" w:rsidRPr="00914717" w:rsidRDefault="00E02CED" w:rsidP="00E02CED">
      <w:pPr>
        <w:keepNext/>
        <w:widowControl w:val="0"/>
        <w:bidi/>
        <w:jc w:val="both"/>
        <w:rPr>
          <w:rFonts w:ascii="Traditional Arabic" w:hAnsi="Traditional Arabic" w:cs="Traditional Arabic"/>
          <w:b/>
          <w:bCs/>
          <w:sz w:val="38"/>
          <w:szCs w:val="38"/>
          <w:lang w:bidi="ar-DZ"/>
        </w:rPr>
      </w:pPr>
      <w:r w:rsidRPr="00914717">
        <w:rPr>
          <w:rFonts w:ascii="Traditional Arabic" w:hAnsi="Traditional Arabic" w:cs="Traditional Arabic" w:hint="cs"/>
          <w:b/>
          <w:bCs/>
          <w:sz w:val="38"/>
          <w:szCs w:val="38"/>
          <w:rtl/>
          <w:lang w:bidi="ar-DZ"/>
        </w:rPr>
        <w:t>إشكال تسجيل خطاب المبحوث:</w:t>
      </w:r>
    </w:p>
    <w:p w:rsidR="00E02CED" w:rsidRDefault="00E02CED" w:rsidP="00E02CED">
      <w:pPr>
        <w:keepNext/>
        <w:widowControl w:val="0"/>
        <w:bidi/>
        <w:ind w:firstLine="709"/>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يفترض بالباحث أن يسجّل خطاب المبحوث من خلال المسجل </w:t>
      </w:r>
      <w:r w:rsidRPr="00914717">
        <w:rPr>
          <w:rFonts w:ascii="Traditional Arabic" w:hAnsi="Traditional Arabic" w:cs="Traditional Arabic"/>
          <w:sz w:val="26"/>
          <w:szCs w:val="26"/>
          <w:lang w:bidi="ar-DZ"/>
        </w:rPr>
        <w:t>Dictaphone</w:t>
      </w:r>
      <w:r>
        <w:rPr>
          <w:rFonts w:ascii="Traditional Arabic" w:hAnsi="Traditional Arabic" w:cs="Traditional Arabic"/>
          <w:sz w:val="28"/>
          <w:szCs w:val="28"/>
          <w:lang w:bidi="ar-DZ"/>
        </w:rPr>
        <w:t xml:space="preserve"> </w:t>
      </w:r>
      <w:r>
        <w:rPr>
          <w:rFonts w:ascii="Traditional Arabic" w:hAnsi="Traditional Arabic" w:cs="Traditional Arabic" w:hint="cs"/>
          <w:sz w:val="28"/>
          <w:szCs w:val="28"/>
          <w:rtl/>
          <w:lang w:bidi="ar-DZ"/>
        </w:rPr>
        <w:t xml:space="preserve"> </w:t>
      </w:r>
      <w:r>
        <w:rPr>
          <w:rFonts w:ascii="Traditional Arabic" w:hAnsi="Traditional Arabic" w:cs="Traditional Arabic" w:hint="cs"/>
          <w:sz w:val="38"/>
          <w:szCs w:val="38"/>
          <w:rtl/>
          <w:lang w:bidi="ar-DZ"/>
        </w:rPr>
        <w:t xml:space="preserve">ذلك أن ساعتين من الحوار إذا ما سجّلت تم قام الباحث بكتابتها فسيحصل على </w:t>
      </w:r>
      <w:r w:rsidRPr="00914717">
        <w:rPr>
          <w:rFonts w:ascii="Traditional Arabic" w:hAnsi="Traditional Arabic" w:cs="Traditional Arabic" w:hint="cs"/>
          <w:sz w:val="28"/>
          <w:szCs w:val="28"/>
          <w:rtl/>
          <w:lang w:bidi="ar-DZ"/>
        </w:rPr>
        <w:t>30</w:t>
      </w:r>
      <w:r>
        <w:rPr>
          <w:rFonts w:ascii="Traditional Arabic" w:hAnsi="Traditional Arabic" w:cs="Traditional Arabic" w:hint="cs"/>
          <w:sz w:val="38"/>
          <w:szCs w:val="38"/>
          <w:rtl/>
          <w:lang w:bidi="ar-DZ"/>
        </w:rPr>
        <w:t xml:space="preserve"> إلى </w:t>
      </w:r>
      <w:r w:rsidRPr="00914717">
        <w:rPr>
          <w:rFonts w:ascii="Traditional Arabic" w:hAnsi="Traditional Arabic" w:cs="Traditional Arabic" w:hint="cs"/>
          <w:sz w:val="28"/>
          <w:szCs w:val="28"/>
          <w:rtl/>
          <w:lang w:bidi="ar-DZ"/>
        </w:rPr>
        <w:t>35</w:t>
      </w:r>
      <w:r>
        <w:rPr>
          <w:rFonts w:ascii="Traditional Arabic" w:hAnsi="Traditional Arabic" w:cs="Traditional Arabic" w:hint="cs"/>
          <w:sz w:val="38"/>
          <w:szCs w:val="38"/>
          <w:rtl/>
          <w:lang w:bidi="ar-DZ"/>
        </w:rPr>
        <w:t xml:space="preserve"> صفحة، أما إذا ما حاول الباحث كتابة كلام المبحوث خلال المقابلة وبدون تسجيل فإنه سيحصل في الأغلب على </w:t>
      </w:r>
      <w:r w:rsidRPr="00D934A1">
        <w:rPr>
          <w:rFonts w:ascii="Traditional Arabic" w:hAnsi="Traditional Arabic" w:cs="Traditional Arabic" w:hint="cs"/>
          <w:sz w:val="28"/>
          <w:szCs w:val="28"/>
          <w:rtl/>
          <w:lang w:bidi="ar-DZ"/>
        </w:rPr>
        <w:t>15</w:t>
      </w:r>
      <w:r>
        <w:rPr>
          <w:rFonts w:ascii="Traditional Arabic" w:hAnsi="Traditional Arabic" w:cs="Traditional Arabic" w:hint="cs"/>
          <w:sz w:val="38"/>
          <w:szCs w:val="38"/>
          <w:rtl/>
          <w:lang w:bidi="ar-DZ"/>
        </w:rPr>
        <w:t xml:space="preserve"> صفحة. يظهر لنا  الفرق جليا بين تسجيل المقابلة ثم كتابتها والكتابة خلال المقابلة. أضف إلى ذلك أن استعمال المسجل يسمح للباحث بمتابعة حواره مع المبحوث بطريقة حرّة وأن يدخل معه في دينامكية حوارية جيّدة.</w:t>
      </w:r>
    </w:p>
    <w:p w:rsidR="00E02CED" w:rsidRDefault="00E02CED" w:rsidP="00E02CED">
      <w:pPr>
        <w:keepNext/>
        <w:widowControl w:val="0"/>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أما عن قضية إقناع المبحوث بعملية التسجيل فهي غالبا تحتاج إلى أمرين:</w:t>
      </w:r>
    </w:p>
    <w:p w:rsidR="00E02CED" w:rsidRDefault="00E02CED" w:rsidP="00E02CED">
      <w:pPr>
        <w:keepNext/>
        <w:widowControl w:val="0"/>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أوّلا: أن يّكون عرض المسجّل في خلال المقابلة بطريقة طبيعية وعفوية وثانيا أن يحاول  الباحث إقناع المبحوث وإخباره بأن عمله يقتضي السرية فلا نحتاج اسم المبحوث أو هويته الرسمية وإنما </w:t>
      </w:r>
      <w:r>
        <w:rPr>
          <w:rFonts w:ascii="Traditional Arabic" w:hAnsi="Traditional Arabic" w:cs="Traditional Arabic" w:hint="cs"/>
          <w:sz w:val="38"/>
          <w:szCs w:val="38"/>
          <w:rtl/>
          <w:lang w:bidi="ar-DZ"/>
        </w:rPr>
        <w:lastRenderedPageBreak/>
        <w:t>نحتاج إلى معرفة ممارساته  وتمثلاته</w:t>
      </w:r>
      <w:r>
        <w:rPr>
          <w:rStyle w:val="Appelnotedebasdep"/>
          <w:rFonts w:ascii="Traditional Arabic" w:hAnsi="Traditional Arabic" w:cs="Traditional Arabic"/>
          <w:sz w:val="38"/>
          <w:szCs w:val="38"/>
          <w:lang w:bidi="ar-DZ"/>
        </w:rPr>
        <w:footnoteReference w:customMarkFollows="1" w:id="6"/>
        <w:t>(*)</w:t>
      </w:r>
    </w:p>
    <w:p w:rsidR="00E02CED" w:rsidRPr="00D934A1" w:rsidRDefault="00E02CED" w:rsidP="00E02CED">
      <w:pPr>
        <w:keepNext/>
        <w:widowControl w:val="0"/>
        <w:bidi/>
        <w:ind w:left="360"/>
        <w:jc w:val="both"/>
        <w:rPr>
          <w:rFonts w:ascii="Traditional Arabic" w:hAnsi="Traditional Arabic" w:cs="Traditional Arabic"/>
          <w:b/>
          <w:bCs/>
          <w:sz w:val="38"/>
          <w:szCs w:val="38"/>
          <w:lang w:bidi="ar-DZ"/>
        </w:rPr>
      </w:pPr>
      <w:r w:rsidRPr="00D934A1">
        <w:rPr>
          <w:rFonts w:ascii="Traditional Arabic" w:hAnsi="Traditional Arabic" w:cs="Traditional Arabic" w:hint="cs"/>
          <w:b/>
          <w:bCs/>
          <w:sz w:val="38"/>
          <w:szCs w:val="38"/>
          <w:rtl/>
          <w:lang w:bidi="ar-DZ"/>
        </w:rPr>
        <w:t>توجيه المقابلة:</w:t>
      </w:r>
    </w:p>
    <w:p w:rsidR="00E02CED" w:rsidRDefault="00E02CED" w:rsidP="00E02CED">
      <w:pPr>
        <w:keepNext/>
        <w:widowControl w:val="0"/>
        <w:bidi/>
        <w:ind w:firstLine="709"/>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عند بداية المقابلة يجدر بالباحث إعطاء فكرة واضحة ومحدّدة حول ما يريده من المبحوث فالمقابلة يجب، في البداية، أن تكون مركزّه حول نقطة واحدة: يجب أن يعرف المبحوث الاتجاه الذي يسلكه بعد ذلك حريّ بالباحث أن يأطر توجيه المبحوث إلى نوعين أساسين من المعطيات؛ الأولى هي المعطيات الموضوعية من قبيل السن، المهنة، مكان السكن... </w:t>
      </w:r>
    </w:p>
    <w:p w:rsidR="00E02CED" w:rsidRDefault="00E02CED" w:rsidP="00E02CED">
      <w:pPr>
        <w:keepNext/>
        <w:widowControl w:val="0"/>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 xml:space="preserve">والثانية متعلقة بتفاصيل ممارسات المبحوث وحيثياته يومياته </w:t>
      </w:r>
    </w:p>
    <w:p w:rsidR="00E02CED" w:rsidRPr="00D934A1" w:rsidRDefault="00E02CED" w:rsidP="00E02CED">
      <w:pPr>
        <w:keepNext/>
        <w:widowControl w:val="0"/>
        <w:bidi/>
        <w:jc w:val="both"/>
        <w:rPr>
          <w:rFonts w:ascii="Traditional Arabic" w:hAnsi="Traditional Arabic" w:cs="Traditional Arabic"/>
          <w:b/>
          <w:bCs/>
          <w:sz w:val="38"/>
          <w:szCs w:val="38"/>
          <w:rtl/>
          <w:lang w:bidi="ar-DZ"/>
        </w:rPr>
      </w:pPr>
      <w:r w:rsidRPr="00D934A1">
        <w:rPr>
          <w:rFonts w:ascii="Traditional Arabic" w:hAnsi="Traditional Arabic" w:cs="Traditional Arabic" w:hint="cs"/>
          <w:b/>
          <w:bCs/>
          <w:sz w:val="38"/>
          <w:szCs w:val="38"/>
          <w:rtl/>
          <w:lang w:bidi="ar-DZ"/>
        </w:rPr>
        <w:t>المبحوث وحدود الموضوع</w:t>
      </w:r>
    </w:p>
    <w:p w:rsidR="00E02CED" w:rsidRDefault="00E02CED" w:rsidP="00E02CED">
      <w:pPr>
        <w:keepNext/>
        <w:widowControl w:val="0"/>
        <w:bidi/>
        <w:ind w:firstLine="360"/>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أما عن وتيرة المقابلة فهي دائما تبدأ من طرف المبحوث بالتردد و بأنصاف الكلمات ثم يباشر الحديث بشكل أكثر إسهابا و لأجل دفع المبحوث للحديث أكثر يمكن:</w:t>
      </w:r>
    </w:p>
    <w:p w:rsidR="00E02CED" w:rsidRDefault="00E02CED" w:rsidP="00E02CED">
      <w:pPr>
        <w:pStyle w:val="Paragraphedeliste"/>
        <w:keepNext/>
        <w:widowControl w:val="0"/>
        <w:numPr>
          <w:ilvl w:val="0"/>
          <w:numId w:val="3"/>
        </w:numPr>
        <w:tabs>
          <w:tab w:val="right" w:pos="565"/>
          <w:tab w:val="right" w:pos="99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الاعتماد على أقواله وتكرار ما قاله طلبا لشرح أكثر.</w:t>
      </w:r>
    </w:p>
    <w:p w:rsidR="00E02CED" w:rsidRDefault="00E02CED" w:rsidP="00E02CED">
      <w:pPr>
        <w:pStyle w:val="Paragraphedeliste"/>
        <w:keepNext/>
        <w:widowControl w:val="0"/>
        <w:numPr>
          <w:ilvl w:val="0"/>
          <w:numId w:val="3"/>
        </w:numPr>
        <w:tabs>
          <w:tab w:val="right" w:pos="565"/>
          <w:tab w:val="right" w:pos="99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إمداد كلامه بعبارات تذهب في نفس اتجاه حديثه.</w:t>
      </w:r>
    </w:p>
    <w:p w:rsidR="00E02CED" w:rsidRDefault="00E02CED" w:rsidP="00E02CED">
      <w:pPr>
        <w:pStyle w:val="Paragraphedeliste"/>
        <w:keepNext/>
        <w:widowControl w:val="0"/>
        <w:numPr>
          <w:ilvl w:val="0"/>
          <w:numId w:val="3"/>
        </w:numPr>
        <w:tabs>
          <w:tab w:val="right" w:pos="565"/>
          <w:tab w:val="right" w:pos="990"/>
        </w:tabs>
        <w:bidi/>
        <w:jc w:val="both"/>
        <w:rPr>
          <w:rFonts w:ascii="Traditional Arabic" w:hAnsi="Traditional Arabic" w:cs="Traditional Arabic"/>
          <w:sz w:val="38"/>
          <w:szCs w:val="38"/>
          <w:lang w:bidi="ar-DZ"/>
        </w:rPr>
      </w:pPr>
      <w:r>
        <w:rPr>
          <w:rFonts w:ascii="Traditional Arabic" w:hAnsi="Traditional Arabic" w:cs="Traditional Arabic" w:hint="cs"/>
          <w:sz w:val="38"/>
          <w:szCs w:val="38"/>
          <w:rtl/>
          <w:lang w:bidi="ar-DZ"/>
        </w:rPr>
        <w:t>الاعتماد على أقواله وطرح أسئلة حولها.</w:t>
      </w:r>
    </w:p>
    <w:p w:rsidR="00E02CED" w:rsidRDefault="00E02CED" w:rsidP="00E02CED">
      <w:pPr>
        <w:keepNext/>
        <w:widowControl w:val="0"/>
        <w:tabs>
          <w:tab w:val="right" w:pos="565"/>
          <w:tab w:val="right" w:pos="990"/>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لأجل تحقيق ذلك يجب أن يكون الباحث فاعلا ومحاورا داخل المقابلة ولا أن يكتفي فقط بدور المتلقي فهو محاور قد ينتقد وقد يبدي رأيه أحيانا وعدم الفهم أحيانا أخرى.</w:t>
      </w:r>
    </w:p>
    <w:p w:rsidR="00E02CED" w:rsidRPr="004668F2" w:rsidRDefault="00E02CED" w:rsidP="00E02CED">
      <w:pPr>
        <w:pStyle w:val="Paragraphedeliste"/>
        <w:keepNext/>
        <w:widowControl w:val="0"/>
        <w:numPr>
          <w:ilvl w:val="0"/>
          <w:numId w:val="2"/>
        </w:numPr>
        <w:tabs>
          <w:tab w:val="right" w:pos="565"/>
          <w:tab w:val="right" w:pos="990"/>
        </w:tabs>
        <w:bidi/>
        <w:jc w:val="both"/>
        <w:rPr>
          <w:rFonts w:ascii="Traditional Arabic" w:hAnsi="Traditional Arabic" w:cs="Traditional Arabic"/>
          <w:sz w:val="38"/>
          <w:szCs w:val="38"/>
          <w:rtl/>
          <w:lang w:bidi="ar-DZ"/>
        </w:rPr>
      </w:pPr>
      <w:r w:rsidRPr="004668F2">
        <w:rPr>
          <w:rFonts w:ascii="Traditional Arabic" w:hAnsi="Traditional Arabic" w:cs="PT Bold Heading" w:hint="cs"/>
          <w:sz w:val="38"/>
          <w:szCs w:val="38"/>
          <w:rtl/>
          <w:lang w:bidi="ar-DZ"/>
        </w:rPr>
        <w:t>المبحوث داخل المقابلة</w:t>
      </w:r>
    </w:p>
    <w:p w:rsidR="00E02CED" w:rsidRPr="00DC476F" w:rsidRDefault="00E02CED" w:rsidP="00E02CED">
      <w:pPr>
        <w:keepNext/>
        <w:widowControl w:val="0"/>
        <w:tabs>
          <w:tab w:val="right" w:pos="565"/>
        </w:tabs>
        <w:bidi/>
        <w:jc w:val="both"/>
        <w:rPr>
          <w:rFonts w:ascii="Traditional Arabic" w:hAnsi="Traditional Arabic" w:cs="Traditional Arabic"/>
          <w:b/>
          <w:bCs/>
          <w:sz w:val="38"/>
          <w:szCs w:val="38"/>
          <w:lang w:bidi="ar-DZ"/>
        </w:rPr>
      </w:pPr>
      <w:r w:rsidRPr="00DC476F">
        <w:rPr>
          <w:rFonts w:ascii="Traditional Arabic" w:hAnsi="Traditional Arabic" w:cs="Traditional Arabic" w:hint="cs"/>
          <w:b/>
          <w:bCs/>
          <w:sz w:val="38"/>
          <w:szCs w:val="38"/>
          <w:rtl/>
          <w:lang w:bidi="ar-DZ"/>
        </w:rPr>
        <w:lastRenderedPageBreak/>
        <w:t>خطاب المبحوث بين الحقيقية والكذب:</w:t>
      </w:r>
    </w:p>
    <w:p w:rsidR="00E02CED" w:rsidRDefault="00E02CED" w:rsidP="00E02CED">
      <w:pPr>
        <w:keepNext/>
        <w:widowControl w:val="0"/>
        <w:tabs>
          <w:tab w:val="right" w:pos="565"/>
        </w:tabs>
        <w:bidi/>
        <w:jc w:val="both"/>
        <w:rPr>
          <w:rFonts w:ascii="Traditional Arabic" w:hAnsi="Traditional Arabic" w:cs="Traditional Arabic"/>
          <w:sz w:val="38"/>
          <w:szCs w:val="38"/>
          <w:rtl/>
          <w:lang w:bidi="ar-DZ"/>
        </w:rPr>
      </w:pPr>
      <w:r>
        <w:rPr>
          <w:rFonts w:ascii="Traditional Arabic" w:hAnsi="Traditional Arabic" w:cs="Traditional Arabic" w:hint="cs"/>
          <w:sz w:val="38"/>
          <w:szCs w:val="38"/>
          <w:rtl/>
          <w:lang w:bidi="ar-DZ"/>
        </w:rPr>
        <w:tab/>
      </w:r>
      <w:r>
        <w:rPr>
          <w:rFonts w:ascii="Traditional Arabic" w:hAnsi="Traditional Arabic" w:cs="Traditional Arabic" w:hint="cs"/>
          <w:sz w:val="38"/>
          <w:szCs w:val="38"/>
          <w:rtl/>
          <w:lang w:bidi="ar-DZ"/>
        </w:rPr>
        <w:tab/>
        <w:t>إن ثمّة عند الحديث عن هذا الإشكال نوعان من الكذب، الأوّل كذب متعمّد قصد المبحوث إليه لإخفاء حقيقة يعلمها، والثاني هو كذب غير عمدي يتخلّل سرد المبحوث وقد يختلط بخطاب حقيقي آخر. يعبّر كوفمان عن هذا النوع من الخطاب بقوله "إن الناس يحكون لنا أحيانا قصصا بعيدة عن الواقع، لا لأنّهم يكذبون، وإنّما لأنّهم يحكون لأنفسهم قصصا ويعتقدونها بصدق وقد يحكونها لأناس آخرين غير الباحث. إنها القصص التي تعطي معنى لحياتهم. إن هذه القصص تبني أطر الفعل لديهم"</w:t>
      </w:r>
      <w:r>
        <w:rPr>
          <w:rStyle w:val="Appelnotedebasdep"/>
          <w:rFonts w:ascii="Traditional Arabic" w:hAnsi="Traditional Arabic" w:cs="Traditional Arabic"/>
          <w:sz w:val="38"/>
          <w:szCs w:val="38"/>
          <w:lang w:bidi="ar-DZ"/>
        </w:rPr>
        <w:footnoteReference w:customMarkFollows="1" w:id="7"/>
        <w:t>(1)</w:t>
      </w:r>
      <w:r>
        <w:rPr>
          <w:rFonts w:ascii="Traditional Arabic" w:hAnsi="Traditional Arabic" w:cs="Traditional Arabic" w:hint="cs"/>
          <w:sz w:val="38"/>
          <w:szCs w:val="38"/>
          <w:rtl/>
          <w:lang w:bidi="ar-DZ"/>
        </w:rPr>
        <w:t xml:space="preserve"> على الباحث في هذا الإطار الحذر من القصص المثالية والتي قد يظهر</w:t>
      </w:r>
      <w:r>
        <w:rPr>
          <w:rFonts w:ascii="Traditional Arabic" w:hAnsi="Traditional Arabic" w:cs="Traditional Arabic"/>
          <w:sz w:val="38"/>
          <w:szCs w:val="38"/>
          <w:lang w:bidi="ar-DZ"/>
        </w:rPr>
        <w:t xml:space="preserve"> </w:t>
      </w:r>
      <w:r>
        <w:rPr>
          <w:rFonts w:ascii="Traditional Arabic" w:hAnsi="Traditional Arabic" w:cs="Traditional Arabic" w:hint="cs"/>
          <w:sz w:val="38"/>
          <w:szCs w:val="38"/>
          <w:rtl/>
          <w:lang w:bidi="ar-DZ"/>
        </w:rPr>
        <w:t xml:space="preserve"> المبحوث فيها نفسه بشخصية المنقذ أو البطل</w:t>
      </w:r>
      <w:r>
        <w:rPr>
          <w:rFonts w:ascii="Traditional Arabic" w:hAnsi="Traditional Arabic" w:cs="Traditional Arabic"/>
          <w:sz w:val="38"/>
          <w:szCs w:val="38"/>
          <w:lang w:bidi="ar-DZ"/>
        </w:rPr>
        <w:t>.</w:t>
      </w:r>
    </w:p>
    <w:p w:rsidR="00E02CED" w:rsidRPr="009B3470" w:rsidRDefault="00E02CED" w:rsidP="00E02CED">
      <w:pPr>
        <w:keepNext/>
        <w:widowControl w:val="0"/>
        <w:tabs>
          <w:tab w:val="right" w:pos="565"/>
        </w:tabs>
        <w:bidi/>
        <w:jc w:val="both"/>
        <w:rPr>
          <w:rFonts w:ascii="Traditional Arabic" w:hAnsi="Traditional Arabic" w:cs="Traditional Arabic"/>
          <w:b/>
          <w:bCs/>
          <w:sz w:val="38"/>
          <w:szCs w:val="38"/>
          <w:lang w:bidi="ar-DZ"/>
        </w:rPr>
      </w:pPr>
      <w:r w:rsidRPr="009B3470">
        <w:rPr>
          <w:rFonts w:ascii="Traditional Arabic" w:hAnsi="Traditional Arabic" w:cs="Traditional Arabic" w:hint="cs"/>
          <w:b/>
          <w:bCs/>
          <w:sz w:val="38"/>
          <w:szCs w:val="38"/>
          <w:rtl/>
          <w:lang w:bidi="ar-DZ"/>
        </w:rPr>
        <w:t>متعة التعبير وحدود القول:</w:t>
      </w:r>
    </w:p>
    <w:p w:rsidR="009E52D7" w:rsidRDefault="00E02CED" w:rsidP="00E02CED">
      <w:pPr>
        <w:rPr>
          <w:rFonts w:hint="cs"/>
          <w:rtl/>
          <w:lang w:bidi="ar-DZ"/>
        </w:rPr>
      </w:pPr>
      <w:r>
        <w:rPr>
          <w:rFonts w:ascii="Traditional Arabic" w:hAnsi="Traditional Arabic" w:cs="Traditional Arabic"/>
          <w:sz w:val="38"/>
          <w:szCs w:val="38"/>
          <w:lang w:bidi="ar-DZ"/>
        </w:rPr>
        <w:tab/>
      </w:r>
      <w:r>
        <w:rPr>
          <w:rFonts w:ascii="Traditional Arabic" w:hAnsi="Traditional Arabic" w:cs="Traditional Arabic"/>
          <w:sz w:val="38"/>
          <w:szCs w:val="38"/>
          <w:lang w:bidi="ar-DZ"/>
        </w:rPr>
        <w:tab/>
      </w:r>
      <w:r>
        <w:rPr>
          <w:rFonts w:ascii="Traditional Arabic" w:hAnsi="Traditional Arabic" w:cs="Traditional Arabic" w:hint="cs"/>
          <w:sz w:val="38"/>
          <w:szCs w:val="38"/>
          <w:rtl/>
          <w:lang w:bidi="ar-DZ"/>
        </w:rPr>
        <w:t>للإنسان عموما متعة في التعبير عن آماله وآلامه وفي سرد وقائع الماضي وتدبّرها وهذا ما يحدث للمبحوث خلال المقابلة، فهو من خلال مسائلة الباحث له يراجع تفاصيل تجاربه ويسائلها من منظور جديد وقد يدفع به ذلك إلى نسيان سياق المقابلة، وكذا الباحث الذي أمامه ليسهب في الحديث . لكن رغم ذلك لا يستطيع أن يقول كل شيء فهو متجاذب بين متعة التعبير وحدود ما يجب قوله أن هذه الوضعية الخطابية التي يواجهها المبحوث غالبا ما تنتهي به إلى تعبيرات خاصة مثل الهزل، استعمال الحكم الشعبية، أنصاف الكلمات وأقوال الآخرين</w:t>
      </w:r>
    </w:p>
    <w:sectPr w:rsidR="009E52D7" w:rsidSect="009E52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900" w:rsidRDefault="002A5900" w:rsidP="00E02CED">
      <w:pPr>
        <w:spacing w:line="240" w:lineRule="auto"/>
      </w:pPr>
      <w:r>
        <w:separator/>
      </w:r>
    </w:p>
  </w:endnote>
  <w:endnote w:type="continuationSeparator" w:id="1">
    <w:p w:rsidR="002A5900" w:rsidRDefault="002A5900" w:rsidP="00E02C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altName w:val="Courier New"/>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900" w:rsidRDefault="002A5900" w:rsidP="00E02CED">
      <w:pPr>
        <w:spacing w:line="240" w:lineRule="auto"/>
      </w:pPr>
      <w:r>
        <w:separator/>
      </w:r>
    </w:p>
  </w:footnote>
  <w:footnote w:type="continuationSeparator" w:id="1">
    <w:p w:rsidR="002A5900" w:rsidRDefault="002A5900" w:rsidP="00E02CED">
      <w:pPr>
        <w:spacing w:line="240" w:lineRule="auto"/>
      </w:pPr>
      <w:r>
        <w:continuationSeparator/>
      </w:r>
    </w:p>
  </w:footnote>
  <w:footnote w:id="2">
    <w:p w:rsidR="00E02CED" w:rsidRPr="002B7DA8" w:rsidRDefault="00E02CED" w:rsidP="00E02CED">
      <w:pPr>
        <w:pStyle w:val="Notedebasdepage"/>
        <w:rPr>
          <w:sz w:val="22"/>
          <w:szCs w:val="22"/>
        </w:rPr>
      </w:pPr>
      <w:r w:rsidRPr="002B7DA8">
        <w:rPr>
          <w:rStyle w:val="Appelnotedebasdep"/>
          <w:sz w:val="22"/>
          <w:szCs w:val="22"/>
          <w:vertAlign w:val="baseline"/>
        </w:rPr>
        <w:t>1- François de Singly,</w:t>
      </w:r>
      <w:r w:rsidRPr="002B7DA8">
        <w:rPr>
          <w:sz w:val="22"/>
          <w:szCs w:val="22"/>
        </w:rPr>
        <w:t xml:space="preserve"> </w:t>
      </w:r>
      <w:r w:rsidRPr="002B7DA8">
        <w:rPr>
          <w:rStyle w:val="Appelnotedebasdep"/>
          <w:sz w:val="22"/>
          <w:szCs w:val="22"/>
          <w:vertAlign w:val="baseline"/>
        </w:rPr>
        <w:t xml:space="preserve"> l’enquête et </w:t>
      </w:r>
      <w:r w:rsidRPr="002B7DA8">
        <w:rPr>
          <w:sz w:val="22"/>
          <w:szCs w:val="22"/>
        </w:rPr>
        <w:t xml:space="preserve">ses méthodes : l’entretien , Nathan 1992, P5. </w:t>
      </w:r>
    </w:p>
  </w:footnote>
  <w:footnote w:id="3">
    <w:p w:rsidR="00E02CED" w:rsidRPr="002B7DA8" w:rsidRDefault="00E02CED" w:rsidP="00E02CED">
      <w:pPr>
        <w:pStyle w:val="Notedebasdepage"/>
        <w:bidi/>
        <w:rPr>
          <w:sz w:val="22"/>
          <w:szCs w:val="22"/>
          <w:rtl/>
          <w:lang w:bidi="ar-DZ"/>
        </w:rPr>
      </w:pPr>
      <w:r w:rsidRPr="002B7DA8">
        <w:rPr>
          <w:rStyle w:val="Appelnotedebasdep"/>
          <w:sz w:val="22"/>
          <w:szCs w:val="22"/>
        </w:rPr>
        <w:t>(*)</w:t>
      </w:r>
      <w:r w:rsidRPr="002B7DA8">
        <w:rPr>
          <w:rFonts w:hint="cs"/>
          <w:sz w:val="22"/>
          <w:szCs w:val="22"/>
          <w:rtl/>
          <w:lang w:bidi="ar-DZ"/>
        </w:rPr>
        <w:t xml:space="preserve">  لتفاصيل أكثر يمكن الرجوع إلى كتاب </w:t>
      </w:r>
      <w:r w:rsidRPr="002B7DA8">
        <w:rPr>
          <w:sz w:val="22"/>
          <w:szCs w:val="22"/>
          <w:lang w:bidi="ar-DZ"/>
        </w:rPr>
        <w:t xml:space="preserve">Guide de l’enquête de terrain </w:t>
      </w:r>
      <w:r w:rsidRPr="002B7DA8">
        <w:rPr>
          <w:rFonts w:hint="cs"/>
          <w:sz w:val="22"/>
          <w:szCs w:val="22"/>
          <w:rtl/>
          <w:lang w:bidi="ar-DZ"/>
        </w:rPr>
        <w:t xml:space="preserve"> ص 190- 191.</w:t>
      </w:r>
    </w:p>
  </w:footnote>
  <w:footnote w:id="4">
    <w:p w:rsidR="00E02CED" w:rsidRPr="002B7DA8" w:rsidRDefault="00E02CED" w:rsidP="00E02CED">
      <w:pPr>
        <w:pStyle w:val="Notedebasdepage"/>
        <w:rPr>
          <w:sz w:val="22"/>
          <w:szCs w:val="22"/>
        </w:rPr>
      </w:pPr>
      <w:r w:rsidRPr="002B7DA8">
        <w:rPr>
          <w:rStyle w:val="Appelnotedebasdep"/>
          <w:sz w:val="22"/>
          <w:szCs w:val="22"/>
          <w:vertAlign w:val="baseline"/>
        </w:rPr>
        <w:t>1- J.C. kauffman, L</w:t>
      </w:r>
      <w:r w:rsidRPr="002B7DA8">
        <w:rPr>
          <w:sz w:val="22"/>
          <w:szCs w:val="22"/>
        </w:rPr>
        <w:t>’entretien compréhensif, Flammarion 1996, P44.</w:t>
      </w:r>
    </w:p>
  </w:footnote>
  <w:footnote w:id="5">
    <w:p w:rsidR="00E02CED" w:rsidRPr="002B7DA8" w:rsidRDefault="00E02CED" w:rsidP="00E02CED">
      <w:pPr>
        <w:pStyle w:val="Notedebasdepage"/>
        <w:rPr>
          <w:sz w:val="22"/>
          <w:szCs w:val="22"/>
        </w:rPr>
      </w:pPr>
      <w:r w:rsidRPr="002B7DA8">
        <w:rPr>
          <w:rStyle w:val="Appelnotedebasdep"/>
          <w:sz w:val="22"/>
          <w:szCs w:val="22"/>
          <w:vertAlign w:val="baseline"/>
        </w:rPr>
        <w:t>2- Ibid, P44.</w:t>
      </w:r>
    </w:p>
  </w:footnote>
  <w:footnote w:id="6">
    <w:p w:rsidR="00E02CED" w:rsidRPr="002B7DA8" w:rsidRDefault="00E02CED" w:rsidP="00E02CED">
      <w:pPr>
        <w:pStyle w:val="Notedebasdepage"/>
        <w:bidi/>
        <w:rPr>
          <w:sz w:val="22"/>
          <w:szCs w:val="22"/>
          <w:rtl/>
          <w:lang w:bidi="ar-DZ"/>
        </w:rPr>
      </w:pPr>
      <w:r w:rsidRPr="002B7DA8">
        <w:rPr>
          <w:rStyle w:val="Appelnotedebasdep"/>
          <w:sz w:val="22"/>
          <w:szCs w:val="22"/>
        </w:rPr>
        <w:t>(*)</w:t>
      </w:r>
      <w:r w:rsidRPr="002B7DA8">
        <w:rPr>
          <w:rFonts w:hint="cs"/>
          <w:sz w:val="22"/>
          <w:szCs w:val="22"/>
          <w:rtl/>
        </w:rPr>
        <w:t xml:space="preserve"> للحصول على تفاصيل أكثر حول عملية التسجيل .إرجع إلى كتاب </w:t>
      </w:r>
      <w:r w:rsidRPr="002B7DA8">
        <w:rPr>
          <w:sz w:val="22"/>
          <w:szCs w:val="22"/>
        </w:rPr>
        <w:t>Guide de l’enquête</w:t>
      </w:r>
      <w:r w:rsidRPr="002B7DA8">
        <w:rPr>
          <w:rFonts w:hint="cs"/>
          <w:sz w:val="22"/>
          <w:szCs w:val="22"/>
          <w:rtl/>
          <w:lang w:bidi="ar-DZ"/>
        </w:rPr>
        <w:t xml:space="preserve"> ص 211-212</w:t>
      </w:r>
    </w:p>
  </w:footnote>
  <w:footnote w:id="7">
    <w:p w:rsidR="00E02CED" w:rsidRPr="002B7DA8" w:rsidRDefault="00E02CED" w:rsidP="00E02CED">
      <w:pPr>
        <w:pStyle w:val="Notedebasdepage"/>
        <w:rPr>
          <w:sz w:val="22"/>
          <w:szCs w:val="22"/>
        </w:rPr>
      </w:pPr>
      <w:r w:rsidRPr="002B7DA8">
        <w:rPr>
          <w:rStyle w:val="Appelnotedebasdep"/>
          <w:sz w:val="22"/>
          <w:szCs w:val="22"/>
          <w:vertAlign w:val="baseline"/>
        </w:rPr>
        <w:t>1- J.C. Kauffman</w:t>
      </w:r>
      <w:r w:rsidRPr="002B7DA8">
        <w:rPr>
          <w:sz w:val="22"/>
          <w:szCs w:val="22"/>
        </w:rPr>
        <w:t>, L’entretien compréhensif, Flammarion, P56.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6B62"/>
    <w:multiLevelType w:val="hybridMultilevel"/>
    <w:tmpl w:val="3AF4EDD0"/>
    <w:lvl w:ilvl="0" w:tplc="7DCA55B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31E7238"/>
    <w:multiLevelType w:val="hybridMultilevel"/>
    <w:tmpl w:val="446A0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EFF59B0"/>
    <w:multiLevelType w:val="hybridMultilevel"/>
    <w:tmpl w:val="0D4C859C"/>
    <w:lvl w:ilvl="0" w:tplc="8132C6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8835241"/>
    <w:multiLevelType w:val="hybridMultilevel"/>
    <w:tmpl w:val="7A709CE4"/>
    <w:lvl w:ilvl="0" w:tplc="040C000D">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D8D6CC9"/>
    <w:multiLevelType w:val="hybridMultilevel"/>
    <w:tmpl w:val="CE68E7E2"/>
    <w:lvl w:ilvl="0" w:tplc="5E2C364E">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footnotePr>
    <w:footnote w:id="0"/>
    <w:footnote w:id="1"/>
  </w:footnotePr>
  <w:endnotePr>
    <w:endnote w:id="0"/>
    <w:endnote w:id="1"/>
  </w:endnotePr>
  <w:compat/>
  <w:rsids>
    <w:rsidRoot w:val="00E02CED"/>
    <w:rsid w:val="002A5900"/>
    <w:rsid w:val="00464D1A"/>
    <w:rsid w:val="009E52D7"/>
    <w:rsid w:val="00E02C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CED"/>
    <w:pPr>
      <w:spacing w:after="0" w:line="36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2CED"/>
    <w:pPr>
      <w:ind w:left="720"/>
      <w:contextualSpacing/>
    </w:pPr>
  </w:style>
  <w:style w:type="table" w:styleId="Grilledutableau">
    <w:name w:val="Table Grid"/>
    <w:basedOn w:val="TableauNormal"/>
    <w:uiPriority w:val="59"/>
    <w:rsid w:val="00E02C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E02CED"/>
    <w:pPr>
      <w:spacing w:line="240" w:lineRule="auto"/>
    </w:pPr>
    <w:rPr>
      <w:sz w:val="20"/>
      <w:szCs w:val="20"/>
    </w:rPr>
  </w:style>
  <w:style w:type="character" w:customStyle="1" w:styleId="NotedebasdepageCar">
    <w:name w:val="Note de bas de page Car"/>
    <w:basedOn w:val="Policepardfaut"/>
    <w:link w:val="Notedebasdepage"/>
    <w:uiPriority w:val="99"/>
    <w:semiHidden/>
    <w:rsid w:val="00E02CED"/>
    <w:rPr>
      <w:sz w:val="20"/>
      <w:szCs w:val="20"/>
    </w:rPr>
  </w:style>
  <w:style w:type="character" w:styleId="Appelnotedebasdep">
    <w:name w:val="footnote reference"/>
    <w:basedOn w:val="Policepardfaut"/>
    <w:uiPriority w:val="99"/>
    <w:semiHidden/>
    <w:unhideWhenUsed/>
    <w:rsid w:val="00E02C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1377</Words>
  <Characters>7575</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LOTFI</dc:creator>
  <cp:lastModifiedBy>LOTFI</cp:lastModifiedBy>
  <cp:revision>1</cp:revision>
  <dcterms:created xsi:type="dcterms:W3CDTF">2023-05-16T18:45:00Z</dcterms:created>
  <dcterms:modified xsi:type="dcterms:W3CDTF">2023-05-16T18:57:00Z</dcterms:modified>
</cp:coreProperties>
</file>