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E2E" w:rsidRDefault="001D4E2E" w:rsidP="003F03C3">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Dr. BELMERABET Fatiha</w:t>
      </w:r>
    </w:p>
    <w:p w:rsidR="00226787" w:rsidRDefault="00226787" w:rsidP="003F03C3">
      <w:pPr>
        <w:spacing w:line="360" w:lineRule="auto"/>
        <w:jc w:val="center"/>
        <w:rPr>
          <w:rFonts w:ascii="Times New Roman" w:hAnsi="Times New Roman" w:cs="Times New Roman"/>
          <w:b/>
          <w:sz w:val="32"/>
          <w:szCs w:val="32"/>
        </w:rPr>
      </w:pPr>
      <w:r w:rsidRPr="009529B9">
        <w:rPr>
          <w:rFonts w:ascii="Times New Roman" w:hAnsi="Times New Roman" w:cs="Times New Roman"/>
          <w:b/>
          <w:bCs/>
          <w:sz w:val="32"/>
          <w:szCs w:val="32"/>
        </w:rPr>
        <w:t>Lecture</w:t>
      </w:r>
      <w:r w:rsidR="003F03C3">
        <w:rPr>
          <w:rFonts w:ascii="Times New Roman" w:hAnsi="Times New Roman" w:cs="Times New Roman"/>
          <w:b/>
          <w:bCs/>
          <w:sz w:val="32"/>
          <w:szCs w:val="32"/>
        </w:rPr>
        <w:t xml:space="preserve"> one</w:t>
      </w:r>
      <w:r w:rsidRPr="009529B9">
        <w:rPr>
          <w:rFonts w:ascii="Times New Roman" w:hAnsi="Times New Roman" w:cs="Times New Roman"/>
          <w:b/>
          <w:bCs/>
          <w:sz w:val="32"/>
          <w:szCs w:val="32"/>
        </w:rPr>
        <w:t>:</w:t>
      </w:r>
    </w:p>
    <w:p w:rsidR="00226787" w:rsidRPr="00226787" w:rsidRDefault="00226787" w:rsidP="00226787">
      <w:pPr>
        <w:spacing w:line="360" w:lineRule="auto"/>
        <w:jc w:val="center"/>
        <w:rPr>
          <w:rFonts w:ascii="Times New Roman" w:hAnsi="Times New Roman" w:cs="Times New Roman"/>
          <w:b/>
          <w:sz w:val="32"/>
          <w:szCs w:val="32"/>
        </w:rPr>
      </w:pPr>
      <w:r w:rsidRPr="009529B9">
        <w:rPr>
          <w:rFonts w:ascii="Times New Roman" w:hAnsi="Times New Roman" w:cs="Times New Roman"/>
          <w:b/>
          <w:sz w:val="32"/>
          <w:szCs w:val="32"/>
        </w:rPr>
        <w:t>The Old English Period or the Anglo-Saxon Period (450-1066)</w:t>
      </w:r>
    </w:p>
    <w:p w:rsidR="00226787" w:rsidRPr="00C452B4" w:rsidRDefault="00226787" w:rsidP="00226787">
      <w:pPr>
        <w:spacing w:line="360" w:lineRule="auto"/>
        <w:rPr>
          <w:rFonts w:ascii="Times New Roman" w:hAnsi="Times New Roman" w:cs="Times New Roman"/>
          <w:b/>
          <w:bCs/>
          <w:sz w:val="26"/>
          <w:szCs w:val="26"/>
        </w:rPr>
      </w:pPr>
      <w:r>
        <w:rPr>
          <w:rFonts w:ascii="Times New Roman" w:hAnsi="Times New Roman" w:cs="Times New Roman"/>
          <w:b/>
          <w:bCs/>
          <w:sz w:val="26"/>
          <w:szCs w:val="26"/>
        </w:rPr>
        <w:t xml:space="preserve">7.1 </w:t>
      </w:r>
      <w:r>
        <w:rPr>
          <w:rFonts w:asciiTheme="majorBidi" w:hAnsiTheme="majorBidi" w:cstheme="majorBidi"/>
          <w:b/>
          <w:bCs/>
          <w:sz w:val="26"/>
          <w:szCs w:val="26"/>
        </w:rPr>
        <w:t xml:space="preserve">Introduction </w:t>
      </w:r>
    </w:p>
    <w:p w:rsidR="00226787" w:rsidRPr="00477E11" w:rsidRDefault="00226787" w:rsidP="00226787">
      <w:pPr>
        <w:spacing w:line="360" w:lineRule="auto"/>
        <w:jc w:val="both"/>
        <w:rPr>
          <w:rFonts w:ascii="Times New Roman" w:hAnsi="Times New Roman" w:cs="Times New Roman"/>
          <w:sz w:val="26"/>
          <w:szCs w:val="26"/>
        </w:rPr>
      </w:pPr>
      <w:r w:rsidRPr="00477E11">
        <w:rPr>
          <w:rFonts w:ascii="Times New Roman" w:hAnsi="Times New Roman" w:cs="Times New Roman"/>
          <w:sz w:val="26"/>
          <w:szCs w:val="26"/>
        </w:rPr>
        <w:t>The history of English literature is associated with the history of English people. It started with the emergence of the English nation and kept on evolving alongside the social development of the country. Within the history of this nation, there had been several religious and political changes. Scientific discoveries and inventions also changed the mode of life from time to time of these historical changes caused significant changes in literature. Therefore, within the history of English literature, there have been different phases of progress. Each of these phases referred to as Age or Period has been given a specific name, sometimes after the name of the</w:t>
      </w:r>
      <w:r>
        <w:rPr>
          <w:rFonts w:ascii="Times New Roman" w:hAnsi="Times New Roman" w:cs="Times New Roman"/>
          <w:sz w:val="26"/>
          <w:szCs w:val="26"/>
        </w:rPr>
        <w:t xml:space="preserve"> monarchs</w:t>
      </w:r>
      <w:r w:rsidRPr="00477E11">
        <w:rPr>
          <w:rFonts w:ascii="Times New Roman" w:hAnsi="Times New Roman" w:cs="Times New Roman"/>
          <w:sz w:val="26"/>
          <w:szCs w:val="26"/>
        </w:rPr>
        <w:t xml:space="preserve">, sometimes after the name of an excellent writer, and sometimes consistent with the spirit of the time. A number of the ages have gotten quite one name because different historians have given them different names. Similarly, the duration of a specific age also differs consistent with the selection of historians. Aside from these, a number of the ages are subdivided into smaller ages. Though the names and </w:t>
      </w:r>
      <w:r>
        <w:rPr>
          <w:rFonts w:ascii="Times New Roman" w:hAnsi="Times New Roman" w:cs="Times New Roman"/>
          <w:sz w:val="26"/>
          <w:szCs w:val="26"/>
        </w:rPr>
        <w:t>periods</w:t>
      </w:r>
      <w:r w:rsidRPr="00477E11">
        <w:rPr>
          <w:rFonts w:ascii="Times New Roman" w:hAnsi="Times New Roman" w:cs="Times New Roman"/>
          <w:sz w:val="26"/>
          <w:szCs w:val="26"/>
        </w:rPr>
        <w:t xml:space="preserve"> of English literature differ </w:t>
      </w:r>
      <w:r>
        <w:rPr>
          <w:rFonts w:ascii="Times New Roman" w:hAnsi="Times New Roman" w:cs="Times New Roman"/>
          <w:sz w:val="26"/>
          <w:szCs w:val="26"/>
        </w:rPr>
        <w:t>amongst historians and literary critics,</w:t>
      </w:r>
      <w:r w:rsidRPr="00477E11">
        <w:rPr>
          <w:rFonts w:ascii="Times New Roman" w:hAnsi="Times New Roman" w:cs="Times New Roman"/>
          <w:sz w:val="26"/>
          <w:szCs w:val="26"/>
        </w:rPr>
        <w:t xml:space="preserve"> the subsequent list </w:t>
      </w:r>
      <w:r>
        <w:rPr>
          <w:rFonts w:ascii="Times New Roman" w:hAnsi="Times New Roman" w:cs="Times New Roman"/>
          <w:sz w:val="26"/>
          <w:szCs w:val="26"/>
        </w:rPr>
        <w:t>that is important to this lecture is adapted</w:t>
      </w:r>
      <w:r w:rsidRPr="00477E11">
        <w:rPr>
          <w:rFonts w:ascii="Times New Roman" w:hAnsi="Times New Roman" w:cs="Times New Roman"/>
          <w:sz w:val="26"/>
          <w:szCs w:val="26"/>
        </w:rPr>
        <w:t xml:space="preserve"> from M. H. Abrams</w:t>
      </w:r>
      <w:r>
        <w:rPr>
          <w:rFonts w:ascii="Times New Roman" w:hAnsi="Times New Roman" w:cs="Times New Roman"/>
          <w:sz w:val="26"/>
          <w:szCs w:val="26"/>
        </w:rPr>
        <w:t xml:space="preserve"> (1996), and might be</w:t>
      </w:r>
      <w:r w:rsidRPr="00477E11">
        <w:rPr>
          <w:rFonts w:ascii="Times New Roman" w:hAnsi="Times New Roman" w:cs="Times New Roman"/>
          <w:sz w:val="26"/>
          <w:szCs w:val="26"/>
        </w:rPr>
        <w:t xml:space="preserve"> dependable:</w:t>
      </w:r>
    </w:p>
    <w:p w:rsidR="00226787" w:rsidRPr="00477E11" w:rsidRDefault="00226787" w:rsidP="00226787">
      <w:pPr>
        <w:spacing w:line="360" w:lineRule="auto"/>
        <w:jc w:val="both"/>
        <w:rPr>
          <w:rFonts w:ascii="Times New Roman" w:hAnsi="Times New Roman" w:cs="Times New Roman"/>
          <w:sz w:val="26"/>
          <w:szCs w:val="26"/>
        </w:rPr>
      </w:pPr>
      <w:r w:rsidRPr="00477E11">
        <w:rPr>
          <w:rFonts w:ascii="Times New Roman" w:hAnsi="Times New Roman" w:cs="Times New Roman"/>
          <w:sz w:val="26"/>
          <w:szCs w:val="26"/>
        </w:rPr>
        <w:t xml:space="preserve">1. 450-1066: The Old English Period or The Anglo-Saxon Period </w:t>
      </w:r>
    </w:p>
    <w:p w:rsidR="00226787" w:rsidRPr="00477E11" w:rsidRDefault="00226787" w:rsidP="00226787">
      <w:pPr>
        <w:spacing w:line="360" w:lineRule="auto"/>
        <w:jc w:val="both"/>
        <w:rPr>
          <w:rFonts w:ascii="Times New Roman" w:hAnsi="Times New Roman" w:cs="Times New Roman"/>
          <w:sz w:val="26"/>
          <w:szCs w:val="26"/>
        </w:rPr>
      </w:pPr>
      <w:r w:rsidRPr="00477E11">
        <w:rPr>
          <w:rFonts w:ascii="Times New Roman" w:hAnsi="Times New Roman" w:cs="Times New Roman"/>
          <w:sz w:val="26"/>
          <w:szCs w:val="26"/>
        </w:rPr>
        <w:t xml:space="preserve">2. 1066-1500: The Middle English Period </w:t>
      </w:r>
    </w:p>
    <w:p w:rsidR="00226787" w:rsidRPr="00477E11" w:rsidRDefault="00226787" w:rsidP="00226787">
      <w:pPr>
        <w:spacing w:line="360" w:lineRule="auto"/>
        <w:ind w:firstLine="708"/>
        <w:jc w:val="both"/>
        <w:rPr>
          <w:rFonts w:ascii="Times New Roman" w:hAnsi="Times New Roman" w:cs="Times New Roman"/>
          <w:sz w:val="26"/>
          <w:szCs w:val="26"/>
        </w:rPr>
      </w:pPr>
      <w:r w:rsidRPr="00477E11">
        <w:rPr>
          <w:rFonts w:ascii="Times New Roman" w:hAnsi="Times New Roman" w:cs="Times New Roman"/>
          <w:sz w:val="26"/>
          <w:szCs w:val="26"/>
        </w:rPr>
        <w:t xml:space="preserve">a) The Anglo-Norman Period (1066-1340) </w:t>
      </w:r>
    </w:p>
    <w:p w:rsidR="00226787" w:rsidRPr="00477E11" w:rsidRDefault="00226787" w:rsidP="00226787">
      <w:pPr>
        <w:spacing w:line="360" w:lineRule="auto"/>
        <w:ind w:firstLine="708"/>
        <w:jc w:val="both"/>
        <w:rPr>
          <w:rFonts w:ascii="Times New Roman" w:hAnsi="Times New Roman" w:cs="Times New Roman"/>
          <w:sz w:val="26"/>
          <w:szCs w:val="26"/>
        </w:rPr>
      </w:pPr>
      <w:r w:rsidRPr="00477E11">
        <w:rPr>
          <w:rFonts w:ascii="Times New Roman" w:hAnsi="Times New Roman" w:cs="Times New Roman"/>
          <w:sz w:val="26"/>
          <w:szCs w:val="26"/>
        </w:rPr>
        <w:t xml:space="preserve">b) The Age of Chaucer (1340-1400) </w:t>
      </w:r>
    </w:p>
    <w:p w:rsidR="00226787" w:rsidRPr="00477E11" w:rsidRDefault="00226787" w:rsidP="00226787">
      <w:pPr>
        <w:spacing w:line="360" w:lineRule="auto"/>
        <w:jc w:val="both"/>
        <w:rPr>
          <w:rFonts w:ascii="Times New Roman" w:hAnsi="Times New Roman" w:cs="Times New Roman"/>
          <w:sz w:val="26"/>
          <w:szCs w:val="26"/>
        </w:rPr>
      </w:pPr>
      <w:r w:rsidRPr="00477E11">
        <w:rPr>
          <w:rFonts w:ascii="Times New Roman" w:hAnsi="Times New Roman" w:cs="Times New Roman"/>
          <w:sz w:val="26"/>
          <w:szCs w:val="26"/>
        </w:rPr>
        <w:t xml:space="preserve">3.  1500-1660: The Renaissance Period </w:t>
      </w:r>
    </w:p>
    <w:p w:rsidR="00226787" w:rsidRPr="00477E11" w:rsidRDefault="00226787" w:rsidP="00226787">
      <w:pPr>
        <w:spacing w:line="360" w:lineRule="auto"/>
        <w:ind w:firstLine="708"/>
        <w:jc w:val="both"/>
        <w:rPr>
          <w:rFonts w:ascii="Times New Roman" w:hAnsi="Times New Roman" w:cs="Times New Roman"/>
          <w:sz w:val="26"/>
          <w:szCs w:val="26"/>
        </w:rPr>
      </w:pPr>
      <w:r w:rsidRPr="00477E11">
        <w:rPr>
          <w:rFonts w:ascii="Times New Roman" w:hAnsi="Times New Roman" w:cs="Times New Roman"/>
          <w:sz w:val="26"/>
          <w:szCs w:val="26"/>
        </w:rPr>
        <w:t>a) Elizabethan Age (1</w:t>
      </w:r>
      <w:r>
        <w:rPr>
          <w:rFonts w:ascii="Times New Roman" w:hAnsi="Times New Roman" w:cs="Times New Roman"/>
          <w:sz w:val="26"/>
          <w:szCs w:val="26"/>
        </w:rPr>
        <w:t>558- 1</w:t>
      </w:r>
      <w:r w:rsidRPr="00477E11">
        <w:rPr>
          <w:rFonts w:ascii="Times New Roman" w:hAnsi="Times New Roman" w:cs="Times New Roman"/>
          <w:sz w:val="26"/>
          <w:szCs w:val="26"/>
        </w:rPr>
        <w:t xml:space="preserve">603) </w:t>
      </w:r>
    </w:p>
    <w:p w:rsidR="00226787" w:rsidRDefault="00226787" w:rsidP="00226787">
      <w:pPr>
        <w:spacing w:line="360" w:lineRule="auto"/>
        <w:ind w:firstLine="708"/>
        <w:jc w:val="both"/>
        <w:rPr>
          <w:rFonts w:ascii="Times New Roman" w:hAnsi="Times New Roman" w:cs="Times New Roman"/>
          <w:sz w:val="26"/>
          <w:szCs w:val="26"/>
        </w:rPr>
      </w:pPr>
      <w:r w:rsidRPr="00477E11">
        <w:rPr>
          <w:rFonts w:ascii="Times New Roman" w:hAnsi="Times New Roman" w:cs="Times New Roman"/>
          <w:sz w:val="26"/>
          <w:szCs w:val="26"/>
        </w:rPr>
        <w:lastRenderedPageBreak/>
        <w:t xml:space="preserve">b) Jacobean Age (1603-1625) </w:t>
      </w:r>
    </w:p>
    <w:p w:rsidR="00226787" w:rsidRPr="00477E11" w:rsidRDefault="00226787" w:rsidP="00226787">
      <w:pPr>
        <w:spacing w:line="360" w:lineRule="auto"/>
        <w:ind w:firstLine="708"/>
        <w:jc w:val="both"/>
        <w:rPr>
          <w:rFonts w:ascii="Times New Roman" w:hAnsi="Times New Roman" w:cs="Times New Roman"/>
          <w:sz w:val="26"/>
          <w:szCs w:val="26"/>
        </w:rPr>
      </w:pPr>
    </w:p>
    <w:p w:rsidR="00226787" w:rsidRPr="009603ED" w:rsidRDefault="00226787" w:rsidP="00226787">
      <w:pPr>
        <w:spacing w:line="360" w:lineRule="auto"/>
        <w:rPr>
          <w:rFonts w:ascii="Times New Roman" w:hAnsi="Times New Roman" w:cs="Times New Roman"/>
          <w:b/>
          <w:bCs/>
          <w:sz w:val="26"/>
          <w:szCs w:val="26"/>
        </w:rPr>
      </w:pPr>
      <w:r w:rsidRPr="009603ED">
        <w:rPr>
          <w:rFonts w:ascii="Times New Roman" w:hAnsi="Times New Roman" w:cs="Times New Roman"/>
          <w:b/>
          <w:bCs/>
          <w:sz w:val="26"/>
          <w:szCs w:val="26"/>
        </w:rPr>
        <w:t xml:space="preserve">7.2. The Old English Literature (450-1066) </w:t>
      </w:r>
    </w:p>
    <w:p w:rsidR="00226787" w:rsidRDefault="00226787" w:rsidP="00226787">
      <w:pPr>
        <w:spacing w:line="360" w:lineRule="auto"/>
        <w:jc w:val="both"/>
        <w:rPr>
          <w:rFonts w:ascii="Times New Roman" w:hAnsi="Times New Roman" w:cs="Times New Roman"/>
          <w:sz w:val="26"/>
          <w:szCs w:val="26"/>
        </w:rPr>
      </w:pPr>
      <w:r w:rsidRPr="00E77736">
        <w:rPr>
          <w:rFonts w:ascii="Times New Roman" w:hAnsi="Times New Roman" w:cs="Times New Roman"/>
          <w:sz w:val="26"/>
          <w:szCs w:val="26"/>
        </w:rPr>
        <w:t>This age started in the fifth century when the Jutes, Angles</w:t>
      </w:r>
      <w:r>
        <w:rPr>
          <w:rFonts w:ascii="Times New Roman" w:hAnsi="Times New Roman" w:cs="Times New Roman"/>
          <w:sz w:val="26"/>
          <w:szCs w:val="26"/>
        </w:rPr>
        <w:t>,</w:t>
      </w:r>
      <w:r w:rsidRPr="00E77736">
        <w:rPr>
          <w:rFonts w:ascii="Times New Roman" w:hAnsi="Times New Roman" w:cs="Times New Roman"/>
          <w:sz w:val="26"/>
          <w:szCs w:val="26"/>
        </w:rPr>
        <w:t xml:space="preserve"> and Saxons came to England from Germany, defeated the English tribe (Celts)</w:t>
      </w:r>
      <w:r>
        <w:rPr>
          <w:rFonts w:ascii="Times New Roman" w:hAnsi="Times New Roman" w:cs="Times New Roman"/>
          <w:sz w:val="26"/>
          <w:szCs w:val="26"/>
        </w:rPr>
        <w:t>,</w:t>
      </w:r>
      <w:r w:rsidRPr="00E77736">
        <w:rPr>
          <w:rFonts w:ascii="Times New Roman" w:hAnsi="Times New Roman" w:cs="Times New Roman"/>
          <w:sz w:val="26"/>
          <w:szCs w:val="26"/>
        </w:rPr>
        <w:t xml:space="preserve"> and started their reign. It ended in 1066 with the Norman Conquest. </w:t>
      </w:r>
    </w:p>
    <w:p w:rsidR="00226787" w:rsidRPr="009603ED" w:rsidRDefault="00226787" w:rsidP="00226787">
      <w:pPr>
        <w:spacing w:line="360" w:lineRule="auto"/>
        <w:jc w:val="both"/>
        <w:rPr>
          <w:rFonts w:ascii="Times New Roman" w:hAnsi="Times New Roman" w:cs="Times New Roman"/>
          <w:b/>
          <w:bCs/>
          <w:sz w:val="26"/>
          <w:szCs w:val="26"/>
        </w:rPr>
      </w:pPr>
      <w:r w:rsidRPr="009603ED">
        <w:rPr>
          <w:rFonts w:ascii="Times New Roman" w:hAnsi="Times New Roman" w:cs="Times New Roman"/>
          <w:b/>
          <w:bCs/>
          <w:sz w:val="26"/>
          <w:szCs w:val="26"/>
        </w:rPr>
        <w:t xml:space="preserve">7.2.1. </w:t>
      </w:r>
      <w:r>
        <w:rPr>
          <w:rFonts w:ascii="Times New Roman" w:hAnsi="Times New Roman" w:cs="Times New Roman"/>
          <w:b/>
          <w:bCs/>
          <w:sz w:val="26"/>
          <w:szCs w:val="26"/>
        </w:rPr>
        <w:t xml:space="preserve">Influencing Factors of </w:t>
      </w:r>
      <w:r w:rsidRPr="009603ED">
        <w:rPr>
          <w:rFonts w:ascii="Times New Roman" w:hAnsi="Times New Roman" w:cs="Times New Roman"/>
          <w:b/>
          <w:bCs/>
          <w:sz w:val="26"/>
          <w:szCs w:val="26"/>
        </w:rPr>
        <w:t>the Literature of this Period</w:t>
      </w:r>
    </w:p>
    <w:p w:rsidR="00226787" w:rsidRPr="00E77736" w:rsidRDefault="00226787" w:rsidP="00226787">
      <w:pPr>
        <w:spacing w:line="360" w:lineRule="auto"/>
        <w:jc w:val="both"/>
        <w:rPr>
          <w:rFonts w:ascii="Times New Roman" w:hAnsi="Times New Roman" w:cs="Times New Roman"/>
          <w:sz w:val="26"/>
          <w:szCs w:val="26"/>
        </w:rPr>
      </w:pPr>
      <w:r w:rsidRPr="00E77736">
        <w:rPr>
          <w:rFonts w:ascii="Times New Roman" w:hAnsi="Times New Roman" w:cs="Times New Roman"/>
          <w:sz w:val="26"/>
          <w:szCs w:val="26"/>
        </w:rPr>
        <w:t>(1) Christianization of the</w:t>
      </w:r>
      <w:r>
        <w:rPr>
          <w:rFonts w:ascii="Times New Roman" w:hAnsi="Times New Roman" w:cs="Times New Roman"/>
          <w:sz w:val="26"/>
          <w:szCs w:val="26"/>
        </w:rPr>
        <w:t xml:space="preserve"> pagan tribes began in England.</w:t>
      </w:r>
    </w:p>
    <w:p w:rsidR="00226787" w:rsidRPr="00E77736" w:rsidRDefault="00226787" w:rsidP="00226787">
      <w:pPr>
        <w:spacing w:line="360" w:lineRule="auto"/>
        <w:jc w:val="both"/>
        <w:rPr>
          <w:rFonts w:ascii="Times New Roman" w:hAnsi="Times New Roman" w:cs="Times New Roman"/>
          <w:sz w:val="26"/>
          <w:szCs w:val="26"/>
        </w:rPr>
      </w:pPr>
      <w:r w:rsidRPr="00E77736">
        <w:rPr>
          <w:rFonts w:ascii="Times New Roman" w:hAnsi="Times New Roman" w:cs="Times New Roman"/>
          <w:sz w:val="26"/>
          <w:szCs w:val="26"/>
        </w:rPr>
        <w:t xml:space="preserve">(2) The 7th century is marked by the establishment of monasteries by Christian authorities where written literature began since whatever had existed literature before that time was oral. </w:t>
      </w:r>
    </w:p>
    <w:p w:rsidR="00226787" w:rsidRPr="00E77736" w:rsidRDefault="00226787" w:rsidP="00226787">
      <w:pPr>
        <w:spacing w:line="360" w:lineRule="auto"/>
        <w:jc w:val="both"/>
        <w:rPr>
          <w:rFonts w:ascii="Times New Roman" w:hAnsi="Times New Roman" w:cs="Times New Roman"/>
          <w:sz w:val="26"/>
          <w:szCs w:val="26"/>
        </w:rPr>
      </w:pPr>
      <w:r w:rsidRPr="00E77736">
        <w:rPr>
          <w:rFonts w:ascii="Times New Roman" w:hAnsi="Times New Roman" w:cs="Times New Roman"/>
          <w:sz w:val="26"/>
          <w:szCs w:val="26"/>
        </w:rPr>
        <w:t xml:space="preserve">(3) Alfred the Great who </w:t>
      </w:r>
      <w:r>
        <w:rPr>
          <w:rFonts w:ascii="Times New Roman" w:hAnsi="Times New Roman" w:cs="Times New Roman"/>
          <w:sz w:val="26"/>
          <w:szCs w:val="26"/>
        </w:rPr>
        <w:t>ruled</w:t>
      </w:r>
      <w:r w:rsidRPr="00E77736">
        <w:rPr>
          <w:rFonts w:ascii="Times New Roman" w:hAnsi="Times New Roman" w:cs="Times New Roman"/>
          <w:sz w:val="26"/>
          <w:szCs w:val="26"/>
        </w:rPr>
        <w:t xml:space="preserve"> England from 871 to 901 encouraged education and supervised the compilation of The Anglo Saxon Chronicle. </w:t>
      </w:r>
    </w:p>
    <w:p w:rsidR="00226787" w:rsidRPr="00E77736" w:rsidRDefault="00226787" w:rsidP="00226787">
      <w:pPr>
        <w:spacing w:line="360" w:lineRule="auto"/>
        <w:jc w:val="both"/>
        <w:rPr>
          <w:rFonts w:ascii="Times New Roman" w:hAnsi="Times New Roman" w:cs="Times New Roman"/>
          <w:sz w:val="26"/>
          <w:szCs w:val="26"/>
        </w:rPr>
      </w:pPr>
      <w:r w:rsidRPr="00E77736">
        <w:rPr>
          <w:rFonts w:ascii="Times New Roman" w:hAnsi="Times New Roman" w:cs="Times New Roman"/>
          <w:sz w:val="26"/>
          <w:szCs w:val="26"/>
        </w:rPr>
        <w:t>(4) The presence of the Anglo- Saxon culture and folklore</w:t>
      </w:r>
    </w:p>
    <w:p w:rsidR="00226787" w:rsidRPr="009603ED" w:rsidRDefault="00226787" w:rsidP="00226787">
      <w:pPr>
        <w:spacing w:line="360" w:lineRule="auto"/>
        <w:jc w:val="both"/>
        <w:rPr>
          <w:rFonts w:ascii="Times New Roman" w:hAnsi="Times New Roman" w:cs="Times New Roman"/>
          <w:b/>
          <w:sz w:val="26"/>
          <w:szCs w:val="26"/>
        </w:rPr>
      </w:pPr>
      <w:r w:rsidRPr="009603ED">
        <w:rPr>
          <w:rFonts w:ascii="Times New Roman" w:hAnsi="Times New Roman" w:cs="Times New Roman"/>
          <w:b/>
          <w:sz w:val="26"/>
          <w:szCs w:val="26"/>
        </w:rPr>
        <w:t>7.2.3. Major Literary Works of the Period</w:t>
      </w:r>
    </w:p>
    <w:p w:rsidR="00226787" w:rsidRPr="007F522A" w:rsidRDefault="00226787" w:rsidP="00226787">
      <w:pPr>
        <w:spacing w:line="360" w:lineRule="auto"/>
        <w:jc w:val="both"/>
        <w:rPr>
          <w:rFonts w:ascii="Times New Roman" w:hAnsi="Times New Roman" w:cs="Times New Roman"/>
          <w:sz w:val="26"/>
          <w:szCs w:val="26"/>
        </w:rPr>
      </w:pPr>
      <w:r w:rsidRPr="00E77736">
        <w:rPr>
          <w:rFonts w:ascii="Times New Roman" w:hAnsi="Times New Roman" w:cs="Times New Roman"/>
          <w:i/>
          <w:sz w:val="26"/>
          <w:szCs w:val="26"/>
        </w:rPr>
        <w:t>Beowulf</w:t>
      </w:r>
      <w:r w:rsidRPr="007F522A">
        <w:rPr>
          <w:rFonts w:ascii="Times New Roman" w:hAnsi="Times New Roman" w:cs="Times New Roman"/>
          <w:sz w:val="26"/>
          <w:szCs w:val="26"/>
        </w:rPr>
        <w:t xml:space="preserve"> is the earliest English written epic of this period. “The Wanderer”, “The Seafarer”, “The Husband’s Message” and “The Wife’s Lament” are old English poems recorded in Exeter</w:t>
      </w:r>
      <w:r>
        <w:rPr>
          <w:rFonts w:ascii="Times New Roman" w:hAnsi="Times New Roman" w:cs="Times New Roman"/>
          <w:sz w:val="26"/>
          <w:szCs w:val="26"/>
        </w:rPr>
        <w:t>'s</w:t>
      </w:r>
      <w:r w:rsidRPr="007F522A">
        <w:rPr>
          <w:rFonts w:ascii="Times New Roman" w:hAnsi="Times New Roman" w:cs="Times New Roman"/>
          <w:sz w:val="26"/>
          <w:szCs w:val="26"/>
        </w:rPr>
        <w:t xml:space="preserve"> book</w:t>
      </w:r>
      <w:r w:rsidRPr="007F522A">
        <w:rPr>
          <w:rStyle w:val="Appelnotedebasdep"/>
          <w:rFonts w:ascii="Times New Roman" w:hAnsi="Times New Roman" w:cs="Times New Roman"/>
          <w:sz w:val="26"/>
          <w:szCs w:val="26"/>
        </w:rPr>
        <w:footnoteReference w:id="2"/>
      </w:r>
      <w:r w:rsidRPr="007F522A">
        <w:rPr>
          <w:rFonts w:ascii="Times New Roman" w:hAnsi="Times New Roman" w:cs="Times New Roman"/>
          <w:sz w:val="26"/>
          <w:szCs w:val="26"/>
        </w:rPr>
        <w:t xml:space="preserve"> considered as the most remarkable literary works of the age. Moreover, The Anglo-Saxon Chronicle written in this age is the earliest prose of English literature. </w:t>
      </w:r>
    </w:p>
    <w:p w:rsidR="00226787" w:rsidRPr="009603ED" w:rsidRDefault="00226787" w:rsidP="00226787">
      <w:pPr>
        <w:spacing w:line="360" w:lineRule="auto"/>
        <w:jc w:val="both"/>
        <w:rPr>
          <w:rFonts w:ascii="Times New Roman" w:hAnsi="Times New Roman" w:cs="Times New Roman"/>
          <w:b/>
          <w:sz w:val="26"/>
          <w:szCs w:val="26"/>
        </w:rPr>
      </w:pPr>
      <w:r w:rsidRPr="009603ED">
        <w:rPr>
          <w:rFonts w:ascii="Times New Roman" w:hAnsi="Times New Roman" w:cs="Times New Roman"/>
          <w:b/>
          <w:sz w:val="26"/>
          <w:szCs w:val="26"/>
        </w:rPr>
        <w:t>7.2.4. Prevailing Literary Features of the Age</w:t>
      </w:r>
    </w:p>
    <w:p w:rsidR="00226787" w:rsidRPr="007F522A" w:rsidRDefault="00226787" w:rsidP="00226787">
      <w:pPr>
        <w:spacing w:line="360" w:lineRule="auto"/>
        <w:jc w:val="both"/>
        <w:rPr>
          <w:rFonts w:ascii="Times New Roman" w:hAnsi="Times New Roman" w:cs="Times New Roman"/>
          <w:b/>
          <w:sz w:val="26"/>
          <w:szCs w:val="26"/>
        </w:rPr>
      </w:pPr>
      <w:r w:rsidRPr="00F251F9">
        <w:rPr>
          <w:rFonts w:ascii="Times New Roman" w:hAnsi="Times New Roman" w:cs="Times New Roman"/>
          <w:sz w:val="26"/>
          <w:szCs w:val="26"/>
        </w:rPr>
        <w:t>The following thematic and structural (content and form) features prevail in the</w:t>
      </w:r>
      <w:r>
        <w:rPr>
          <w:rFonts w:ascii="Times New Roman" w:hAnsi="Times New Roman" w:cs="Times New Roman"/>
          <w:sz w:val="26"/>
          <w:szCs w:val="26"/>
        </w:rPr>
        <w:t xml:space="preserve"> literary works of this period and mainly in</w:t>
      </w:r>
      <w:r w:rsidRPr="00F251F9">
        <w:rPr>
          <w:rFonts w:ascii="Times New Roman" w:hAnsi="Times New Roman" w:cs="Times New Roman"/>
          <w:sz w:val="26"/>
          <w:szCs w:val="26"/>
        </w:rPr>
        <w:t xml:space="preserve"> </w:t>
      </w:r>
      <w:r>
        <w:rPr>
          <w:rFonts w:ascii="Times New Roman" w:hAnsi="Times New Roman" w:cs="Times New Roman"/>
          <w:sz w:val="26"/>
          <w:szCs w:val="26"/>
        </w:rPr>
        <w:t xml:space="preserve">the </w:t>
      </w:r>
      <w:r w:rsidRPr="00F251F9">
        <w:rPr>
          <w:rFonts w:ascii="Times New Roman" w:hAnsi="Times New Roman" w:cs="Times New Roman"/>
          <w:sz w:val="26"/>
          <w:szCs w:val="26"/>
        </w:rPr>
        <w:t xml:space="preserve">epic poem </w:t>
      </w:r>
      <w:r w:rsidRPr="00F251F9">
        <w:rPr>
          <w:rFonts w:ascii="Times New Roman" w:hAnsi="Times New Roman" w:cs="Times New Roman"/>
          <w:i/>
          <w:sz w:val="26"/>
          <w:szCs w:val="26"/>
        </w:rPr>
        <w:t>Beowulf</w:t>
      </w:r>
    </w:p>
    <w:p w:rsidR="00226787" w:rsidRPr="007F522A" w:rsidRDefault="00226787" w:rsidP="00226787">
      <w:pPr>
        <w:spacing w:line="360" w:lineRule="auto"/>
        <w:jc w:val="both"/>
        <w:rPr>
          <w:rFonts w:ascii="Times New Roman" w:hAnsi="Times New Roman" w:cs="Times New Roman"/>
          <w:sz w:val="26"/>
          <w:szCs w:val="26"/>
        </w:rPr>
      </w:pPr>
      <w:r w:rsidRPr="007F522A">
        <w:rPr>
          <w:rFonts w:ascii="Times New Roman" w:hAnsi="Times New Roman" w:cs="Times New Roman"/>
          <w:sz w:val="26"/>
          <w:szCs w:val="26"/>
        </w:rPr>
        <w:t xml:space="preserve">1) Most of the literary works are anonymous. </w:t>
      </w:r>
    </w:p>
    <w:p w:rsidR="00226787" w:rsidRPr="007F522A" w:rsidRDefault="00226787" w:rsidP="00226787">
      <w:pPr>
        <w:spacing w:line="360" w:lineRule="auto"/>
        <w:jc w:val="both"/>
        <w:rPr>
          <w:rFonts w:ascii="Times New Roman" w:hAnsi="Times New Roman" w:cs="Times New Roman"/>
          <w:sz w:val="26"/>
          <w:szCs w:val="26"/>
        </w:rPr>
      </w:pPr>
      <w:r w:rsidRPr="007F522A">
        <w:rPr>
          <w:rFonts w:ascii="Times New Roman" w:hAnsi="Times New Roman" w:cs="Times New Roman"/>
          <w:sz w:val="26"/>
          <w:szCs w:val="26"/>
        </w:rPr>
        <w:lastRenderedPageBreak/>
        <w:t xml:space="preserve">2) Paganism dominates the literary spirit of the time though Christianity is also traceable. </w:t>
      </w:r>
    </w:p>
    <w:p w:rsidR="00226787" w:rsidRPr="007F522A" w:rsidRDefault="00226787" w:rsidP="00226787">
      <w:pPr>
        <w:spacing w:line="360" w:lineRule="auto"/>
        <w:jc w:val="both"/>
        <w:rPr>
          <w:rFonts w:ascii="Times New Roman" w:hAnsi="Times New Roman" w:cs="Times New Roman"/>
          <w:sz w:val="26"/>
          <w:szCs w:val="26"/>
        </w:rPr>
      </w:pPr>
      <w:r w:rsidRPr="007F522A">
        <w:rPr>
          <w:rFonts w:ascii="Times New Roman" w:hAnsi="Times New Roman" w:cs="Times New Roman"/>
          <w:sz w:val="26"/>
          <w:szCs w:val="26"/>
        </w:rPr>
        <w:t xml:space="preserve">3) Strong belief in Fate is reflected. </w:t>
      </w:r>
    </w:p>
    <w:p w:rsidR="00226787" w:rsidRPr="007F522A" w:rsidRDefault="00226787" w:rsidP="00226787">
      <w:pPr>
        <w:spacing w:line="360" w:lineRule="auto"/>
        <w:jc w:val="both"/>
        <w:rPr>
          <w:rFonts w:ascii="Times New Roman" w:hAnsi="Times New Roman" w:cs="Times New Roman"/>
          <w:sz w:val="26"/>
          <w:szCs w:val="26"/>
        </w:rPr>
      </w:pPr>
      <w:r w:rsidRPr="007F522A">
        <w:rPr>
          <w:rFonts w:ascii="Times New Roman" w:hAnsi="Times New Roman" w:cs="Times New Roman"/>
          <w:sz w:val="26"/>
          <w:szCs w:val="26"/>
        </w:rPr>
        <w:t xml:space="preserve">4) </w:t>
      </w:r>
      <w:r>
        <w:rPr>
          <w:rFonts w:ascii="Times New Roman" w:hAnsi="Times New Roman" w:cs="Times New Roman"/>
          <w:sz w:val="26"/>
          <w:szCs w:val="26"/>
        </w:rPr>
        <w:t>Evil is symbolized by monsters and good is promoted through heroes</w:t>
      </w:r>
    </w:p>
    <w:p w:rsidR="00226787" w:rsidRPr="007F522A" w:rsidRDefault="00226787" w:rsidP="00226787">
      <w:pPr>
        <w:spacing w:line="360" w:lineRule="auto"/>
        <w:jc w:val="both"/>
        <w:rPr>
          <w:rFonts w:ascii="Times New Roman" w:hAnsi="Times New Roman" w:cs="Times New Roman"/>
          <w:sz w:val="26"/>
          <w:szCs w:val="26"/>
        </w:rPr>
      </w:pPr>
      <w:r w:rsidRPr="007F522A">
        <w:rPr>
          <w:rFonts w:ascii="Times New Roman" w:hAnsi="Times New Roman" w:cs="Times New Roman"/>
          <w:sz w:val="26"/>
          <w:szCs w:val="26"/>
        </w:rPr>
        <w:t xml:space="preserve">5) Romantic love is absent. </w:t>
      </w:r>
      <w:r>
        <w:rPr>
          <w:rFonts w:ascii="Times New Roman" w:hAnsi="Times New Roman" w:cs="Times New Roman"/>
          <w:sz w:val="26"/>
          <w:szCs w:val="26"/>
        </w:rPr>
        <w:t>No presence of love stories as the core interest of poems</w:t>
      </w:r>
    </w:p>
    <w:p w:rsidR="00226787" w:rsidRPr="00B4515C" w:rsidRDefault="00226787" w:rsidP="00226787">
      <w:pPr>
        <w:spacing w:line="360" w:lineRule="auto"/>
        <w:jc w:val="both"/>
        <w:rPr>
          <w:rFonts w:ascii="Times New Roman" w:hAnsi="Times New Roman" w:cs="Times New Roman"/>
          <w:sz w:val="26"/>
          <w:szCs w:val="26"/>
        </w:rPr>
      </w:pPr>
      <w:r w:rsidRPr="00B4515C">
        <w:rPr>
          <w:rFonts w:ascii="Times New Roman" w:hAnsi="Times New Roman" w:cs="Times New Roman"/>
          <w:sz w:val="26"/>
          <w:szCs w:val="26"/>
        </w:rPr>
        <w:t>6) Attitude to</w:t>
      </w:r>
      <w:r>
        <w:rPr>
          <w:rFonts w:ascii="Times New Roman" w:hAnsi="Times New Roman" w:cs="Times New Roman"/>
          <w:sz w:val="26"/>
          <w:szCs w:val="26"/>
        </w:rPr>
        <w:t>wards</w:t>
      </w:r>
      <w:r w:rsidRPr="00B4515C">
        <w:rPr>
          <w:rFonts w:ascii="Times New Roman" w:hAnsi="Times New Roman" w:cs="Times New Roman"/>
          <w:sz w:val="26"/>
          <w:szCs w:val="26"/>
        </w:rPr>
        <w:t xml:space="preserve"> women is respectful. </w:t>
      </w:r>
    </w:p>
    <w:p w:rsidR="00226787" w:rsidRPr="00B4515C" w:rsidRDefault="00226787" w:rsidP="00226787">
      <w:pPr>
        <w:spacing w:line="360" w:lineRule="auto"/>
        <w:jc w:val="both"/>
        <w:rPr>
          <w:rFonts w:ascii="Times New Roman" w:hAnsi="Times New Roman" w:cs="Times New Roman"/>
          <w:sz w:val="26"/>
          <w:szCs w:val="26"/>
        </w:rPr>
      </w:pPr>
      <w:r w:rsidRPr="00B4515C">
        <w:rPr>
          <w:rFonts w:ascii="Times New Roman" w:hAnsi="Times New Roman" w:cs="Times New Roman"/>
          <w:sz w:val="26"/>
          <w:szCs w:val="26"/>
        </w:rPr>
        <w:t>7) Sea adventures, savagery</w:t>
      </w:r>
      <w:r>
        <w:rPr>
          <w:rFonts w:ascii="Times New Roman" w:hAnsi="Times New Roman" w:cs="Times New Roman"/>
          <w:sz w:val="26"/>
          <w:szCs w:val="26"/>
        </w:rPr>
        <w:t>,</w:t>
      </w:r>
      <w:r w:rsidRPr="00B4515C">
        <w:rPr>
          <w:rFonts w:ascii="Times New Roman" w:hAnsi="Times New Roman" w:cs="Times New Roman"/>
          <w:sz w:val="26"/>
          <w:szCs w:val="26"/>
        </w:rPr>
        <w:t xml:space="preserve"> and heroic activities are honored. </w:t>
      </w:r>
    </w:p>
    <w:p w:rsidR="00226787" w:rsidRPr="00B4515C" w:rsidRDefault="00226787" w:rsidP="00226787">
      <w:pPr>
        <w:spacing w:line="360" w:lineRule="auto"/>
        <w:jc w:val="both"/>
        <w:rPr>
          <w:rFonts w:ascii="Times New Roman" w:hAnsi="Times New Roman" w:cs="Times New Roman"/>
          <w:sz w:val="26"/>
          <w:szCs w:val="26"/>
        </w:rPr>
      </w:pPr>
      <w:r w:rsidRPr="00B4515C">
        <w:rPr>
          <w:rFonts w:ascii="Times New Roman" w:hAnsi="Times New Roman" w:cs="Times New Roman"/>
          <w:sz w:val="26"/>
          <w:szCs w:val="26"/>
        </w:rPr>
        <w:t xml:space="preserve">8) Use of more metaphors and </w:t>
      </w:r>
      <w:r>
        <w:rPr>
          <w:rFonts w:ascii="Times New Roman" w:hAnsi="Times New Roman" w:cs="Times New Roman"/>
          <w:sz w:val="26"/>
          <w:szCs w:val="26"/>
        </w:rPr>
        <w:t>fewer</w:t>
      </w:r>
      <w:r w:rsidRPr="00B4515C">
        <w:rPr>
          <w:rFonts w:ascii="Times New Roman" w:hAnsi="Times New Roman" w:cs="Times New Roman"/>
          <w:sz w:val="26"/>
          <w:szCs w:val="26"/>
        </w:rPr>
        <w:t xml:space="preserve"> similes is the practice of the time. </w:t>
      </w:r>
    </w:p>
    <w:p w:rsidR="00226787" w:rsidRPr="00B4515C" w:rsidRDefault="00226787" w:rsidP="00226787">
      <w:pPr>
        <w:spacing w:line="360" w:lineRule="auto"/>
        <w:jc w:val="both"/>
        <w:rPr>
          <w:rFonts w:ascii="Times New Roman" w:hAnsi="Times New Roman" w:cs="Times New Roman"/>
          <w:sz w:val="26"/>
          <w:szCs w:val="26"/>
        </w:rPr>
      </w:pPr>
      <w:r w:rsidRPr="00B4515C">
        <w:rPr>
          <w:rFonts w:ascii="Times New Roman" w:hAnsi="Times New Roman" w:cs="Times New Roman"/>
          <w:sz w:val="26"/>
          <w:szCs w:val="26"/>
        </w:rPr>
        <w:t xml:space="preserve">9) Alliteration is used as the </w:t>
      </w:r>
      <w:r>
        <w:rPr>
          <w:rFonts w:ascii="Times New Roman" w:hAnsi="Times New Roman" w:cs="Times New Roman"/>
          <w:sz w:val="26"/>
          <w:szCs w:val="26"/>
        </w:rPr>
        <w:t>main</w:t>
      </w:r>
      <w:r w:rsidRPr="00B4515C">
        <w:rPr>
          <w:rFonts w:ascii="Times New Roman" w:hAnsi="Times New Roman" w:cs="Times New Roman"/>
          <w:sz w:val="26"/>
          <w:szCs w:val="26"/>
        </w:rPr>
        <w:t xml:space="preserve"> ornamental </w:t>
      </w:r>
      <w:r>
        <w:rPr>
          <w:rFonts w:ascii="Times New Roman" w:hAnsi="Times New Roman" w:cs="Times New Roman"/>
          <w:sz w:val="26"/>
          <w:szCs w:val="26"/>
        </w:rPr>
        <w:t xml:space="preserve">poetic </w:t>
      </w:r>
      <w:r w:rsidRPr="00B4515C">
        <w:rPr>
          <w:rFonts w:ascii="Times New Roman" w:hAnsi="Times New Roman" w:cs="Times New Roman"/>
          <w:sz w:val="26"/>
          <w:szCs w:val="26"/>
        </w:rPr>
        <w:t xml:space="preserve">device and all alliterative syllables are stressed. </w:t>
      </w:r>
      <w:r>
        <w:rPr>
          <w:rFonts w:ascii="Times New Roman" w:hAnsi="Times New Roman" w:cs="Times New Roman"/>
          <w:sz w:val="26"/>
          <w:szCs w:val="26"/>
        </w:rPr>
        <w:t>(Poems are called alliterative verses)</w:t>
      </w:r>
    </w:p>
    <w:p w:rsidR="00226787" w:rsidRDefault="00226787" w:rsidP="00226787">
      <w:pPr>
        <w:spacing w:line="360" w:lineRule="auto"/>
        <w:jc w:val="both"/>
        <w:rPr>
          <w:rFonts w:ascii="Times New Roman" w:hAnsi="Times New Roman" w:cs="Times New Roman"/>
          <w:sz w:val="26"/>
          <w:szCs w:val="26"/>
        </w:rPr>
      </w:pPr>
      <w:r w:rsidRPr="00B4515C">
        <w:rPr>
          <w:rFonts w:ascii="Times New Roman" w:hAnsi="Times New Roman" w:cs="Times New Roman"/>
          <w:sz w:val="26"/>
          <w:szCs w:val="26"/>
        </w:rPr>
        <w:t xml:space="preserve">10) Kennings (compound words instead of single words) are widely used. Here are some examples: “whale-road” for </w:t>
      </w:r>
      <w:r>
        <w:rPr>
          <w:rFonts w:ascii="Times New Roman" w:hAnsi="Times New Roman" w:cs="Times New Roman"/>
          <w:sz w:val="26"/>
          <w:szCs w:val="26"/>
        </w:rPr>
        <w:t xml:space="preserve">the </w:t>
      </w:r>
      <w:r w:rsidRPr="00B4515C">
        <w:rPr>
          <w:rFonts w:ascii="Times New Roman" w:hAnsi="Times New Roman" w:cs="Times New Roman"/>
          <w:sz w:val="26"/>
          <w:szCs w:val="26"/>
        </w:rPr>
        <w:t xml:space="preserve">sea, “loaf-giver” for </w:t>
      </w:r>
      <w:r>
        <w:rPr>
          <w:rFonts w:ascii="Times New Roman" w:hAnsi="Times New Roman" w:cs="Times New Roman"/>
          <w:sz w:val="26"/>
          <w:szCs w:val="26"/>
        </w:rPr>
        <w:t xml:space="preserve">the </w:t>
      </w:r>
      <w:r w:rsidRPr="00B4515C">
        <w:rPr>
          <w:rFonts w:ascii="Times New Roman" w:hAnsi="Times New Roman" w:cs="Times New Roman"/>
          <w:sz w:val="26"/>
          <w:szCs w:val="26"/>
        </w:rPr>
        <w:t>king, “life-hou</w:t>
      </w:r>
      <w:r>
        <w:rPr>
          <w:rFonts w:ascii="Times New Roman" w:hAnsi="Times New Roman" w:cs="Times New Roman"/>
          <w:sz w:val="26"/>
          <w:szCs w:val="26"/>
        </w:rPr>
        <w:t xml:space="preserve">se” for the body, “soul-destroyer” </w:t>
      </w:r>
      <w:r w:rsidRPr="00B4515C">
        <w:rPr>
          <w:rFonts w:ascii="Times New Roman" w:hAnsi="Times New Roman" w:cs="Times New Roman"/>
          <w:sz w:val="26"/>
          <w:szCs w:val="26"/>
        </w:rPr>
        <w:t xml:space="preserve">for </w:t>
      </w:r>
      <w:r>
        <w:rPr>
          <w:rFonts w:ascii="Times New Roman" w:hAnsi="Times New Roman" w:cs="Times New Roman"/>
          <w:sz w:val="26"/>
          <w:szCs w:val="26"/>
        </w:rPr>
        <w:t xml:space="preserve">the </w:t>
      </w:r>
      <w:r w:rsidRPr="00B4515C">
        <w:rPr>
          <w:rFonts w:ascii="Times New Roman" w:hAnsi="Times New Roman" w:cs="Times New Roman"/>
          <w:sz w:val="26"/>
          <w:szCs w:val="26"/>
        </w:rPr>
        <w:t xml:space="preserve">monster, etc. </w:t>
      </w:r>
    </w:p>
    <w:p w:rsidR="00226787" w:rsidRPr="00B4515C" w:rsidRDefault="00226787" w:rsidP="00226787">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11</w:t>
      </w:r>
      <w:r w:rsidRPr="00B4515C">
        <w:rPr>
          <w:rFonts w:ascii="Times New Roman" w:hAnsi="Times New Roman" w:cs="Times New Roman"/>
          <w:sz w:val="26"/>
          <w:szCs w:val="26"/>
        </w:rPr>
        <w:t xml:space="preserve">) Verse lines do not have </w:t>
      </w:r>
      <w:r>
        <w:rPr>
          <w:rFonts w:ascii="Times New Roman" w:hAnsi="Times New Roman" w:cs="Times New Roman"/>
          <w:sz w:val="26"/>
          <w:szCs w:val="26"/>
        </w:rPr>
        <w:t xml:space="preserve">an </w:t>
      </w:r>
      <w:r w:rsidRPr="00B4515C">
        <w:rPr>
          <w:rFonts w:ascii="Times New Roman" w:hAnsi="Times New Roman" w:cs="Times New Roman"/>
          <w:sz w:val="26"/>
          <w:szCs w:val="26"/>
        </w:rPr>
        <w:t xml:space="preserve">equal number of syllables. Syllables in one line vary from six to fourteen. </w:t>
      </w:r>
    </w:p>
    <w:p w:rsidR="00226787" w:rsidRDefault="00226787" w:rsidP="00226787">
      <w:pPr>
        <w:tabs>
          <w:tab w:val="left" w:pos="6785"/>
        </w:tabs>
        <w:spacing w:line="360" w:lineRule="auto"/>
        <w:jc w:val="both"/>
        <w:rPr>
          <w:rFonts w:ascii="Times New Roman" w:hAnsi="Times New Roman" w:cs="Times New Roman"/>
          <w:sz w:val="26"/>
          <w:szCs w:val="26"/>
        </w:rPr>
      </w:pPr>
      <w:r w:rsidRPr="00B4515C">
        <w:rPr>
          <w:rFonts w:ascii="Times New Roman" w:hAnsi="Times New Roman" w:cs="Times New Roman"/>
          <w:sz w:val="26"/>
          <w:szCs w:val="26"/>
        </w:rPr>
        <w:t>12) End-rhyme is ignored.</w:t>
      </w:r>
    </w:p>
    <w:p w:rsidR="00881CDF" w:rsidRDefault="004542A0"/>
    <w:sectPr w:rsidR="00881CDF" w:rsidSect="00BC65E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2A0" w:rsidRDefault="004542A0" w:rsidP="00226787">
      <w:pPr>
        <w:spacing w:after="0" w:line="240" w:lineRule="auto"/>
      </w:pPr>
      <w:r>
        <w:separator/>
      </w:r>
    </w:p>
  </w:endnote>
  <w:endnote w:type="continuationSeparator" w:id="1">
    <w:p w:rsidR="004542A0" w:rsidRDefault="004542A0" w:rsidP="002267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2A0" w:rsidRDefault="004542A0" w:rsidP="00226787">
      <w:pPr>
        <w:spacing w:after="0" w:line="240" w:lineRule="auto"/>
      </w:pPr>
      <w:r>
        <w:separator/>
      </w:r>
    </w:p>
  </w:footnote>
  <w:footnote w:type="continuationSeparator" w:id="1">
    <w:p w:rsidR="004542A0" w:rsidRDefault="004542A0" w:rsidP="00226787">
      <w:pPr>
        <w:spacing w:after="0" w:line="240" w:lineRule="auto"/>
      </w:pPr>
      <w:r>
        <w:continuationSeparator/>
      </w:r>
    </w:p>
  </w:footnote>
  <w:footnote w:id="2">
    <w:p w:rsidR="00226787" w:rsidRPr="007F522A" w:rsidRDefault="00226787" w:rsidP="00226787">
      <w:pPr>
        <w:pStyle w:val="Notedebasdepage"/>
      </w:pPr>
      <w:r>
        <w:rPr>
          <w:rStyle w:val="Appelnotedebasdep"/>
        </w:rPr>
        <w:footnoteRef/>
      </w:r>
      <w:r w:rsidRPr="007F522A">
        <w:t xml:space="preserve"> Exeter book: is one of the four English famous anthologies. </w:t>
      </w:r>
      <w:r>
        <w:t>It records the old English poetry.</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226787"/>
    <w:rsid w:val="001D0AA9"/>
    <w:rsid w:val="001D4E2E"/>
    <w:rsid w:val="00226787"/>
    <w:rsid w:val="003F03C3"/>
    <w:rsid w:val="004542A0"/>
    <w:rsid w:val="00473D7B"/>
    <w:rsid w:val="006F0440"/>
    <w:rsid w:val="00A603C8"/>
    <w:rsid w:val="00BC65E0"/>
    <w:rsid w:val="00E3719D"/>
    <w:rsid w:val="00F510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87"/>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226787"/>
    <w:pPr>
      <w:spacing w:after="0" w:line="240" w:lineRule="auto"/>
    </w:pPr>
    <w:rPr>
      <w:sz w:val="20"/>
      <w:szCs w:val="20"/>
    </w:rPr>
  </w:style>
  <w:style w:type="character" w:customStyle="1" w:styleId="NotedebasdepageCar">
    <w:name w:val="Note de bas de page Car"/>
    <w:basedOn w:val="Policepardfaut"/>
    <w:link w:val="Notedebasdepage"/>
    <w:uiPriority w:val="99"/>
    <w:rsid w:val="00226787"/>
    <w:rPr>
      <w:sz w:val="20"/>
      <w:szCs w:val="20"/>
      <w:lang w:val="en-US"/>
    </w:rPr>
  </w:style>
  <w:style w:type="character" w:styleId="Appelnotedebasdep">
    <w:name w:val="footnote reference"/>
    <w:basedOn w:val="Policepardfaut"/>
    <w:uiPriority w:val="99"/>
    <w:semiHidden/>
    <w:unhideWhenUsed/>
    <w:rsid w:val="0022678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619</Words>
  <Characters>3408</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central</cp:lastModifiedBy>
  <cp:revision>4</cp:revision>
  <dcterms:created xsi:type="dcterms:W3CDTF">2021-04-04T13:16:00Z</dcterms:created>
  <dcterms:modified xsi:type="dcterms:W3CDTF">2023-07-09T11:53:00Z</dcterms:modified>
</cp:coreProperties>
</file>