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F7E" w:rsidRPr="00442F7E" w:rsidRDefault="00442F7E" w:rsidP="00442F7E">
      <w:pPr>
        <w:spacing w:line="276" w:lineRule="auto"/>
        <w:jc w:val="both"/>
        <w:rPr>
          <w:rFonts w:ascii="Arial" w:hAnsi="Arial" w:cs="Arial"/>
          <w:b/>
        </w:rPr>
      </w:pPr>
      <w:r w:rsidRPr="00442F7E">
        <w:rPr>
          <w:rFonts w:ascii="Arial" w:hAnsi="Arial" w:cs="Arial"/>
          <w:b/>
        </w:rPr>
        <w:t>Semestre : 1</w:t>
      </w:r>
    </w:p>
    <w:p w:rsidR="00442F7E" w:rsidRPr="00442F7E" w:rsidRDefault="00442F7E" w:rsidP="00442F7E">
      <w:pPr>
        <w:spacing w:line="276" w:lineRule="auto"/>
        <w:ind w:right="282"/>
        <w:rPr>
          <w:rFonts w:ascii="Arial" w:hAnsi="Arial" w:cs="Arial"/>
          <w:b/>
          <w:iCs/>
        </w:rPr>
      </w:pPr>
      <w:r w:rsidRPr="00442F7E">
        <w:rPr>
          <w:rFonts w:ascii="Arial" w:hAnsi="Arial" w:cs="Arial"/>
          <w:b/>
          <w:iCs/>
        </w:rPr>
        <w:t xml:space="preserve">Intitulé de l’UED : </w:t>
      </w:r>
      <w:r w:rsidRPr="00442F7E">
        <w:rPr>
          <w:rFonts w:ascii="Arial" w:hAnsi="Arial" w:cs="Arial"/>
          <w:b/>
        </w:rPr>
        <w:t>Microbiologie clinique</w:t>
      </w:r>
    </w:p>
    <w:p w:rsidR="00442F7E" w:rsidRPr="00442F7E" w:rsidRDefault="00442F7E" w:rsidP="00442F7E">
      <w:pPr>
        <w:spacing w:line="276" w:lineRule="auto"/>
        <w:ind w:right="282"/>
        <w:rPr>
          <w:rFonts w:ascii="Arial" w:hAnsi="Arial" w:cs="Arial"/>
          <w:b/>
          <w:iCs/>
        </w:rPr>
      </w:pPr>
      <w:r w:rsidRPr="00442F7E">
        <w:rPr>
          <w:rFonts w:ascii="Arial" w:hAnsi="Arial" w:cs="Arial"/>
          <w:b/>
          <w:iCs/>
        </w:rPr>
        <w:t xml:space="preserve">Intitulé de la matière : </w:t>
      </w:r>
      <w:r w:rsidRPr="00442F7E">
        <w:rPr>
          <w:rFonts w:ascii="Arial" w:hAnsi="Arial" w:cs="Arial"/>
          <w:b/>
        </w:rPr>
        <w:t xml:space="preserve">Microbiologie clinique </w:t>
      </w:r>
    </w:p>
    <w:p w:rsidR="00442F7E" w:rsidRPr="00442F7E" w:rsidRDefault="00442F7E" w:rsidP="00442F7E">
      <w:pPr>
        <w:spacing w:line="276" w:lineRule="auto"/>
        <w:ind w:right="282"/>
        <w:rPr>
          <w:rFonts w:ascii="Arial" w:hAnsi="Arial" w:cs="Arial"/>
          <w:b/>
          <w:iCs/>
        </w:rPr>
      </w:pPr>
      <w:r w:rsidRPr="00442F7E">
        <w:rPr>
          <w:rFonts w:ascii="Arial" w:hAnsi="Arial" w:cs="Arial"/>
          <w:b/>
          <w:iCs/>
        </w:rPr>
        <w:t>Crédits : 02</w:t>
      </w:r>
    </w:p>
    <w:p w:rsidR="00442F7E" w:rsidRPr="00442F7E" w:rsidRDefault="00442F7E" w:rsidP="00442F7E">
      <w:pPr>
        <w:spacing w:line="276" w:lineRule="auto"/>
        <w:rPr>
          <w:rFonts w:ascii="Arial" w:hAnsi="Arial" w:cs="Arial"/>
          <w:b/>
        </w:rPr>
      </w:pPr>
      <w:r w:rsidRPr="00442F7E">
        <w:rPr>
          <w:rFonts w:ascii="Arial" w:hAnsi="Arial" w:cs="Arial"/>
          <w:b/>
          <w:iCs/>
        </w:rPr>
        <w:t>Coefficients : 02</w:t>
      </w:r>
    </w:p>
    <w:p w:rsidR="00442F7E" w:rsidRDefault="00442F7E" w:rsidP="00331F63">
      <w:pPr>
        <w:spacing w:line="276" w:lineRule="auto"/>
        <w:rPr>
          <w:rFonts w:ascii="Arial" w:hAnsi="Arial" w:cs="Arial"/>
          <w:b/>
        </w:rPr>
      </w:pPr>
    </w:p>
    <w:p w:rsidR="00B66786" w:rsidRPr="00331F63" w:rsidRDefault="00B66786" w:rsidP="00331F63">
      <w:pPr>
        <w:spacing w:line="276" w:lineRule="auto"/>
        <w:rPr>
          <w:rFonts w:ascii="Arial" w:hAnsi="Arial" w:cs="Arial"/>
          <w:b/>
        </w:rPr>
      </w:pPr>
      <w:r w:rsidRPr="00331F63">
        <w:rPr>
          <w:rFonts w:ascii="Arial" w:hAnsi="Arial" w:cs="Arial"/>
          <w:b/>
        </w:rPr>
        <w:t>Contenu de la matière</w:t>
      </w:r>
    </w:p>
    <w:p w:rsidR="00331F63" w:rsidRPr="00331F63" w:rsidRDefault="00B66786" w:rsidP="00331F6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Bases fondamentales en microbiologie médicale</w:t>
      </w:r>
    </w:p>
    <w:p w:rsidR="00331F63" w:rsidRPr="00331F63" w:rsidRDefault="00B66786" w:rsidP="00331F63">
      <w:pPr>
        <w:pStyle w:val="Paragraphedeliste"/>
        <w:numPr>
          <w:ilvl w:val="1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 xml:space="preserve"> Organisation des cellules bactériennes et fongiques</w:t>
      </w:r>
    </w:p>
    <w:p w:rsidR="00B66786" w:rsidRPr="00331F63" w:rsidRDefault="00B66786" w:rsidP="00331F63">
      <w:pPr>
        <w:pStyle w:val="Paragraphedeliste"/>
        <w:numPr>
          <w:ilvl w:val="1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 xml:space="preserve"> Pouvoir pathogène et virulence</w:t>
      </w:r>
    </w:p>
    <w:p w:rsidR="00B66786" w:rsidRPr="00331F63" w:rsidRDefault="00B66786" w:rsidP="00B66786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Systématique bactérienne et fongique</w:t>
      </w:r>
    </w:p>
    <w:p w:rsidR="00B66786" w:rsidRPr="00331F63" w:rsidRDefault="00B66786" w:rsidP="00B66786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Examens microbiologique des prélèvements cliniques</w:t>
      </w:r>
    </w:p>
    <w:p w:rsidR="00B66786" w:rsidRPr="00331F63" w:rsidRDefault="00B66786" w:rsidP="00B66786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Etude des antimicrobiens</w:t>
      </w:r>
    </w:p>
    <w:p w:rsidR="00331F63" w:rsidRPr="00331F63" w:rsidRDefault="00B66786" w:rsidP="00331F63">
      <w:pPr>
        <w:pStyle w:val="Paragraphedeliste"/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Mécanismes d’action des antimicrobiens</w:t>
      </w:r>
    </w:p>
    <w:p w:rsidR="004E06FB" w:rsidRPr="00331F63" w:rsidRDefault="00B66786" w:rsidP="00331F63">
      <w:pPr>
        <w:pStyle w:val="Paragraphedeliste"/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Mécanismes de résistance aux antimicrobiens</w:t>
      </w:r>
    </w:p>
    <w:p w:rsidR="00B66786" w:rsidRPr="00331F63" w:rsidRDefault="00B66786" w:rsidP="00B66786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31F63">
        <w:rPr>
          <w:rFonts w:ascii="Arial" w:hAnsi="Arial" w:cs="Arial"/>
          <w:sz w:val="24"/>
          <w:szCs w:val="24"/>
        </w:rPr>
        <w:t>Etude des principales infections bactériennes et fongiques chez l’homme</w:t>
      </w:r>
    </w:p>
    <w:p w:rsidR="00B66786" w:rsidRDefault="00B66786" w:rsidP="00B66786">
      <w:pPr>
        <w:spacing w:line="360" w:lineRule="auto"/>
      </w:pPr>
      <w:bookmarkStart w:id="0" w:name="_GoBack"/>
      <w:bookmarkEnd w:id="0"/>
    </w:p>
    <w:sectPr w:rsidR="00B6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80D8A"/>
    <w:multiLevelType w:val="multilevel"/>
    <w:tmpl w:val="8B64DD3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>
      <w:start w:val="1"/>
      <w:numFmt w:val="decimal"/>
      <w:lvlText w:val="%1-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E766708"/>
    <w:multiLevelType w:val="multilevel"/>
    <w:tmpl w:val="D9E48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>
    <w:nsid w:val="47C179F5"/>
    <w:multiLevelType w:val="multilevel"/>
    <w:tmpl w:val="1D56B97A"/>
    <w:lvl w:ilvl="0">
      <w:start w:val="4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>
    <w:nsid w:val="5B3262B0"/>
    <w:multiLevelType w:val="multilevel"/>
    <w:tmpl w:val="A6CED67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6"/>
    <w:rsid w:val="00331F63"/>
    <w:rsid w:val="00442F7E"/>
    <w:rsid w:val="004E06FB"/>
    <w:rsid w:val="00B6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0B90-44E1-4D52-BA81-EAA3235D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KIMEDIAS</dc:creator>
  <cp:keywords/>
  <dc:description/>
  <cp:lastModifiedBy>KIMEDIAS</cp:lastModifiedBy>
  <cp:revision>3</cp:revision>
  <dcterms:created xsi:type="dcterms:W3CDTF">2023-10-29T09:14:00Z</dcterms:created>
  <dcterms:modified xsi:type="dcterms:W3CDTF">2023-10-29T09:21:00Z</dcterms:modified>
</cp:coreProperties>
</file>