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D0" w:rsidRPr="0021466B" w:rsidRDefault="0021466B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Lesson</w:t>
      </w:r>
      <w:proofErr w:type="spellEnd"/>
      <w:r w:rsidRPr="0021466B">
        <w:rPr>
          <w:rFonts w:asciiTheme="majorBidi" w:hAnsiTheme="majorBidi" w:cstheme="majorBidi"/>
          <w:sz w:val="28"/>
          <w:szCs w:val="28"/>
        </w:rPr>
        <w:t xml:space="preserve"> 2.</w:t>
      </w:r>
    </w:p>
    <w:p w:rsidR="0021466B" w:rsidRPr="0021466B" w:rsidRDefault="0021466B" w:rsidP="0021466B">
      <w:pPr>
        <w:spacing w:before="100" w:beforeAutospacing="1" w:after="100" w:afterAutospacing="1" w:line="240" w:lineRule="auto"/>
        <w:textAlignment w:val="baseline"/>
        <w:outlineLvl w:val="0"/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  <w:t>What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  <w:t>is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  <w:t xml:space="preserve"> a CAT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  <w:t>tool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2"/>
          <w:kern w:val="36"/>
          <w:sz w:val="28"/>
          <w:szCs w:val="28"/>
          <w:lang w:eastAsia="fr-FR"/>
        </w:rPr>
        <w:t>?</w:t>
      </w:r>
      <w:proofErr w:type="gramEnd"/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Computer-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assisted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translation (CAT)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provide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 range of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features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to help translators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convert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the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meaning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of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text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from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one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language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into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another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consistently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with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speed.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Modern CAT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take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hybrid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approach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that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enables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translators and translation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project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managers to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work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seamlessly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online or offline,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using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desktop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or browsers, or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even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on the go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using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mobile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apps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.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</w:pP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</w:pP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How do CAT </w:t>
      </w: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work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?</w:t>
      </w:r>
      <w:proofErr w:type="gramEnd"/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CAT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are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designed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to automate translation-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related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tasks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to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make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translators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faster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more efficient. Translators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upload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the source document to the application and the interface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will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split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into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segments (phrases, sentences or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paragraphs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) for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them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to translate.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These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source segments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their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corresponding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translations are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then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stored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in a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database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known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as a </w:t>
      </w:r>
      <w:hyperlink r:id="rId7" w:tooltip="Translation memory" w:history="1">
        <w:r w:rsidRPr="0021466B">
          <w:rPr>
            <w:rFonts w:asciiTheme="majorBidi" w:eastAsia="Times New Roman" w:hAnsiTheme="majorBidi" w:cstheme="majorBidi"/>
            <w:spacing w:val="-3"/>
            <w:sz w:val="28"/>
            <w:szCs w:val="28"/>
            <w:u w:val="single"/>
            <w:bdr w:val="none" w:sz="0" w:space="0" w:color="auto" w:frame="1"/>
            <w:lang w:eastAsia="fr-FR"/>
          </w:rPr>
          <w:t>translation memory</w:t>
        </w:r>
      </w:hyperlink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 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be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recalled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later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during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the translation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process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. Over time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translation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memories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will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become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bigger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will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offer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more translation matches,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significantly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improving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efficiency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increasing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consistency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. 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What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are the </w:t>
      </w: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benefits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of CAT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?</w:t>
      </w:r>
      <w:proofErr w:type="gramEnd"/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With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the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aid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of a CAT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tool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translators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:</w:t>
      </w:r>
      <w:proofErr w:type="gramEnd"/>
    </w:p>
    <w:p w:rsidR="0021466B" w:rsidRPr="0021466B" w:rsidRDefault="0021466B" w:rsidP="0021466B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Foster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consistency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:</w:t>
      </w:r>
      <w:proofErr w:type="gram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Thanks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to the use of translation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memories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termbases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repurpose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previous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translation efforts to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provide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consistent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results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every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project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.</w:t>
      </w:r>
    </w:p>
    <w:p w:rsidR="0021466B" w:rsidRPr="0021466B" w:rsidRDefault="0021466B" w:rsidP="0021466B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Speed up </w:t>
      </w: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turnaround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</w:t>
      </w:r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times:</w:t>
      </w:r>
      <w:proofErr w:type="gram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 The more content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leverage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from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the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combination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of translation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memories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terminology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machine translation, the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faster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translation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process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will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become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.</w:t>
      </w:r>
    </w:p>
    <w:p w:rsidR="0021466B" w:rsidRPr="0021466B" w:rsidRDefault="0021466B" w:rsidP="0021466B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Improve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quality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:</w:t>
      </w:r>
      <w:proofErr w:type="gram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With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array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of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automated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QA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functions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designed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to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compensate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for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human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error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(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such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as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spellcheckers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grammar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algorithms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number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verifiers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),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ensure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translations are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accurate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consistent.</w:t>
      </w:r>
    </w:p>
    <w:p w:rsidR="0021466B" w:rsidRPr="0021466B" w:rsidRDefault="0021466B" w:rsidP="0021466B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Increase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margins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:</w:t>
      </w:r>
      <w:proofErr w:type="gram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With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less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time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manually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typing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editing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and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formatting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content,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will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be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able to focus on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what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makes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money: translation.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What’s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more,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can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pass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these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benefits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on to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your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customers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making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 </w:t>
      </w:r>
      <w:bookmarkStart w:id="0" w:name="_GoBack"/>
      <w:bookmarkEnd w:id="0"/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win-win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situation for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everyone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.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lastRenderedPageBreak/>
        <w:t>What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are the </w:t>
      </w:r>
      <w:proofErr w:type="spell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core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 xml:space="preserve"> components of a CAT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tool</w:t>
      </w:r>
      <w:proofErr w:type="spellEnd"/>
      <w:r w:rsidRPr="0021466B">
        <w:rPr>
          <w:rFonts w:asciiTheme="majorBidi" w:eastAsia="Times New Roman" w:hAnsiTheme="majorBidi" w:cstheme="majorBidi"/>
          <w:b/>
          <w:bCs/>
          <w:spacing w:val="-3"/>
          <w:sz w:val="28"/>
          <w:szCs w:val="28"/>
          <w:bdr w:val="none" w:sz="0" w:space="0" w:color="auto" w:frame="1"/>
          <w:lang w:eastAsia="fr-FR"/>
        </w:rPr>
        <w:t>?</w:t>
      </w:r>
      <w:proofErr w:type="gramEnd"/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 </w:t>
      </w:r>
    </w:p>
    <w:p w:rsidR="0021466B" w:rsidRPr="0021466B" w:rsidRDefault="0021466B" w:rsidP="0021466B">
      <w:p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There are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many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CAT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tools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on the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market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today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, all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with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varying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features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included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.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These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are the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most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proofErr w:type="gram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common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:</w:t>
      </w:r>
      <w:proofErr w:type="gramEnd"/>
    </w:p>
    <w:p w:rsidR="0021466B" w:rsidRPr="0021466B" w:rsidRDefault="0021466B" w:rsidP="0021466B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Translation memory</w:t>
      </w:r>
    </w:p>
    <w:p w:rsidR="0021466B" w:rsidRPr="0021466B" w:rsidRDefault="0021466B" w:rsidP="0021466B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Termbases</w:t>
      </w:r>
      <w:proofErr w:type="spellEnd"/>
    </w:p>
    <w:p w:rsidR="0021466B" w:rsidRPr="0021466B" w:rsidRDefault="0021466B" w:rsidP="0021466B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Integrated </w:t>
      </w:r>
      <w:hyperlink r:id="rId8" w:tooltip="Machine translation" w:history="1">
        <w:r w:rsidRPr="0021466B">
          <w:rPr>
            <w:rFonts w:asciiTheme="majorBidi" w:eastAsia="Times New Roman" w:hAnsiTheme="majorBidi" w:cstheme="majorBidi"/>
            <w:spacing w:val="-3"/>
            <w:sz w:val="28"/>
            <w:szCs w:val="28"/>
            <w:u w:val="single"/>
            <w:bdr w:val="none" w:sz="0" w:space="0" w:color="auto" w:frame="1"/>
            <w:lang w:eastAsia="fr-FR"/>
          </w:rPr>
          <w:t>machine translation</w:t>
        </w:r>
      </w:hyperlink>
    </w:p>
    <w:p w:rsidR="0021466B" w:rsidRPr="0021466B" w:rsidRDefault="0021466B" w:rsidP="0021466B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</w:pP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Language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</w:t>
      </w:r>
      <w:proofErr w:type="spellStart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>quality</w:t>
      </w:r>
      <w:proofErr w:type="spellEnd"/>
      <w:r w:rsidRPr="0021466B">
        <w:rPr>
          <w:rFonts w:asciiTheme="majorBidi" w:eastAsia="Times New Roman" w:hAnsiTheme="majorBidi" w:cstheme="majorBidi"/>
          <w:spacing w:val="-3"/>
          <w:sz w:val="28"/>
          <w:szCs w:val="28"/>
          <w:lang w:eastAsia="fr-FR"/>
        </w:rPr>
        <w:t xml:space="preserve"> assurance</w:t>
      </w:r>
    </w:p>
    <w:p w:rsidR="0021466B" w:rsidRPr="0021466B" w:rsidRDefault="0021466B">
      <w:pPr>
        <w:rPr>
          <w:rFonts w:asciiTheme="majorBidi" w:hAnsiTheme="majorBidi" w:cstheme="majorBidi"/>
          <w:sz w:val="28"/>
          <w:szCs w:val="28"/>
        </w:rPr>
      </w:pPr>
    </w:p>
    <w:p w:rsidR="0021466B" w:rsidRPr="0021466B" w:rsidRDefault="0021466B">
      <w:pPr>
        <w:rPr>
          <w:rFonts w:asciiTheme="majorBidi" w:hAnsiTheme="majorBidi" w:cstheme="majorBidi"/>
          <w:sz w:val="28"/>
          <w:szCs w:val="28"/>
        </w:rPr>
      </w:pPr>
    </w:p>
    <w:sectPr w:rsidR="0021466B" w:rsidRPr="002146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65" w:rsidRDefault="00346165" w:rsidP="0021466B">
      <w:pPr>
        <w:spacing w:after="0" w:line="240" w:lineRule="auto"/>
      </w:pPr>
      <w:r>
        <w:separator/>
      </w:r>
    </w:p>
  </w:endnote>
  <w:endnote w:type="continuationSeparator" w:id="0">
    <w:p w:rsidR="00346165" w:rsidRDefault="00346165" w:rsidP="0021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6B" w:rsidRDefault="0021466B" w:rsidP="0021466B">
    <w:pPr>
      <w:pStyle w:val="Pieddepage"/>
      <w:bidi/>
      <w:rPr>
        <w:rFonts w:hint="cs"/>
        <w:lang w:bidi="ar-DZ"/>
      </w:rPr>
    </w:pPr>
    <w:r>
      <w:rPr>
        <w:rFonts w:hint="cs"/>
        <w:rtl/>
        <w:lang w:bidi="ar-DZ"/>
      </w:rPr>
      <w:t xml:space="preserve">السنة الجامعية: 2023/2024                                                                                              د. </w:t>
    </w:r>
    <w:proofErr w:type="spellStart"/>
    <w:r>
      <w:rPr>
        <w:rFonts w:hint="cs"/>
        <w:rtl/>
        <w:lang w:bidi="ar-DZ"/>
      </w:rPr>
      <w:t>دنوني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65" w:rsidRDefault="00346165" w:rsidP="0021466B">
      <w:pPr>
        <w:spacing w:after="0" w:line="240" w:lineRule="auto"/>
      </w:pPr>
      <w:r>
        <w:separator/>
      </w:r>
    </w:p>
  </w:footnote>
  <w:footnote w:type="continuationSeparator" w:id="0">
    <w:p w:rsidR="00346165" w:rsidRDefault="00346165" w:rsidP="0021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6B" w:rsidRPr="0021466B" w:rsidRDefault="0021466B" w:rsidP="0021466B">
    <w:pPr>
      <w:pStyle w:val="En-tte"/>
      <w:bidi/>
      <w:rPr>
        <w:rFonts w:hint="cs"/>
        <w:color w:val="5B9BD5" w:themeColor="accent1"/>
        <w:sz w:val="28"/>
        <w:szCs w:val="28"/>
        <w:lang w:bidi="ar-DZ"/>
      </w:rPr>
    </w:pPr>
    <w:r w:rsidRPr="0021466B">
      <w:rPr>
        <w:rFonts w:hint="cs"/>
        <w:color w:val="5B9BD5" w:themeColor="accent1"/>
        <w:sz w:val="28"/>
        <w:szCs w:val="28"/>
        <w:rtl/>
        <w:lang w:bidi="ar-DZ"/>
      </w:rPr>
      <w:t>المحيط المعلوماتي للمترجم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0A"/>
    <w:multiLevelType w:val="multilevel"/>
    <w:tmpl w:val="EF5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A5B85"/>
    <w:multiLevelType w:val="multilevel"/>
    <w:tmpl w:val="B30C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5"/>
    <w:rsid w:val="0021466B"/>
    <w:rsid w:val="00346165"/>
    <w:rsid w:val="009934D0"/>
    <w:rsid w:val="00E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BDF1"/>
  <w15:chartTrackingRefBased/>
  <w15:docId w15:val="{6C74F68A-4C2E-4367-A741-E884CBC3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66B"/>
  </w:style>
  <w:style w:type="paragraph" w:styleId="Pieddepage">
    <w:name w:val="footer"/>
    <w:basedOn w:val="Normal"/>
    <w:link w:val="PieddepageCar"/>
    <w:uiPriority w:val="99"/>
    <w:unhideWhenUsed/>
    <w:rsid w:val="0021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os.com/learning/topic/machine-transl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dos.com/learning/topic/translation-memo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sarita</dc:creator>
  <cp:keywords/>
  <dc:description/>
  <cp:lastModifiedBy>sara sarita</cp:lastModifiedBy>
  <cp:revision>2</cp:revision>
  <dcterms:created xsi:type="dcterms:W3CDTF">2023-11-05T18:09:00Z</dcterms:created>
  <dcterms:modified xsi:type="dcterms:W3CDTF">2023-11-05T18:12:00Z</dcterms:modified>
</cp:coreProperties>
</file>