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21"/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0"/>
        <w:gridCol w:w="7544"/>
      </w:tblGrid>
      <w:tr w:rsidR="000068C5" w14:paraId="31586A1A" w14:textId="77777777" w:rsidTr="00263CD9">
        <w:tc>
          <w:tcPr>
            <w:tcW w:w="7630" w:type="dxa"/>
            <w:shd w:val="clear" w:color="auto" w:fill="D9D9D9" w:themeFill="background1" w:themeFillShade="D9"/>
          </w:tcPr>
          <w:p w14:paraId="16D36587" w14:textId="77777777" w:rsidR="000068C5" w:rsidRPr="002609AB" w:rsidRDefault="000068C5" w:rsidP="009F49F3">
            <w:pPr>
              <w:ind w:right="23"/>
              <w:jc w:val="center"/>
              <w:rPr>
                <w:rFonts w:ascii="Abadi MT Condensed Light" w:eastAsia="Batang" w:hAnsi="Abadi MT Condensed Light"/>
                <w:color w:val="auto"/>
                <w:sz w:val="20"/>
              </w:rPr>
            </w:pP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>Engagements pédago</w:t>
            </w:r>
            <w:r w:rsidR="001C1D0D">
              <w:rPr>
                <w:rFonts w:asciiTheme="majorHAnsi" w:eastAsia="Batang" w:hAnsiTheme="majorHAnsi"/>
                <w:color w:val="auto"/>
                <w:sz w:val="20"/>
              </w:rPr>
              <w:t>giques</w:t>
            </w:r>
            <w:r w:rsidR="00E022E7">
              <w:rPr>
                <w:rFonts w:asciiTheme="majorHAnsi" w:eastAsia="Batang" w:hAnsiTheme="majorHAnsi"/>
                <w:color w:val="auto"/>
                <w:sz w:val="20"/>
              </w:rPr>
              <w:t>, Année</w:t>
            </w:r>
            <w:r w:rsidR="001C1D0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 xml:space="preserve"> universitaire 201</w:t>
            </w:r>
            <w:r w:rsidR="009F49F3">
              <w:rPr>
                <w:rFonts w:asciiTheme="majorHAnsi" w:eastAsia="Batang" w:hAnsiTheme="majorHAnsi"/>
                <w:i/>
                <w:color w:val="auto"/>
                <w:sz w:val="20"/>
              </w:rPr>
              <w:t>.</w:t>
            </w:r>
            <w:r w:rsidR="00BB45D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/201</w:t>
            </w:r>
            <w:r w:rsidR="009F49F3">
              <w:rPr>
                <w:rFonts w:asciiTheme="majorHAnsi" w:eastAsia="Batang" w:hAnsiTheme="majorHAnsi"/>
                <w:i/>
                <w:color w:val="auto"/>
                <w:sz w:val="20"/>
              </w:rPr>
              <w:t>.</w:t>
            </w:r>
            <w:r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,</w:t>
            </w:r>
            <w:r w:rsidR="00213104">
              <w:rPr>
                <w:rFonts w:asciiTheme="majorHAnsi" w:eastAsia="Batang" w:hAnsiTheme="majorHAnsi" w:cs="Arial"/>
                <w:b/>
                <w:color w:val="auto"/>
                <w:sz w:val="20"/>
                <w:szCs w:val="20"/>
              </w:rPr>
              <w:t>(nom enseignant)</w:t>
            </w:r>
          </w:p>
        </w:tc>
        <w:tc>
          <w:tcPr>
            <w:tcW w:w="7630" w:type="dxa"/>
            <w:shd w:val="clear" w:color="auto" w:fill="D9D9D9" w:themeFill="background1" w:themeFillShade="D9"/>
          </w:tcPr>
          <w:p w14:paraId="46EA9B66" w14:textId="77777777" w:rsidR="000068C5" w:rsidRPr="00406A2E" w:rsidRDefault="000068C5" w:rsidP="009F49F3">
            <w:pPr>
              <w:ind w:right="23"/>
              <w:jc w:val="center"/>
              <w:rPr>
                <w:rFonts w:asciiTheme="majorHAnsi" w:eastAsia="Batang" w:hAnsiTheme="majorHAnsi"/>
                <w:color w:val="auto"/>
                <w:sz w:val="20"/>
              </w:rPr>
            </w:pP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>Engagements pédagogiques</w:t>
            </w:r>
            <w:r w:rsidR="00E022E7" w:rsidRPr="00406A2E">
              <w:rPr>
                <w:rFonts w:asciiTheme="majorHAnsi" w:eastAsia="Batang" w:hAnsiTheme="majorHAnsi"/>
                <w:color w:val="auto"/>
                <w:sz w:val="20"/>
              </w:rPr>
              <w:t>, Année</w:t>
            </w:r>
            <w:r w:rsidR="001C1D0D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 xml:space="preserve"> universitaire 201</w:t>
            </w:r>
            <w:r w:rsidR="009F49F3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.</w:t>
            </w:r>
            <w:r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/20</w:t>
            </w:r>
            <w:r w:rsidR="00BB45DD"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1</w:t>
            </w:r>
            <w:r w:rsidR="009F49F3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.</w:t>
            </w: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 xml:space="preserve">,  </w:t>
            </w:r>
            <w:r w:rsidR="00213104">
              <w:rPr>
                <w:rFonts w:asciiTheme="majorHAnsi" w:eastAsia="Batang" w:hAnsiTheme="majorHAnsi" w:cs="Arial"/>
                <w:b/>
                <w:color w:val="auto"/>
                <w:sz w:val="20"/>
                <w:szCs w:val="20"/>
              </w:rPr>
              <w:t>(nom enseignant)</w:t>
            </w:r>
          </w:p>
        </w:tc>
      </w:tr>
      <w:tr w:rsidR="008A2ED5" w14:paraId="23FB351D" w14:textId="77777777">
        <w:trPr>
          <w:trHeight w:val="9375"/>
        </w:trPr>
        <w:tc>
          <w:tcPr>
            <w:tcW w:w="7630" w:type="dxa"/>
          </w:tcPr>
          <w:p w14:paraId="27EB3D51" w14:textId="77777777" w:rsidR="00213104" w:rsidRPr="009517F2" w:rsidRDefault="00213104" w:rsidP="00213104">
            <w:pPr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</w:p>
          <w:p w14:paraId="069C060D" w14:textId="53186862" w:rsidR="00286FF1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INTITULE DU COURS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 :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  <w:r w:rsidR="009A2D07">
              <w:t xml:space="preserve"> </w:t>
            </w:r>
            <w:r w:rsidR="00BA348C" w:rsidRPr="00BA348C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Machines hydrauliques et S</w:t>
            </w:r>
            <w:r w:rsidR="00BA348C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tations de </w:t>
            </w:r>
            <w:r w:rsidR="00BA348C" w:rsidRPr="00BA348C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P</w:t>
            </w:r>
            <w:r w:rsidR="00BA348C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ompage</w:t>
            </w:r>
          </w:p>
          <w:p w14:paraId="2AA0C7FD" w14:textId="0D0585A7" w:rsidR="008A2ED5" w:rsidRPr="009F49F3" w:rsidRDefault="00286FF1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CODE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HU</w:t>
            </w:r>
            <w:r w:rsidR="00BA522B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8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21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      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CREDIT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4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Coefficient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2</w:t>
            </w:r>
          </w:p>
          <w:p w14:paraId="7524EF47" w14:textId="22CDE9B9" w:rsidR="0082225C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VOLUME HORAIRE HEBDOMADAIRE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 : 3h</w:t>
            </w:r>
          </w:p>
          <w:p w14:paraId="24FC63BE" w14:textId="37DE4DA6" w:rsidR="00D131BB" w:rsidRPr="009F49F3" w:rsidRDefault="00D131BB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DUREE </w:t>
            </w:r>
            <w:r w:rsidR="00145B0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SEMESTRIELLE </w:t>
            </w: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TOTALE DU COURS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(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12 semaines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)</w:t>
            </w:r>
          </w:p>
          <w:p w14:paraId="018B27B3" w14:textId="6AB7376E" w:rsidR="0082225C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FILIERE</w:t>
            </w:r>
            <w:r w:rsidR="00145B0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/SPECIALITE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Hydraulique / Hydraulique Urbaine</w:t>
            </w:r>
          </w:p>
          <w:p w14:paraId="527EAFEE" w14:textId="68B259F1" w:rsidR="008A2ED5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LANGUE DU COURS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 : Français</w:t>
            </w:r>
          </w:p>
          <w:p w14:paraId="61301640" w14:textId="05AE1FC9" w:rsidR="008A2ED5" w:rsidRPr="009F49F3" w:rsidRDefault="008A2ED5" w:rsidP="005729D4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pacing w:val="-20"/>
                <w:sz w:val="20"/>
                <w:szCs w:val="20"/>
              </w:rPr>
            </w:pP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CHARGE DE COURS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 :  BOUCHELKIA Hamid</w:t>
            </w:r>
          </w:p>
          <w:p w14:paraId="0CD283EC" w14:textId="77777777" w:rsidR="00213104" w:rsidRPr="009517F2" w:rsidRDefault="00213104" w:rsidP="00213104">
            <w:pPr>
              <w:pStyle w:val="Titre1"/>
              <w:spacing w:before="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  <w:p w14:paraId="031BB314" w14:textId="77777777"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OBJECTIF</w:t>
            </w:r>
            <w:r w:rsidR="00213104"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 GENERAL</w:t>
            </w: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 DU COURS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1709F434" w14:textId="77777777" w:rsidR="00BA522B" w:rsidRDefault="009A2D07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Cette matière a pour but d’approfondir les notions de la MDF et de l’hydraulique générale acquises en licences, elle a pour but</w:t>
            </w:r>
            <w:r w:rsid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:</w:t>
            </w:r>
          </w:p>
          <w:p w14:paraId="66117AB3" w14:textId="01B25744" w:rsidR="00BA522B" w:rsidRPr="00BA522B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Acquérir les connaissances sur les équipements en amont et en aval d’une station de pompage</w:t>
            </w:r>
          </w:p>
          <w:p w14:paraId="479D1CC3" w14:textId="77777777" w:rsidR="00BA522B" w:rsidRPr="00BA522B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Connaître les différents types de stations de pompage</w:t>
            </w:r>
          </w:p>
          <w:p w14:paraId="716548B7" w14:textId="77777777" w:rsidR="00BA522B" w:rsidRPr="00BA522B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Choisir le type de la station de pompage</w:t>
            </w:r>
          </w:p>
          <w:p w14:paraId="55A3998D" w14:textId="77777777" w:rsidR="00BA522B" w:rsidRPr="00BA522B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Savoir résoudre le problème de cavitation qui affecte les pompes</w:t>
            </w:r>
          </w:p>
          <w:p w14:paraId="0046A6D8" w14:textId="77777777" w:rsidR="00BA522B" w:rsidRPr="00BA522B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Maîtrise de l’emplacement des pompes dans des zones de non cavitation</w:t>
            </w:r>
          </w:p>
          <w:p w14:paraId="317B602C" w14:textId="77777777" w:rsidR="00BA522B" w:rsidRPr="00BA522B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Type de stations de pompage</w:t>
            </w:r>
          </w:p>
          <w:p w14:paraId="65253833" w14:textId="77777777" w:rsidR="00BA522B" w:rsidRPr="00BA522B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Apprendre à projeter les stations de pompages</w:t>
            </w:r>
          </w:p>
          <w:p w14:paraId="290E031B" w14:textId="2626EB31" w:rsidR="00BA522B" w:rsidRPr="00BA522B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Apprendre à exploiter les ouvrages et les équipements hydro énergétiques et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hydrauliques de la station de pompage</w:t>
            </w:r>
          </w:p>
          <w:p w14:paraId="35E7776C" w14:textId="131D5C3F" w:rsidR="00213104" w:rsidRPr="009517F2" w:rsidRDefault="00BA522B" w:rsidP="00B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● Acquérir les connaissances théoriques et pratiques sur la construction et le principe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 fonctionnement des turbines Pelton, Francis et Kaplan.</w:t>
            </w:r>
          </w:p>
          <w:p w14:paraId="0BDD3910" w14:textId="77777777"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OBJECTIFS D’APPRENTISSAGE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588F38DD" w14:textId="7DA22869" w:rsidR="00192B98" w:rsidRDefault="009A2D07" w:rsidP="00192B98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</w:pPr>
            <w:r w:rsidRPr="009A2D07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. Cette matière est </w:t>
            </w:r>
            <w:r w:rsidR="00BA522B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indispensable pour </w:t>
            </w:r>
            <w:r w:rsidRPr="009A2D07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>plusieurs domaines de l’hydraulique (</w:t>
            </w:r>
            <w:r w:rsidR="00BA522B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AEP, </w:t>
            </w:r>
            <w:r w:rsidRPr="009A2D07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assainissement, les turbo machine, l’irrigation, ouvrages </w:t>
            </w:r>
            <w:r w:rsidR="00BA522B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et aménagements </w:t>
            </w:r>
            <w:r w:rsidRPr="009A2D07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>hydrauliques).</w:t>
            </w:r>
          </w:p>
          <w:p w14:paraId="09855A2B" w14:textId="77777777" w:rsidR="00192B98" w:rsidRPr="009517F2" w:rsidRDefault="00192B98" w:rsidP="00192B98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mallCaps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DESCRIPTIF ET STRUCTURE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  <w:r w:rsidRPr="00E819E3">
              <w:rPr>
                <w:rFonts w:asciiTheme="minorHAnsi" w:hAnsiTheme="minorHAnsi" w:cstheme="minorHAnsi"/>
                <w:smallCaps/>
                <w:spacing w:val="0"/>
                <w:szCs w:val="20"/>
              </w:rPr>
              <w:t xml:space="preserve"> (ET CALENDRIER ?)</w:t>
            </w:r>
          </w:p>
          <w:p w14:paraId="48F37001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</w:pPr>
            <w:r w:rsidRPr="00BA522B"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  <w:t>Chapitre 1 : Rappels sur les pompes (1 Semaines)</w:t>
            </w:r>
          </w:p>
          <w:p w14:paraId="3E1CA56A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</w:pPr>
            <w:r w:rsidRPr="00BA522B"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  <w:t>Chapitre 2 : Couplage des pompes en série et en parallèle (3 Semaines)</w:t>
            </w:r>
          </w:p>
          <w:p w14:paraId="6C029F2F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2.1 Pompes identiques et non identique en série et en parallèle</w:t>
            </w:r>
          </w:p>
          <w:p w14:paraId="3BA1B972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2.2 Point de fonctionnement</w:t>
            </w:r>
          </w:p>
          <w:p w14:paraId="46542F7E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2.3 Réglage du point de fonctionnement</w:t>
            </w:r>
          </w:p>
          <w:p w14:paraId="26AECFE3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2.4 Etude des différentes variantes du point de fonctionnement</w:t>
            </w:r>
          </w:p>
          <w:p w14:paraId="1B6A0C83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</w:pPr>
            <w:r w:rsidRPr="00BA522B"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  <w:t>Chapitre 3 : Les lois de similitudes dans les pompes a fluide incompressible (2 Semaines)</w:t>
            </w:r>
          </w:p>
          <w:p w14:paraId="4E6EB749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4.1 Introduction</w:t>
            </w:r>
          </w:p>
          <w:p w14:paraId="087A401E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lastRenderedPageBreak/>
              <w:t>4.2 Rappel de la similitude</w:t>
            </w:r>
          </w:p>
          <w:p w14:paraId="54FA7525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4.3 Etude théorique de la similitude</w:t>
            </w:r>
          </w:p>
          <w:p w14:paraId="276CF9C3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4.4 Détermination de la vitesse spécifique</w:t>
            </w:r>
          </w:p>
          <w:p w14:paraId="1AB68835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4.5 Influence de la vitesse de rotation sur les caractéristiques de la pompe</w:t>
            </w:r>
          </w:p>
          <w:p w14:paraId="67940EFA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4.6 Influence du diamètre de la roue sur les caractéristiques de la pompe</w:t>
            </w:r>
          </w:p>
          <w:p w14:paraId="360F6FBA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4.7 Classification des pompes à aubes suivant leur vitesse spécifique</w:t>
            </w:r>
          </w:p>
          <w:p w14:paraId="093E036C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7F7F7F"/>
                <w:sz w:val="20"/>
                <w:szCs w:val="20"/>
              </w:rPr>
              <w:t xml:space="preserve">Page </w:t>
            </w: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| 31</w:t>
            </w:r>
          </w:p>
          <w:p w14:paraId="2B15F956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</w:pPr>
            <w:r w:rsidRPr="00BA522B"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  <w:t>Chapitre 4 : Etude de la cavitation dans les pompes (2 Semaines)</w:t>
            </w:r>
          </w:p>
          <w:p w14:paraId="050B2D71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5.1 Phénomène de la cavitation</w:t>
            </w:r>
          </w:p>
          <w:p w14:paraId="18DAE952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5.2 Causes et conséquence de la cavitation</w:t>
            </w:r>
          </w:p>
          <w:p w14:paraId="2135BB25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5.3 Etude théorique de la cavitation</w:t>
            </w:r>
          </w:p>
          <w:p w14:paraId="25593171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5.4 Hauteur d’aspiration admissible</w:t>
            </w:r>
          </w:p>
          <w:p w14:paraId="69CA7BF6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5.5 NPSH pour une installation en charge et en dépression</w:t>
            </w:r>
          </w:p>
          <w:p w14:paraId="18028A40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</w:pPr>
            <w:r w:rsidRPr="00BA522B"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  <w:t>Chapitre 5 : Classification et entretien des stations de pompage (4 Semaines)</w:t>
            </w:r>
          </w:p>
          <w:p w14:paraId="347E72B9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3.1 Introduction</w:t>
            </w:r>
          </w:p>
          <w:p w14:paraId="7203E2E5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3.2 Dimensionnement des stations de pompage</w:t>
            </w:r>
          </w:p>
          <w:p w14:paraId="1A24542B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3.3 Incidents possible</w:t>
            </w:r>
          </w:p>
          <w:p w14:paraId="7EBDBB87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3.4 Différentes façons de dépannage</w:t>
            </w:r>
          </w:p>
          <w:p w14:paraId="4FD015F0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</w:pPr>
            <w:r w:rsidRPr="00BA522B">
              <w:rPr>
                <w:rFonts w:asciiTheme="minorHAnsi" w:hAnsiTheme="minorHAnsi" w:cs="TimesNewRomanPS-BoldMT"/>
                <w:b/>
                <w:bCs/>
                <w:color w:val="000000"/>
                <w:sz w:val="20"/>
                <w:szCs w:val="20"/>
              </w:rPr>
              <w:t>Chapitre 6 : Les turbines hydrauliques (2 Semaines)</w:t>
            </w:r>
          </w:p>
          <w:p w14:paraId="7CE6879A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6.1 Introduction</w:t>
            </w:r>
          </w:p>
          <w:p w14:paraId="32ED22F8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6.2 Rôle des turbines en hydraulique</w:t>
            </w:r>
          </w:p>
          <w:p w14:paraId="4E636008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6.3 Classification des turbines</w:t>
            </w:r>
          </w:p>
          <w:p w14:paraId="5567E7E0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6.4 Turbine Pelton</w:t>
            </w:r>
          </w:p>
          <w:p w14:paraId="0E375578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6.5 Turbine Francis</w:t>
            </w:r>
          </w:p>
          <w:p w14:paraId="7BD68EF1" w14:textId="77777777" w:rsidR="00BA522B" w:rsidRPr="00BA522B" w:rsidRDefault="00BA522B" w:rsidP="00BA522B">
            <w:pPr>
              <w:autoSpaceDE w:val="0"/>
              <w:autoSpaceDN w:val="0"/>
              <w:adjustRightInd w:val="0"/>
              <w:contextualSpacing/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color w:val="000000"/>
                <w:sz w:val="20"/>
                <w:szCs w:val="20"/>
              </w:rPr>
              <w:t>6.6 Turbine Kaplan</w:t>
            </w:r>
          </w:p>
          <w:p w14:paraId="3B9C015E" w14:textId="77777777" w:rsidR="00BA522B" w:rsidRPr="00BA522B" w:rsidRDefault="00BA522B" w:rsidP="00BA522B">
            <w:pPr>
              <w:pStyle w:val="Titre1"/>
              <w:spacing w:before="0"/>
              <w:ind w:left="113"/>
              <w:contextualSpacing/>
              <w:rPr>
                <w:rFonts w:asciiTheme="minorHAnsi" w:eastAsia="TimesNewRomanPSMT" w:hAnsiTheme="minorHAnsi" w:cs="TimesNewRomanPSMT"/>
                <w:b w:val="0"/>
                <w:bCs w:val="0"/>
                <w:color w:val="000000"/>
                <w:spacing w:val="0"/>
                <w:szCs w:val="20"/>
              </w:rPr>
            </w:pPr>
            <w:r w:rsidRPr="00BA522B">
              <w:rPr>
                <w:rFonts w:asciiTheme="minorHAnsi" w:eastAsia="TimesNewRomanPSMT" w:hAnsiTheme="minorHAnsi" w:cs="TimesNewRomanPSMT"/>
                <w:b w:val="0"/>
                <w:bCs w:val="0"/>
                <w:color w:val="000000"/>
                <w:spacing w:val="0"/>
                <w:szCs w:val="20"/>
              </w:rPr>
              <w:t>6.7 Station hydroélectrique</w:t>
            </w:r>
          </w:p>
          <w:p w14:paraId="15985445" w14:textId="0407D5A6" w:rsidR="00213104" w:rsidRPr="009517F2" w:rsidRDefault="00213104" w:rsidP="00BA522B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mallCaps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MATERIEL DE COURS</w:t>
            </w:r>
          </w:p>
          <w:p w14:paraId="0FE5A82C" w14:textId="1F4B685E" w:rsidR="00213104" w:rsidRPr="009517F2" w:rsidRDefault="00E819E3" w:rsidP="000B4671">
            <w:pPr>
              <w:spacing w:after="60"/>
              <w:ind w:left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ivre 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polycopié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disponibles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à la 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bibliothèque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la faculté de Technologie et le 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laboratoire de pompes et SP</w:t>
            </w:r>
            <w:r w:rsidR="000B4671"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ou d’importants matériels sont à l’appuis du cours théorique. Et utilisation des TIC pour l’enrichissement du cours.</w:t>
            </w:r>
          </w:p>
          <w:p w14:paraId="2E148D9E" w14:textId="77777777"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PRE-REQUIS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5A91F4C3" w14:textId="2A189560" w:rsidR="003715D1" w:rsidRDefault="009A2D07" w:rsidP="003715D1">
            <w:pPr>
              <w:spacing w:after="60"/>
              <w:ind w:left="11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bases en mathématique</w:t>
            </w:r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informatique (excel)</w:t>
            </w:r>
          </w:p>
          <w:p w14:paraId="70DA333E" w14:textId="44FE39D4" w:rsidR="008A2ED5" w:rsidRPr="009517F2" w:rsidRDefault="003715D1" w:rsidP="003715D1">
            <w:pPr>
              <w:spacing w:after="60"/>
              <w:ind w:left="113"/>
              <w:rPr>
                <w:rFonts w:asciiTheme="minorHAnsi" w:eastAsia="Batang" w:hAnsiTheme="minorHAnsi" w:cstheme="minorHAnsi"/>
                <w:color w:val="auto"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 </w:t>
            </w:r>
            <w:r w:rsidR="009A2D07"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Notions en </w:t>
            </w:r>
            <w:r w:rsidR="000B4671"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MDF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d’hydraulique</w:t>
            </w:r>
            <w:r w:rsid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générale</w:t>
            </w:r>
            <w:r w:rsid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station de pompage</w:t>
            </w:r>
          </w:p>
        </w:tc>
        <w:tc>
          <w:tcPr>
            <w:tcW w:w="7630" w:type="dxa"/>
          </w:tcPr>
          <w:p w14:paraId="7DECCB94" w14:textId="77777777" w:rsidR="009517F2" w:rsidRDefault="009517F2" w:rsidP="00213104">
            <w:pPr>
              <w:pStyle w:val="Titre1"/>
              <w:spacing w:before="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  <w:p w14:paraId="004AE8ED" w14:textId="77777777" w:rsidR="008A2ED5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RESSOURCES BIBLIOGRAPHIQUES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719DCDAD" w14:textId="3F280CB4" w:rsidR="00BC3E53" w:rsidRPr="00C905A8" w:rsidRDefault="00BC3E53" w:rsidP="00C905A8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CARLIER. M (1972), </w:t>
            </w:r>
            <w:r w:rsidR="00072C5B"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Hydraulique générale et appliquée, Edition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EYROLLES</w:t>
            </w:r>
          </w:p>
          <w:p w14:paraId="4DE84C46" w14:textId="533BD253" w:rsidR="00BC3E53" w:rsidRPr="00C905A8" w:rsidRDefault="00BC3E53" w:rsidP="00C905A8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COMOLET. R(2002), </w:t>
            </w:r>
            <w:r w:rsidR="00072C5B"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Mécanique expérimentale des fluide, Edition 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DUNOD.</w:t>
            </w:r>
          </w:p>
          <w:p w14:paraId="11E7DBD5" w14:textId="1430EB80" w:rsidR="00BA522B" w:rsidRPr="00C905A8" w:rsidRDefault="00BA522B" w:rsidP="00C905A8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Savater , Les pompes et les stations de pompage ., 1994</w:t>
            </w:r>
          </w:p>
          <w:p w14:paraId="3A435FB9" w14:textId="6DFB2877" w:rsidR="00BA522B" w:rsidRPr="00C905A8" w:rsidRDefault="00BA522B" w:rsidP="005D3FF8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Vollet Pierre-Louis, Histoire de l'énergie hydraulique : Moulins, pompes, roues et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turbines de l'Antiquité au XXe siècle.</w:t>
            </w:r>
          </w:p>
          <w:p w14:paraId="5B02C367" w14:textId="138011B6" w:rsidR="00BA522B" w:rsidRPr="00C905A8" w:rsidRDefault="00BA522B" w:rsidP="005508B2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Pernès Pierre, Hydraulique unidimensionnelle Partie 2: Coups de bélier et phénomène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d'oscillation en masse. Pompes </w:t>
            </w:r>
            <w:r w:rsidR="000B4671"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centrifuges. </w:t>
            </w:r>
          </w:p>
          <w:p w14:paraId="23F92E47" w14:textId="53C1A3F1" w:rsidR="00BA522B" w:rsidRPr="00C905A8" w:rsidRDefault="00BA522B" w:rsidP="003A23BA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NF ISO 17559 : transmissions hydrauliques, pompes hydrauliques à commande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électrique .06-2004 - 28p.</w:t>
            </w:r>
          </w:p>
          <w:p w14:paraId="76104872" w14:textId="257C951A" w:rsidR="00BA522B" w:rsidRPr="00C905A8" w:rsidRDefault="00BA522B" w:rsidP="00246718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Manon Jean, Les pompes. Manuel de sélection, application à la vitesse variable. (Coll.Technique, 2002 - 260p.</w:t>
            </w:r>
          </w:p>
          <w:p w14:paraId="58AE2FC6" w14:textId="5F1C200F" w:rsidR="00BA522B" w:rsidRPr="00C905A8" w:rsidRDefault="00BA522B" w:rsidP="001709F4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NF EN 23661 : pompes centrifuges à aspiration en bout, dimensions relatives aux socles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et à </w:t>
            </w:r>
            <w:r w:rsidR="00C905A8"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l’installation.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NF EN 23661 - 12-1993 .</w:t>
            </w:r>
          </w:p>
          <w:p w14:paraId="0D22A316" w14:textId="339675D5" w:rsidR="00072C5B" w:rsidRPr="00C905A8" w:rsidRDefault="00BA522B" w:rsidP="00C97A12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NF EN ISO 5198: pompes centrifuges, élico-centrifuges et hélices. Code d'essais de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fonctionnement hydraulique classe de précision. NF ISO 5198 - 12-1987 .</w:t>
            </w:r>
          </w:p>
          <w:p w14:paraId="43CC3D5E" w14:textId="585F96D7" w:rsidR="00213104" w:rsidRPr="009517F2" w:rsidRDefault="00213104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5B29C6" w14:textId="77777777"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ORGANISATION </w:t>
            </w:r>
            <w:r w:rsidR="00E819E3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ET PRINCIPE DE FONCTIONNEMENT </w:t>
            </w: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DU COURS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3626C643" w14:textId="3C1DB45C" w:rsidR="003715D1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3h00 de cours et/ou TD le </w:t>
            </w:r>
            <w:r w:rsidR="001777A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 de 10 à 13h00 avec Monsieur BOOOUCHELKIA H.</w:t>
            </w:r>
          </w:p>
          <w:p w14:paraId="3A66C7F2" w14:textId="340F57DB" w:rsidR="003715D1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Au fur et à mesure de l’avancement des cours et des TD des supports numerique sont téléchargeable sur la Plateforme MOODLE( </w:t>
            </w:r>
            <w:r w:rsidRPr="008809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https://elearn.univ-tlemcen.dz/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et TEAMS dans le équipe </w:t>
            </w:r>
            <w:r w:rsidR="00C905A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M1-Hydraulique Urbaine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même transmises par e-mail. </w:t>
            </w:r>
          </w:p>
          <w:p w14:paraId="40BB1DEE" w14:textId="566623B3" w:rsidR="003715D1" w:rsidRPr="009517F2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étudiants peuvent consulter leur enseignant dans son bureau situé au bloc pédagogique à côté du département d’hydraulique</w:t>
            </w:r>
          </w:p>
          <w:p w14:paraId="65780C2D" w14:textId="77777777" w:rsidR="003715D1" w:rsidRPr="009517F2" w:rsidRDefault="003715D1" w:rsidP="003715D1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77F696" w14:textId="77777777" w:rsidR="003715D1" w:rsidRPr="009517F2" w:rsidRDefault="003715D1" w:rsidP="003715D1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CONSIGNES POUR LES EXERCICES OU TRAVAUX, INDIVIDUELS OU DE GROUPE</w:t>
            </w:r>
          </w:p>
          <w:p w14:paraId="1A3BA2F9" w14:textId="1D2A62BF" w:rsidR="003715D1" w:rsidRPr="00E819E3" w:rsidRDefault="003715D1" w:rsidP="003715D1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b w:val="0"/>
                <w:spacing w:val="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spacing w:val="0"/>
                <w:szCs w:val="20"/>
              </w:rPr>
              <w:t xml:space="preserve">Le cours est appuyé par des exercices d’applications, et des séries de TD sont communiquées aux étudiants d’avance pour qu’ils les préparent avant leurs traitements en classe. </w:t>
            </w:r>
          </w:p>
          <w:p w14:paraId="21C2D82A" w14:textId="77777777"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</w:p>
          <w:p w14:paraId="60DB4A94" w14:textId="5643C582" w:rsidR="003715D1" w:rsidRPr="003715D1" w:rsidRDefault="008A2ED5" w:rsidP="003715D1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EVALUATION</w:t>
            </w:r>
            <w:r w:rsidR="00286FF1">
              <w:rPr>
                <w:rFonts w:asciiTheme="minorHAnsi" w:eastAsia="Times New Roman" w:hAnsiTheme="minorHAnsi" w:cstheme="minorHAnsi"/>
                <w:spacing w:val="0"/>
                <w:szCs w:val="20"/>
              </w:rPr>
              <w:t>*</w:t>
            </w:r>
          </w:p>
          <w:p w14:paraId="1E0F4929" w14:textId="035C481C" w:rsidR="00213104" w:rsidRDefault="00BC3E53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3E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Contrôle continu : 40% ; examen : 60%.</w:t>
            </w:r>
          </w:p>
          <w:p w14:paraId="01A58542" w14:textId="2EFC6376" w:rsidR="003715D1" w:rsidRPr="009517F2" w:rsidRDefault="003715D1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 xml:space="preserve">Le contrôle continue est constitué de 2 </w:t>
            </w:r>
            <w:r w:rsidR="00E9690A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>contrôles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 xml:space="preserve"> </w:t>
            </w:r>
            <w:r w:rsidR="00E9690A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>écrits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 xml:space="preserve">+ un devoir de maison </w:t>
            </w:r>
            <w:r w:rsidR="00E9690A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>+l’</w:t>
            </w:r>
            <w:r w:rsidR="00EF6488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>assiduité</w:t>
            </w:r>
            <w:r w:rsidR="00E9690A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 xml:space="preserve"> et la participation de chaque étudiant.</w:t>
            </w:r>
          </w:p>
          <w:p w14:paraId="4B766ADB" w14:textId="77777777"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INFORMATIONS SUR LES SERVICES COMPLEMENTAIRES</w:t>
            </w:r>
          </w:p>
          <w:p w14:paraId="6DEB9518" w14:textId="77777777" w:rsidR="003715D1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Livres et polycopiés disponible au niveau de la bibliothèque doivent être consulté régulièrement par les étudiants. </w:t>
            </w:r>
          </w:p>
          <w:p w14:paraId="39317AC6" w14:textId="5085B220" w:rsidR="003715D1" w:rsidRPr="003715D1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Une séance ou 2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séances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visualisation et TP sur les 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machines hydrauliques si nécessaire seront dispensées au laboratoire de pompes et SP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071673C9" w14:textId="01C3B8A7" w:rsidR="00213104" w:rsidRPr="009517F2" w:rsidRDefault="003715D1" w:rsidP="003715D1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</w:pPr>
            <w:r w:rsidRP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 séances sur TEAMS peuvent être organisées à la demande de l’enseignant ou des étudiant en dehors de séance prévues, pour plus d’explications de cours.</w:t>
            </w:r>
          </w:p>
          <w:p w14:paraId="0364AAF5" w14:textId="77777777"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CONTACT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4AA4CF88" w14:textId="77777777" w:rsidR="003715D1" w:rsidRPr="003715D1" w:rsidRDefault="003715D1" w:rsidP="003715D1">
            <w:pPr>
              <w:spacing w:after="60"/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  <w:r w:rsidRPr="003715D1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-</w:t>
            </w:r>
            <w:r w:rsidRPr="003715D1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ab/>
              <w:t xml:space="preserve">BOUCHELKIA Hamid, Professeur en Hydraulique </w:t>
            </w:r>
          </w:p>
          <w:p w14:paraId="47FF30AD" w14:textId="2FBA6AF3" w:rsidR="008A2ED5" w:rsidRPr="009517F2" w:rsidRDefault="003715D1" w:rsidP="003715D1">
            <w:pPr>
              <w:spacing w:after="60"/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  <w:r w:rsidRPr="003715D1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bouchelkiahamid@gmail.com, 0558866460.</w:t>
            </w:r>
          </w:p>
        </w:tc>
      </w:tr>
    </w:tbl>
    <w:p w14:paraId="77317252" w14:textId="77777777" w:rsidR="000068C5" w:rsidRPr="00750623" w:rsidRDefault="00286FF1" w:rsidP="00646584">
      <w:pPr>
        <w:ind w:right="23"/>
        <w:rPr>
          <w:rFonts w:eastAsia="Batang"/>
          <w:color w:val="auto"/>
          <w:sz w:val="20"/>
          <w:szCs w:val="20"/>
        </w:rPr>
      </w:pPr>
      <w:r>
        <w:rPr>
          <w:rFonts w:eastAsia="Batang"/>
          <w:color w:val="auto"/>
          <w:sz w:val="20"/>
          <w:szCs w:val="20"/>
        </w:rPr>
        <w:lastRenderedPageBreak/>
        <w:t>*</w:t>
      </w:r>
      <w:r w:rsidRPr="00286FF1">
        <w:rPr>
          <w:rFonts w:asciiTheme="minorHAnsi" w:eastAsia="Batang" w:hAnsiTheme="minorHAnsi"/>
          <w:b/>
          <w:bCs/>
          <w:color w:val="auto"/>
          <w:sz w:val="20"/>
          <w:szCs w:val="20"/>
        </w:rPr>
        <w:t>Rubriques obligatoires</w:t>
      </w:r>
    </w:p>
    <w:sectPr w:rsidR="000068C5" w:rsidRPr="00750623" w:rsidSect="000107D1">
      <w:pgSz w:w="16838" w:h="11906" w:orient="landscape" w:code="9"/>
      <w:pgMar w:top="720" w:right="816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3419" w14:textId="77777777" w:rsidR="000107D1" w:rsidRDefault="000107D1">
      <w:r>
        <w:separator/>
      </w:r>
    </w:p>
  </w:endnote>
  <w:endnote w:type="continuationSeparator" w:id="0">
    <w:p w14:paraId="146A7356" w14:textId="77777777" w:rsidR="000107D1" w:rsidRDefault="0001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0DA4" w14:textId="77777777" w:rsidR="000107D1" w:rsidRDefault="000107D1">
      <w:r>
        <w:separator/>
      </w:r>
    </w:p>
  </w:footnote>
  <w:footnote w:type="continuationSeparator" w:id="0">
    <w:p w14:paraId="77CA1126" w14:textId="77777777" w:rsidR="000107D1" w:rsidRDefault="0001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E2B2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766D6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1C826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ACF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1C754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C2B8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A6BA1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D98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E35B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2EBAF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75200"/>
    <w:multiLevelType w:val="hybridMultilevel"/>
    <w:tmpl w:val="0A46814E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817CDF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65EC2"/>
    <w:multiLevelType w:val="hybridMultilevel"/>
    <w:tmpl w:val="031456C4"/>
    <w:lvl w:ilvl="0" w:tplc="040C000F">
      <w:start w:val="1"/>
      <w:numFmt w:val="decimal"/>
      <w:lvlText w:val="%1."/>
      <w:lvlJc w:val="left"/>
      <w:pPr>
        <w:ind w:left="887" w:hanging="360"/>
      </w:pPr>
    </w:lvl>
    <w:lvl w:ilvl="1" w:tplc="040C0019" w:tentative="1">
      <w:start w:val="1"/>
      <w:numFmt w:val="lowerLetter"/>
      <w:lvlText w:val="%2."/>
      <w:lvlJc w:val="left"/>
      <w:pPr>
        <w:ind w:left="1607" w:hanging="360"/>
      </w:pPr>
    </w:lvl>
    <w:lvl w:ilvl="2" w:tplc="040C001B" w:tentative="1">
      <w:start w:val="1"/>
      <w:numFmt w:val="lowerRoman"/>
      <w:lvlText w:val="%3."/>
      <w:lvlJc w:val="right"/>
      <w:pPr>
        <w:ind w:left="2327" w:hanging="180"/>
      </w:pPr>
    </w:lvl>
    <w:lvl w:ilvl="3" w:tplc="040C000F" w:tentative="1">
      <w:start w:val="1"/>
      <w:numFmt w:val="decimal"/>
      <w:lvlText w:val="%4."/>
      <w:lvlJc w:val="left"/>
      <w:pPr>
        <w:ind w:left="3047" w:hanging="360"/>
      </w:pPr>
    </w:lvl>
    <w:lvl w:ilvl="4" w:tplc="040C0019" w:tentative="1">
      <w:start w:val="1"/>
      <w:numFmt w:val="lowerLetter"/>
      <w:lvlText w:val="%5."/>
      <w:lvlJc w:val="left"/>
      <w:pPr>
        <w:ind w:left="3767" w:hanging="360"/>
      </w:pPr>
    </w:lvl>
    <w:lvl w:ilvl="5" w:tplc="040C001B" w:tentative="1">
      <w:start w:val="1"/>
      <w:numFmt w:val="lowerRoman"/>
      <w:lvlText w:val="%6."/>
      <w:lvlJc w:val="right"/>
      <w:pPr>
        <w:ind w:left="4487" w:hanging="180"/>
      </w:pPr>
    </w:lvl>
    <w:lvl w:ilvl="6" w:tplc="040C000F" w:tentative="1">
      <w:start w:val="1"/>
      <w:numFmt w:val="decimal"/>
      <w:lvlText w:val="%7."/>
      <w:lvlJc w:val="left"/>
      <w:pPr>
        <w:ind w:left="5207" w:hanging="360"/>
      </w:pPr>
    </w:lvl>
    <w:lvl w:ilvl="7" w:tplc="040C0019" w:tentative="1">
      <w:start w:val="1"/>
      <w:numFmt w:val="lowerLetter"/>
      <w:lvlText w:val="%8."/>
      <w:lvlJc w:val="left"/>
      <w:pPr>
        <w:ind w:left="5927" w:hanging="360"/>
      </w:pPr>
    </w:lvl>
    <w:lvl w:ilvl="8" w:tplc="040C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" w15:restartNumberingAfterBreak="0">
    <w:nsid w:val="0DA645A4"/>
    <w:multiLevelType w:val="hybridMultilevel"/>
    <w:tmpl w:val="EC701148"/>
    <w:lvl w:ilvl="0" w:tplc="040C000F">
      <w:start w:val="1"/>
      <w:numFmt w:val="decimal"/>
      <w:lvlText w:val="%1."/>
      <w:lvlJc w:val="left"/>
      <w:pPr>
        <w:ind w:left="887" w:hanging="360"/>
      </w:pPr>
    </w:lvl>
    <w:lvl w:ilvl="1" w:tplc="040C0019" w:tentative="1">
      <w:start w:val="1"/>
      <w:numFmt w:val="lowerLetter"/>
      <w:lvlText w:val="%2."/>
      <w:lvlJc w:val="left"/>
      <w:pPr>
        <w:ind w:left="1607" w:hanging="360"/>
      </w:pPr>
    </w:lvl>
    <w:lvl w:ilvl="2" w:tplc="040C001B" w:tentative="1">
      <w:start w:val="1"/>
      <w:numFmt w:val="lowerRoman"/>
      <w:lvlText w:val="%3."/>
      <w:lvlJc w:val="right"/>
      <w:pPr>
        <w:ind w:left="2327" w:hanging="180"/>
      </w:pPr>
    </w:lvl>
    <w:lvl w:ilvl="3" w:tplc="040C000F" w:tentative="1">
      <w:start w:val="1"/>
      <w:numFmt w:val="decimal"/>
      <w:lvlText w:val="%4."/>
      <w:lvlJc w:val="left"/>
      <w:pPr>
        <w:ind w:left="3047" w:hanging="360"/>
      </w:pPr>
    </w:lvl>
    <w:lvl w:ilvl="4" w:tplc="040C0019" w:tentative="1">
      <w:start w:val="1"/>
      <w:numFmt w:val="lowerLetter"/>
      <w:lvlText w:val="%5."/>
      <w:lvlJc w:val="left"/>
      <w:pPr>
        <w:ind w:left="3767" w:hanging="360"/>
      </w:pPr>
    </w:lvl>
    <w:lvl w:ilvl="5" w:tplc="040C001B" w:tentative="1">
      <w:start w:val="1"/>
      <w:numFmt w:val="lowerRoman"/>
      <w:lvlText w:val="%6."/>
      <w:lvlJc w:val="right"/>
      <w:pPr>
        <w:ind w:left="4487" w:hanging="180"/>
      </w:pPr>
    </w:lvl>
    <w:lvl w:ilvl="6" w:tplc="040C000F" w:tentative="1">
      <w:start w:val="1"/>
      <w:numFmt w:val="decimal"/>
      <w:lvlText w:val="%7."/>
      <w:lvlJc w:val="left"/>
      <w:pPr>
        <w:ind w:left="5207" w:hanging="360"/>
      </w:pPr>
    </w:lvl>
    <w:lvl w:ilvl="7" w:tplc="040C0019" w:tentative="1">
      <w:start w:val="1"/>
      <w:numFmt w:val="lowerLetter"/>
      <w:lvlText w:val="%8."/>
      <w:lvlJc w:val="left"/>
      <w:pPr>
        <w:ind w:left="5927" w:hanging="360"/>
      </w:pPr>
    </w:lvl>
    <w:lvl w:ilvl="8" w:tplc="040C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 w15:restartNumberingAfterBreak="0">
    <w:nsid w:val="15CC5991"/>
    <w:multiLevelType w:val="hybridMultilevel"/>
    <w:tmpl w:val="448E7642"/>
    <w:lvl w:ilvl="0" w:tplc="9A7C1452">
      <w:start w:val="1"/>
      <w:numFmt w:val="decimal"/>
      <w:lvlText w:val="%1."/>
      <w:lvlJc w:val="left"/>
      <w:pPr>
        <w:ind w:left="707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7" w:hanging="360"/>
      </w:pPr>
    </w:lvl>
    <w:lvl w:ilvl="2" w:tplc="040C001B" w:tentative="1">
      <w:start w:val="1"/>
      <w:numFmt w:val="lowerRoman"/>
      <w:lvlText w:val="%3."/>
      <w:lvlJc w:val="right"/>
      <w:pPr>
        <w:ind w:left="1967" w:hanging="180"/>
      </w:pPr>
    </w:lvl>
    <w:lvl w:ilvl="3" w:tplc="040C000F" w:tentative="1">
      <w:start w:val="1"/>
      <w:numFmt w:val="decimal"/>
      <w:lvlText w:val="%4."/>
      <w:lvlJc w:val="left"/>
      <w:pPr>
        <w:ind w:left="2687" w:hanging="360"/>
      </w:pPr>
    </w:lvl>
    <w:lvl w:ilvl="4" w:tplc="040C0019" w:tentative="1">
      <w:start w:val="1"/>
      <w:numFmt w:val="lowerLetter"/>
      <w:lvlText w:val="%5."/>
      <w:lvlJc w:val="left"/>
      <w:pPr>
        <w:ind w:left="3407" w:hanging="360"/>
      </w:pPr>
    </w:lvl>
    <w:lvl w:ilvl="5" w:tplc="040C001B" w:tentative="1">
      <w:start w:val="1"/>
      <w:numFmt w:val="lowerRoman"/>
      <w:lvlText w:val="%6."/>
      <w:lvlJc w:val="right"/>
      <w:pPr>
        <w:ind w:left="4127" w:hanging="180"/>
      </w:pPr>
    </w:lvl>
    <w:lvl w:ilvl="6" w:tplc="040C000F" w:tentative="1">
      <w:start w:val="1"/>
      <w:numFmt w:val="decimal"/>
      <w:lvlText w:val="%7."/>
      <w:lvlJc w:val="left"/>
      <w:pPr>
        <w:ind w:left="4847" w:hanging="360"/>
      </w:pPr>
    </w:lvl>
    <w:lvl w:ilvl="7" w:tplc="040C0019" w:tentative="1">
      <w:start w:val="1"/>
      <w:numFmt w:val="lowerLetter"/>
      <w:lvlText w:val="%8."/>
      <w:lvlJc w:val="left"/>
      <w:pPr>
        <w:ind w:left="5567" w:hanging="360"/>
      </w:pPr>
    </w:lvl>
    <w:lvl w:ilvl="8" w:tplc="040C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1B6773EE"/>
    <w:multiLevelType w:val="hybridMultilevel"/>
    <w:tmpl w:val="7A0CC0DA"/>
    <w:lvl w:ilvl="0" w:tplc="0E56533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25A42F5F"/>
    <w:multiLevelType w:val="hybridMultilevel"/>
    <w:tmpl w:val="33AC9E6C"/>
    <w:lvl w:ilvl="0" w:tplc="EF1E11E8">
      <w:start w:val="1"/>
      <w:numFmt w:val="bullet"/>
      <w:lvlText w:val="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2F227815"/>
    <w:multiLevelType w:val="hybridMultilevel"/>
    <w:tmpl w:val="EC8200EA"/>
    <w:lvl w:ilvl="0" w:tplc="040C000F">
      <w:start w:val="1"/>
      <w:numFmt w:val="decimal"/>
      <w:lvlText w:val="%1."/>
      <w:lvlJc w:val="left"/>
      <w:pPr>
        <w:ind w:left="887" w:hanging="360"/>
      </w:pPr>
    </w:lvl>
    <w:lvl w:ilvl="1" w:tplc="040C0019" w:tentative="1">
      <w:start w:val="1"/>
      <w:numFmt w:val="lowerLetter"/>
      <w:lvlText w:val="%2."/>
      <w:lvlJc w:val="left"/>
      <w:pPr>
        <w:ind w:left="1607" w:hanging="360"/>
      </w:pPr>
    </w:lvl>
    <w:lvl w:ilvl="2" w:tplc="040C001B" w:tentative="1">
      <w:start w:val="1"/>
      <w:numFmt w:val="lowerRoman"/>
      <w:lvlText w:val="%3."/>
      <w:lvlJc w:val="right"/>
      <w:pPr>
        <w:ind w:left="2327" w:hanging="180"/>
      </w:pPr>
    </w:lvl>
    <w:lvl w:ilvl="3" w:tplc="040C000F" w:tentative="1">
      <w:start w:val="1"/>
      <w:numFmt w:val="decimal"/>
      <w:lvlText w:val="%4."/>
      <w:lvlJc w:val="left"/>
      <w:pPr>
        <w:ind w:left="3047" w:hanging="360"/>
      </w:pPr>
    </w:lvl>
    <w:lvl w:ilvl="4" w:tplc="040C0019" w:tentative="1">
      <w:start w:val="1"/>
      <w:numFmt w:val="lowerLetter"/>
      <w:lvlText w:val="%5."/>
      <w:lvlJc w:val="left"/>
      <w:pPr>
        <w:ind w:left="3767" w:hanging="360"/>
      </w:pPr>
    </w:lvl>
    <w:lvl w:ilvl="5" w:tplc="040C001B" w:tentative="1">
      <w:start w:val="1"/>
      <w:numFmt w:val="lowerRoman"/>
      <w:lvlText w:val="%6."/>
      <w:lvlJc w:val="right"/>
      <w:pPr>
        <w:ind w:left="4487" w:hanging="180"/>
      </w:pPr>
    </w:lvl>
    <w:lvl w:ilvl="6" w:tplc="040C000F" w:tentative="1">
      <w:start w:val="1"/>
      <w:numFmt w:val="decimal"/>
      <w:lvlText w:val="%7."/>
      <w:lvlJc w:val="left"/>
      <w:pPr>
        <w:ind w:left="5207" w:hanging="360"/>
      </w:pPr>
    </w:lvl>
    <w:lvl w:ilvl="7" w:tplc="040C0019" w:tentative="1">
      <w:start w:val="1"/>
      <w:numFmt w:val="lowerLetter"/>
      <w:lvlText w:val="%8."/>
      <w:lvlJc w:val="left"/>
      <w:pPr>
        <w:ind w:left="5927" w:hanging="360"/>
      </w:pPr>
    </w:lvl>
    <w:lvl w:ilvl="8" w:tplc="040C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" w15:restartNumberingAfterBreak="0">
    <w:nsid w:val="39430DD9"/>
    <w:multiLevelType w:val="hybridMultilevel"/>
    <w:tmpl w:val="C5D078F4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2582F"/>
    <w:multiLevelType w:val="hybridMultilevel"/>
    <w:tmpl w:val="B860D7A0"/>
    <w:lvl w:ilvl="0" w:tplc="C02262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349A"/>
    <w:multiLevelType w:val="hybridMultilevel"/>
    <w:tmpl w:val="6D0E38AA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3D7"/>
    <w:multiLevelType w:val="multilevel"/>
    <w:tmpl w:val="33AC9E6C"/>
    <w:lvl w:ilvl="0">
      <w:start w:val="1"/>
      <w:numFmt w:val="bullet"/>
      <w:lvlText w:val="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6425393A"/>
    <w:multiLevelType w:val="hybridMultilevel"/>
    <w:tmpl w:val="59081834"/>
    <w:lvl w:ilvl="0" w:tplc="51AA7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BC1104"/>
    <w:multiLevelType w:val="hybridMultilevel"/>
    <w:tmpl w:val="FA308D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87265"/>
    <w:multiLevelType w:val="hybridMultilevel"/>
    <w:tmpl w:val="A928E6C8"/>
    <w:lvl w:ilvl="0" w:tplc="D0AE2C24">
      <w:start w:val="1"/>
      <w:numFmt w:val="bullet"/>
      <w:lvlText w:val="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b w:val="0"/>
        <w:i w:val="0"/>
        <w:color w:val="auto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144129444">
    <w:abstractNumId w:val="17"/>
  </w:num>
  <w:num w:numId="2" w16cid:durableId="1068116311">
    <w:abstractNumId w:val="19"/>
  </w:num>
  <w:num w:numId="3" w16cid:durableId="2115635812">
    <w:abstractNumId w:val="10"/>
  </w:num>
  <w:num w:numId="4" w16cid:durableId="746148577">
    <w:abstractNumId w:val="8"/>
  </w:num>
  <w:num w:numId="5" w16cid:durableId="1893954231">
    <w:abstractNumId w:val="3"/>
  </w:num>
  <w:num w:numId="6" w16cid:durableId="1255552773">
    <w:abstractNumId w:val="2"/>
  </w:num>
  <w:num w:numId="7" w16cid:durableId="1952275510">
    <w:abstractNumId w:val="1"/>
  </w:num>
  <w:num w:numId="8" w16cid:durableId="280186314">
    <w:abstractNumId w:val="0"/>
  </w:num>
  <w:num w:numId="9" w16cid:durableId="1535462686">
    <w:abstractNumId w:val="9"/>
  </w:num>
  <w:num w:numId="10" w16cid:durableId="2064475079">
    <w:abstractNumId w:val="7"/>
  </w:num>
  <w:num w:numId="11" w16cid:durableId="1183393283">
    <w:abstractNumId w:val="6"/>
  </w:num>
  <w:num w:numId="12" w16cid:durableId="1019240010">
    <w:abstractNumId w:val="5"/>
  </w:num>
  <w:num w:numId="13" w16cid:durableId="1342971813">
    <w:abstractNumId w:val="4"/>
  </w:num>
  <w:num w:numId="14" w16cid:durableId="606733801">
    <w:abstractNumId w:val="14"/>
  </w:num>
  <w:num w:numId="15" w16cid:durableId="500661466">
    <w:abstractNumId w:val="15"/>
  </w:num>
  <w:num w:numId="16" w16cid:durableId="308479209">
    <w:abstractNumId w:val="20"/>
  </w:num>
  <w:num w:numId="17" w16cid:durableId="1719277062">
    <w:abstractNumId w:val="23"/>
  </w:num>
  <w:num w:numId="18" w16cid:durableId="1205798793">
    <w:abstractNumId w:val="21"/>
  </w:num>
  <w:num w:numId="19" w16cid:durableId="1341396276">
    <w:abstractNumId w:val="22"/>
  </w:num>
  <w:num w:numId="20" w16cid:durableId="605159948">
    <w:abstractNumId w:val="18"/>
  </w:num>
  <w:num w:numId="21" w16cid:durableId="1995914313">
    <w:abstractNumId w:val="11"/>
  </w:num>
  <w:num w:numId="22" w16cid:durableId="1320842312">
    <w:abstractNumId w:val="16"/>
  </w:num>
  <w:num w:numId="23" w16cid:durableId="249126020">
    <w:abstractNumId w:val="12"/>
  </w:num>
  <w:num w:numId="24" w16cid:durableId="17716626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8"/>
    <w:rsid w:val="000068C5"/>
    <w:rsid w:val="000107D1"/>
    <w:rsid w:val="00041404"/>
    <w:rsid w:val="00057A4A"/>
    <w:rsid w:val="00067938"/>
    <w:rsid w:val="00067C52"/>
    <w:rsid w:val="00072C5B"/>
    <w:rsid w:val="000A1B94"/>
    <w:rsid w:val="000A2C25"/>
    <w:rsid w:val="000B4671"/>
    <w:rsid w:val="000C7CB2"/>
    <w:rsid w:val="000E5E52"/>
    <w:rsid w:val="00104BF4"/>
    <w:rsid w:val="00111390"/>
    <w:rsid w:val="00120738"/>
    <w:rsid w:val="00137170"/>
    <w:rsid w:val="00145B03"/>
    <w:rsid w:val="001466FE"/>
    <w:rsid w:val="00177324"/>
    <w:rsid w:val="001777AA"/>
    <w:rsid w:val="00177C79"/>
    <w:rsid w:val="001842D1"/>
    <w:rsid w:val="00185208"/>
    <w:rsid w:val="00192B98"/>
    <w:rsid w:val="001B49AC"/>
    <w:rsid w:val="001B68EA"/>
    <w:rsid w:val="001C1D0D"/>
    <w:rsid w:val="001F261A"/>
    <w:rsid w:val="00213104"/>
    <w:rsid w:val="0022346D"/>
    <w:rsid w:val="0023544C"/>
    <w:rsid w:val="002609AB"/>
    <w:rsid w:val="00263CD9"/>
    <w:rsid w:val="00286FF1"/>
    <w:rsid w:val="002A3AD3"/>
    <w:rsid w:val="002B7CEF"/>
    <w:rsid w:val="002E0200"/>
    <w:rsid w:val="00330415"/>
    <w:rsid w:val="00333FE8"/>
    <w:rsid w:val="00362513"/>
    <w:rsid w:val="003715D1"/>
    <w:rsid w:val="00392A4E"/>
    <w:rsid w:val="003A5D9E"/>
    <w:rsid w:val="003D71F0"/>
    <w:rsid w:val="003F5E3C"/>
    <w:rsid w:val="00401B20"/>
    <w:rsid w:val="00402DFD"/>
    <w:rsid w:val="00406A2E"/>
    <w:rsid w:val="00414B33"/>
    <w:rsid w:val="00421596"/>
    <w:rsid w:val="00430F96"/>
    <w:rsid w:val="0044312D"/>
    <w:rsid w:val="00462908"/>
    <w:rsid w:val="00467DD6"/>
    <w:rsid w:val="004B2C77"/>
    <w:rsid w:val="004C1013"/>
    <w:rsid w:val="004C750F"/>
    <w:rsid w:val="004D108E"/>
    <w:rsid w:val="004D3706"/>
    <w:rsid w:val="004D647B"/>
    <w:rsid w:val="004E333E"/>
    <w:rsid w:val="004E5615"/>
    <w:rsid w:val="0050307C"/>
    <w:rsid w:val="0051590D"/>
    <w:rsid w:val="00517B9F"/>
    <w:rsid w:val="00541944"/>
    <w:rsid w:val="005442D7"/>
    <w:rsid w:val="005729D4"/>
    <w:rsid w:val="005746CD"/>
    <w:rsid w:val="005941AC"/>
    <w:rsid w:val="005A2AF7"/>
    <w:rsid w:val="005A52E8"/>
    <w:rsid w:val="005B355D"/>
    <w:rsid w:val="005B3BD6"/>
    <w:rsid w:val="00646584"/>
    <w:rsid w:val="0065615E"/>
    <w:rsid w:val="006873D8"/>
    <w:rsid w:val="00697D32"/>
    <w:rsid w:val="006B21E5"/>
    <w:rsid w:val="006C0001"/>
    <w:rsid w:val="006C6A15"/>
    <w:rsid w:val="006E1463"/>
    <w:rsid w:val="006E7140"/>
    <w:rsid w:val="00714684"/>
    <w:rsid w:val="0072603F"/>
    <w:rsid w:val="00732EB3"/>
    <w:rsid w:val="0074073B"/>
    <w:rsid w:val="00745D8D"/>
    <w:rsid w:val="00750623"/>
    <w:rsid w:val="00757645"/>
    <w:rsid w:val="00771221"/>
    <w:rsid w:val="00773877"/>
    <w:rsid w:val="0078329A"/>
    <w:rsid w:val="00784C7F"/>
    <w:rsid w:val="007D41BF"/>
    <w:rsid w:val="0082225C"/>
    <w:rsid w:val="00826E89"/>
    <w:rsid w:val="00856DC1"/>
    <w:rsid w:val="0088265A"/>
    <w:rsid w:val="008A2ED5"/>
    <w:rsid w:val="008B10BD"/>
    <w:rsid w:val="008C03F1"/>
    <w:rsid w:val="008E501E"/>
    <w:rsid w:val="008F53A3"/>
    <w:rsid w:val="008F5516"/>
    <w:rsid w:val="008F642B"/>
    <w:rsid w:val="008F6C84"/>
    <w:rsid w:val="00926B55"/>
    <w:rsid w:val="00932464"/>
    <w:rsid w:val="00942467"/>
    <w:rsid w:val="009457B7"/>
    <w:rsid w:val="009517F2"/>
    <w:rsid w:val="009964D6"/>
    <w:rsid w:val="009A2D07"/>
    <w:rsid w:val="009F49F3"/>
    <w:rsid w:val="009F6CC1"/>
    <w:rsid w:val="00A06339"/>
    <w:rsid w:val="00A121CC"/>
    <w:rsid w:val="00A27FC5"/>
    <w:rsid w:val="00A30711"/>
    <w:rsid w:val="00A323DC"/>
    <w:rsid w:val="00A534E3"/>
    <w:rsid w:val="00A56A4F"/>
    <w:rsid w:val="00A75A3F"/>
    <w:rsid w:val="00A77FF5"/>
    <w:rsid w:val="00A8583B"/>
    <w:rsid w:val="00AB2ED3"/>
    <w:rsid w:val="00AC29D0"/>
    <w:rsid w:val="00AF6835"/>
    <w:rsid w:val="00B15AA9"/>
    <w:rsid w:val="00B16268"/>
    <w:rsid w:val="00B236DC"/>
    <w:rsid w:val="00B32C4E"/>
    <w:rsid w:val="00B4234B"/>
    <w:rsid w:val="00B81686"/>
    <w:rsid w:val="00BA03DE"/>
    <w:rsid w:val="00BA0858"/>
    <w:rsid w:val="00BA3402"/>
    <w:rsid w:val="00BA348C"/>
    <w:rsid w:val="00BA4B5E"/>
    <w:rsid w:val="00BA522B"/>
    <w:rsid w:val="00BB45DD"/>
    <w:rsid w:val="00BC1ED1"/>
    <w:rsid w:val="00BC3E53"/>
    <w:rsid w:val="00BD276D"/>
    <w:rsid w:val="00BF1514"/>
    <w:rsid w:val="00C376AD"/>
    <w:rsid w:val="00C50EEF"/>
    <w:rsid w:val="00C7275C"/>
    <w:rsid w:val="00C905A8"/>
    <w:rsid w:val="00C90F5F"/>
    <w:rsid w:val="00CB2104"/>
    <w:rsid w:val="00CF2F35"/>
    <w:rsid w:val="00D06A18"/>
    <w:rsid w:val="00D131BB"/>
    <w:rsid w:val="00D421D4"/>
    <w:rsid w:val="00D84ADB"/>
    <w:rsid w:val="00DA756B"/>
    <w:rsid w:val="00DA7D39"/>
    <w:rsid w:val="00E022E7"/>
    <w:rsid w:val="00E139F6"/>
    <w:rsid w:val="00E169AC"/>
    <w:rsid w:val="00E449DD"/>
    <w:rsid w:val="00E6092E"/>
    <w:rsid w:val="00E819E3"/>
    <w:rsid w:val="00E9690A"/>
    <w:rsid w:val="00EB5746"/>
    <w:rsid w:val="00EF43E4"/>
    <w:rsid w:val="00EF6488"/>
    <w:rsid w:val="00F10CFA"/>
    <w:rsid w:val="00F257BB"/>
    <w:rsid w:val="00F70416"/>
    <w:rsid w:val="00F70BED"/>
    <w:rsid w:val="00FA46C0"/>
    <w:rsid w:val="00FA47BB"/>
    <w:rsid w:val="00FA574E"/>
    <w:rsid w:val="00FC6E29"/>
    <w:rsid w:val="00FE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3C5B8"/>
  <w15:docId w15:val="{397E472E-81A8-4D78-B1FF-BE521F4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208"/>
    <w:rPr>
      <w:color w:val="008000"/>
      <w:sz w:val="40"/>
      <w:szCs w:val="24"/>
    </w:rPr>
  </w:style>
  <w:style w:type="paragraph" w:styleId="Titre1">
    <w:name w:val="heading 1"/>
    <w:basedOn w:val="Normal"/>
    <w:next w:val="Normal"/>
    <w:link w:val="Titre1Car"/>
    <w:qFormat/>
    <w:rsid w:val="00185208"/>
    <w:pPr>
      <w:keepNext/>
      <w:spacing w:before="120"/>
      <w:ind w:right="23"/>
      <w:outlineLvl w:val="0"/>
    </w:pPr>
    <w:rPr>
      <w:rFonts w:ascii="Arial" w:eastAsia="Batang" w:hAnsi="Arial" w:cs="Arial"/>
      <w:b/>
      <w:bCs/>
      <w:color w:val="auto"/>
      <w:spacing w:val="-20"/>
      <w:sz w:val="20"/>
    </w:rPr>
  </w:style>
  <w:style w:type="paragraph" w:styleId="Titre2">
    <w:name w:val="heading 2"/>
    <w:basedOn w:val="Normal"/>
    <w:next w:val="Normal"/>
    <w:qFormat/>
    <w:rsid w:val="00185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852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85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85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85208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185208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85208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rsid w:val="001852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85208"/>
    <w:pPr>
      <w:ind w:right="23"/>
    </w:pPr>
    <w:rPr>
      <w:rFonts w:ascii="Abadi MT Condensed Light" w:eastAsia="Batang" w:hAnsi="Abadi MT Condensed Light"/>
      <w:color w:val="auto"/>
      <w:sz w:val="20"/>
    </w:rPr>
  </w:style>
  <w:style w:type="paragraph" w:styleId="Adressedestinataire">
    <w:name w:val="envelope address"/>
    <w:basedOn w:val="Normal"/>
    <w:rsid w:val="00185208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185208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185208"/>
    <w:rPr>
      <w:i/>
      <w:iCs/>
    </w:rPr>
  </w:style>
  <w:style w:type="paragraph" w:styleId="Commentaire">
    <w:name w:val="annotation text"/>
    <w:basedOn w:val="Normal"/>
    <w:semiHidden/>
    <w:rsid w:val="00185208"/>
    <w:rPr>
      <w:sz w:val="20"/>
      <w:szCs w:val="20"/>
    </w:rPr>
  </w:style>
  <w:style w:type="paragraph" w:styleId="Corpsdetexte2">
    <w:name w:val="Body Text 2"/>
    <w:basedOn w:val="Normal"/>
    <w:rsid w:val="00185208"/>
    <w:pPr>
      <w:spacing w:after="120" w:line="480" w:lineRule="auto"/>
    </w:pPr>
  </w:style>
  <w:style w:type="paragraph" w:styleId="Corpsdetexte3">
    <w:name w:val="Body Text 3"/>
    <w:basedOn w:val="Normal"/>
    <w:rsid w:val="00185208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185208"/>
  </w:style>
  <w:style w:type="paragraph" w:styleId="En-tte">
    <w:name w:val="header"/>
    <w:basedOn w:val="Normal"/>
    <w:rsid w:val="00185208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rsid w:val="001852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xplorateurdedocuments">
    <w:name w:val="Document Map"/>
    <w:basedOn w:val="Normal"/>
    <w:semiHidden/>
    <w:rsid w:val="00185208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185208"/>
    <w:pPr>
      <w:ind w:left="4252"/>
    </w:pPr>
  </w:style>
  <w:style w:type="paragraph" w:styleId="Index1">
    <w:name w:val="index 1"/>
    <w:basedOn w:val="Normal"/>
    <w:next w:val="Normal"/>
    <w:autoRedefine/>
    <w:semiHidden/>
    <w:rsid w:val="00185208"/>
    <w:pPr>
      <w:ind w:left="400" w:hanging="400"/>
    </w:pPr>
  </w:style>
  <w:style w:type="paragraph" w:styleId="Index2">
    <w:name w:val="index 2"/>
    <w:basedOn w:val="Normal"/>
    <w:next w:val="Normal"/>
    <w:autoRedefine/>
    <w:semiHidden/>
    <w:rsid w:val="00185208"/>
    <w:pPr>
      <w:ind w:left="800" w:hanging="400"/>
    </w:pPr>
  </w:style>
  <w:style w:type="paragraph" w:styleId="Index3">
    <w:name w:val="index 3"/>
    <w:basedOn w:val="Normal"/>
    <w:next w:val="Normal"/>
    <w:autoRedefine/>
    <w:semiHidden/>
    <w:rsid w:val="00185208"/>
    <w:pPr>
      <w:ind w:left="1200" w:hanging="400"/>
    </w:pPr>
  </w:style>
  <w:style w:type="paragraph" w:styleId="Index4">
    <w:name w:val="index 4"/>
    <w:basedOn w:val="Normal"/>
    <w:next w:val="Normal"/>
    <w:autoRedefine/>
    <w:semiHidden/>
    <w:rsid w:val="00185208"/>
    <w:pPr>
      <w:ind w:left="1600" w:hanging="400"/>
    </w:pPr>
  </w:style>
  <w:style w:type="paragraph" w:styleId="Index5">
    <w:name w:val="index 5"/>
    <w:basedOn w:val="Normal"/>
    <w:next w:val="Normal"/>
    <w:autoRedefine/>
    <w:semiHidden/>
    <w:rsid w:val="00185208"/>
    <w:pPr>
      <w:ind w:left="2000" w:hanging="400"/>
    </w:pPr>
  </w:style>
  <w:style w:type="paragraph" w:styleId="Index6">
    <w:name w:val="index 6"/>
    <w:basedOn w:val="Normal"/>
    <w:next w:val="Normal"/>
    <w:autoRedefine/>
    <w:semiHidden/>
    <w:rsid w:val="00185208"/>
    <w:pPr>
      <w:ind w:left="2400" w:hanging="400"/>
    </w:pPr>
  </w:style>
  <w:style w:type="paragraph" w:styleId="Index7">
    <w:name w:val="index 7"/>
    <w:basedOn w:val="Normal"/>
    <w:next w:val="Normal"/>
    <w:autoRedefine/>
    <w:semiHidden/>
    <w:rsid w:val="00185208"/>
    <w:pPr>
      <w:ind w:left="2800" w:hanging="400"/>
    </w:pPr>
  </w:style>
  <w:style w:type="paragraph" w:styleId="Index8">
    <w:name w:val="index 8"/>
    <w:basedOn w:val="Normal"/>
    <w:next w:val="Normal"/>
    <w:autoRedefine/>
    <w:semiHidden/>
    <w:rsid w:val="00185208"/>
    <w:pPr>
      <w:ind w:left="3200" w:hanging="400"/>
    </w:pPr>
  </w:style>
  <w:style w:type="paragraph" w:styleId="Index9">
    <w:name w:val="index 9"/>
    <w:basedOn w:val="Normal"/>
    <w:next w:val="Normal"/>
    <w:autoRedefine/>
    <w:semiHidden/>
    <w:rsid w:val="00185208"/>
    <w:pPr>
      <w:ind w:left="3600" w:hanging="400"/>
    </w:pPr>
  </w:style>
  <w:style w:type="paragraph" w:styleId="Lgende">
    <w:name w:val="caption"/>
    <w:basedOn w:val="Normal"/>
    <w:next w:val="Normal"/>
    <w:qFormat/>
    <w:rsid w:val="00185208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185208"/>
    <w:pPr>
      <w:ind w:left="283" w:hanging="283"/>
    </w:pPr>
  </w:style>
  <w:style w:type="paragraph" w:styleId="Liste2">
    <w:name w:val="List 2"/>
    <w:basedOn w:val="Normal"/>
    <w:rsid w:val="00185208"/>
    <w:pPr>
      <w:ind w:left="566" w:hanging="283"/>
    </w:pPr>
  </w:style>
  <w:style w:type="paragraph" w:styleId="Liste3">
    <w:name w:val="List 3"/>
    <w:basedOn w:val="Normal"/>
    <w:rsid w:val="00185208"/>
    <w:pPr>
      <w:ind w:left="849" w:hanging="283"/>
    </w:pPr>
  </w:style>
  <w:style w:type="paragraph" w:styleId="Liste4">
    <w:name w:val="List 4"/>
    <w:basedOn w:val="Normal"/>
    <w:rsid w:val="00185208"/>
    <w:pPr>
      <w:ind w:left="1132" w:hanging="283"/>
    </w:pPr>
  </w:style>
  <w:style w:type="paragraph" w:styleId="Liste5">
    <w:name w:val="List 5"/>
    <w:basedOn w:val="Normal"/>
    <w:rsid w:val="00185208"/>
    <w:pPr>
      <w:ind w:left="1415" w:hanging="283"/>
    </w:pPr>
  </w:style>
  <w:style w:type="paragraph" w:styleId="Listenumros">
    <w:name w:val="List Number"/>
    <w:basedOn w:val="Normal"/>
    <w:rsid w:val="00185208"/>
    <w:pPr>
      <w:numPr>
        <w:numId w:val="4"/>
      </w:numPr>
    </w:pPr>
  </w:style>
  <w:style w:type="paragraph" w:styleId="Listenumros2">
    <w:name w:val="List Number 2"/>
    <w:basedOn w:val="Normal"/>
    <w:rsid w:val="00185208"/>
    <w:pPr>
      <w:numPr>
        <w:numId w:val="5"/>
      </w:numPr>
    </w:pPr>
  </w:style>
  <w:style w:type="paragraph" w:styleId="Listenumros3">
    <w:name w:val="List Number 3"/>
    <w:basedOn w:val="Normal"/>
    <w:rsid w:val="00185208"/>
    <w:pPr>
      <w:numPr>
        <w:numId w:val="6"/>
      </w:numPr>
    </w:pPr>
  </w:style>
  <w:style w:type="paragraph" w:styleId="Listenumros4">
    <w:name w:val="List Number 4"/>
    <w:basedOn w:val="Normal"/>
    <w:rsid w:val="00185208"/>
    <w:pPr>
      <w:numPr>
        <w:numId w:val="7"/>
      </w:numPr>
    </w:pPr>
  </w:style>
  <w:style w:type="paragraph" w:styleId="Listenumros5">
    <w:name w:val="List Number 5"/>
    <w:basedOn w:val="Normal"/>
    <w:rsid w:val="00185208"/>
    <w:pPr>
      <w:numPr>
        <w:numId w:val="8"/>
      </w:numPr>
    </w:pPr>
  </w:style>
  <w:style w:type="paragraph" w:styleId="Listepuces">
    <w:name w:val="List Bullet"/>
    <w:basedOn w:val="Normal"/>
    <w:autoRedefine/>
    <w:rsid w:val="00185208"/>
    <w:pPr>
      <w:numPr>
        <w:numId w:val="9"/>
      </w:numPr>
    </w:pPr>
  </w:style>
  <w:style w:type="paragraph" w:styleId="Listepuces2">
    <w:name w:val="List Bullet 2"/>
    <w:basedOn w:val="Normal"/>
    <w:autoRedefine/>
    <w:rsid w:val="00185208"/>
    <w:pPr>
      <w:numPr>
        <w:numId w:val="10"/>
      </w:numPr>
    </w:pPr>
  </w:style>
  <w:style w:type="paragraph" w:styleId="Listepuces3">
    <w:name w:val="List Bullet 3"/>
    <w:basedOn w:val="Normal"/>
    <w:autoRedefine/>
    <w:rsid w:val="00185208"/>
    <w:pPr>
      <w:numPr>
        <w:numId w:val="11"/>
      </w:numPr>
    </w:pPr>
  </w:style>
  <w:style w:type="paragraph" w:styleId="Listepuces4">
    <w:name w:val="List Bullet 4"/>
    <w:basedOn w:val="Normal"/>
    <w:autoRedefine/>
    <w:rsid w:val="00185208"/>
    <w:pPr>
      <w:numPr>
        <w:numId w:val="12"/>
      </w:numPr>
    </w:pPr>
  </w:style>
  <w:style w:type="paragraph" w:styleId="Listepuces5">
    <w:name w:val="List Bullet 5"/>
    <w:basedOn w:val="Normal"/>
    <w:autoRedefine/>
    <w:rsid w:val="00185208"/>
    <w:pPr>
      <w:numPr>
        <w:numId w:val="13"/>
      </w:numPr>
    </w:pPr>
  </w:style>
  <w:style w:type="paragraph" w:styleId="Listecontinue">
    <w:name w:val="List Continue"/>
    <w:basedOn w:val="Normal"/>
    <w:rsid w:val="00185208"/>
    <w:pPr>
      <w:spacing w:after="120"/>
      <w:ind w:left="283"/>
    </w:pPr>
  </w:style>
  <w:style w:type="paragraph" w:styleId="Listecontinue2">
    <w:name w:val="List Continue 2"/>
    <w:basedOn w:val="Normal"/>
    <w:rsid w:val="00185208"/>
    <w:pPr>
      <w:spacing w:after="120"/>
      <w:ind w:left="566"/>
    </w:pPr>
  </w:style>
  <w:style w:type="paragraph" w:styleId="Listecontinue3">
    <w:name w:val="List Continue 3"/>
    <w:basedOn w:val="Normal"/>
    <w:rsid w:val="00185208"/>
    <w:pPr>
      <w:spacing w:after="120"/>
      <w:ind w:left="849"/>
    </w:pPr>
  </w:style>
  <w:style w:type="paragraph" w:styleId="Listecontinue4">
    <w:name w:val="List Continue 4"/>
    <w:basedOn w:val="Normal"/>
    <w:rsid w:val="00185208"/>
    <w:pPr>
      <w:spacing w:after="120"/>
      <w:ind w:left="1132"/>
    </w:pPr>
  </w:style>
  <w:style w:type="paragraph" w:styleId="Listecontinue5">
    <w:name w:val="List Continue 5"/>
    <w:basedOn w:val="Normal"/>
    <w:rsid w:val="00185208"/>
    <w:pPr>
      <w:spacing w:after="120"/>
      <w:ind w:left="1415"/>
    </w:pPr>
  </w:style>
  <w:style w:type="paragraph" w:styleId="NormalWeb">
    <w:name w:val="Normal (Web)"/>
    <w:basedOn w:val="Normal"/>
    <w:rsid w:val="00185208"/>
    <w:rPr>
      <w:sz w:val="24"/>
    </w:rPr>
  </w:style>
  <w:style w:type="paragraph" w:styleId="Normalcentr">
    <w:name w:val="Block Text"/>
    <w:basedOn w:val="Normal"/>
    <w:rsid w:val="00185208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85208"/>
    <w:rPr>
      <w:sz w:val="20"/>
      <w:szCs w:val="20"/>
    </w:rPr>
  </w:style>
  <w:style w:type="paragraph" w:styleId="Notedefin">
    <w:name w:val="endnote text"/>
    <w:basedOn w:val="Normal"/>
    <w:semiHidden/>
    <w:rsid w:val="00185208"/>
    <w:rPr>
      <w:sz w:val="20"/>
      <w:szCs w:val="20"/>
    </w:rPr>
  </w:style>
  <w:style w:type="paragraph" w:styleId="Pieddepage">
    <w:name w:val="footer"/>
    <w:basedOn w:val="Normal"/>
    <w:rsid w:val="00185208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85208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rsid w:val="00185208"/>
    <w:pPr>
      <w:spacing w:after="120"/>
      <w:ind w:right="0" w:firstLine="210"/>
    </w:pPr>
    <w:rPr>
      <w:rFonts w:ascii="Times New Roman" w:eastAsia="Times New Roman" w:hAnsi="Times New Roman"/>
      <w:color w:val="008000"/>
      <w:sz w:val="40"/>
    </w:rPr>
  </w:style>
  <w:style w:type="paragraph" w:styleId="Retraitcorpsdetexte">
    <w:name w:val="Body Text Indent"/>
    <w:basedOn w:val="Normal"/>
    <w:rsid w:val="00185208"/>
    <w:pPr>
      <w:spacing w:after="120"/>
      <w:ind w:left="283"/>
    </w:pPr>
  </w:style>
  <w:style w:type="paragraph" w:styleId="Retraitcorpsdetexte2">
    <w:name w:val="Body Text Indent 2"/>
    <w:basedOn w:val="Normal"/>
    <w:rsid w:val="00185208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85208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185208"/>
    <w:pPr>
      <w:ind w:firstLine="210"/>
    </w:pPr>
  </w:style>
  <w:style w:type="paragraph" w:styleId="Retraitnormal">
    <w:name w:val="Normal Indent"/>
    <w:basedOn w:val="Normal"/>
    <w:rsid w:val="00185208"/>
    <w:pPr>
      <w:ind w:left="708"/>
    </w:pPr>
  </w:style>
  <w:style w:type="paragraph" w:styleId="Salutations">
    <w:name w:val="Salutation"/>
    <w:basedOn w:val="Normal"/>
    <w:next w:val="Normal"/>
    <w:rsid w:val="00185208"/>
  </w:style>
  <w:style w:type="paragraph" w:styleId="Signature">
    <w:name w:val="Signature"/>
    <w:basedOn w:val="Normal"/>
    <w:rsid w:val="00185208"/>
    <w:pPr>
      <w:ind w:left="4252"/>
    </w:pPr>
  </w:style>
  <w:style w:type="paragraph" w:styleId="Signaturelectronique">
    <w:name w:val="E-mail Signature"/>
    <w:basedOn w:val="Normal"/>
    <w:rsid w:val="00185208"/>
  </w:style>
  <w:style w:type="paragraph" w:styleId="Sous-titre">
    <w:name w:val="Subtitle"/>
    <w:basedOn w:val="Normal"/>
    <w:qFormat/>
    <w:rsid w:val="00185208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185208"/>
    <w:pPr>
      <w:ind w:left="800" w:hanging="800"/>
    </w:pPr>
  </w:style>
  <w:style w:type="paragraph" w:styleId="Tabledesrfrencesjuridiques">
    <w:name w:val="table of authorities"/>
    <w:basedOn w:val="Normal"/>
    <w:next w:val="Normal"/>
    <w:semiHidden/>
    <w:rsid w:val="00185208"/>
    <w:pPr>
      <w:ind w:left="400" w:hanging="400"/>
    </w:pPr>
  </w:style>
  <w:style w:type="paragraph" w:styleId="Textebrut">
    <w:name w:val="Plain Text"/>
    <w:basedOn w:val="Normal"/>
    <w:rsid w:val="00185208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rsid w:val="001852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8000"/>
    </w:rPr>
  </w:style>
  <w:style w:type="paragraph" w:styleId="Titre">
    <w:name w:val="Title"/>
    <w:basedOn w:val="Normal"/>
    <w:qFormat/>
    <w:rsid w:val="001852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185208"/>
  </w:style>
  <w:style w:type="paragraph" w:styleId="Titreindex">
    <w:name w:val="index heading"/>
    <w:basedOn w:val="Normal"/>
    <w:next w:val="Index1"/>
    <w:semiHidden/>
    <w:rsid w:val="00185208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185208"/>
    <w:pPr>
      <w:spacing w:before="120"/>
    </w:pPr>
    <w:rPr>
      <w:rFonts w:ascii="Arial" w:hAnsi="Arial"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185208"/>
  </w:style>
  <w:style w:type="paragraph" w:styleId="TM2">
    <w:name w:val="toc 2"/>
    <w:basedOn w:val="Normal"/>
    <w:next w:val="Normal"/>
    <w:autoRedefine/>
    <w:semiHidden/>
    <w:rsid w:val="00185208"/>
    <w:pPr>
      <w:ind w:left="400"/>
    </w:pPr>
  </w:style>
  <w:style w:type="paragraph" w:styleId="TM3">
    <w:name w:val="toc 3"/>
    <w:basedOn w:val="Normal"/>
    <w:next w:val="Normal"/>
    <w:autoRedefine/>
    <w:semiHidden/>
    <w:rsid w:val="00185208"/>
    <w:pPr>
      <w:ind w:left="800"/>
    </w:pPr>
  </w:style>
  <w:style w:type="paragraph" w:styleId="TM4">
    <w:name w:val="toc 4"/>
    <w:basedOn w:val="Normal"/>
    <w:next w:val="Normal"/>
    <w:autoRedefine/>
    <w:semiHidden/>
    <w:rsid w:val="00185208"/>
    <w:pPr>
      <w:ind w:left="1200"/>
    </w:pPr>
  </w:style>
  <w:style w:type="paragraph" w:styleId="TM5">
    <w:name w:val="toc 5"/>
    <w:basedOn w:val="Normal"/>
    <w:next w:val="Normal"/>
    <w:autoRedefine/>
    <w:semiHidden/>
    <w:rsid w:val="00185208"/>
    <w:pPr>
      <w:ind w:left="1600"/>
    </w:pPr>
  </w:style>
  <w:style w:type="paragraph" w:styleId="TM6">
    <w:name w:val="toc 6"/>
    <w:basedOn w:val="Normal"/>
    <w:next w:val="Normal"/>
    <w:autoRedefine/>
    <w:semiHidden/>
    <w:rsid w:val="00185208"/>
    <w:pPr>
      <w:ind w:left="2000"/>
    </w:pPr>
  </w:style>
  <w:style w:type="paragraph" w:styleId="TM7">
    <w:name w:val="toc 7"/>
    <w:basedOn w:val="Normal"/>
    <w:next w:val="Normal"/>
    <w:autoRedefine/>
    <w:semiHidden/>
    <w:rsid w:val="00185208"/>
    <w:pPr>
      <w:ind w:left="2400"/>
    </w:pPr>
  </w:style>
  <w:style w:type="paragraph" w:styleId="TM8">
    <w:name w:val="toc 8"/>
    <w:basedOn w:val="Normal"/>
    <w:next w:val="Normal"/>
    <w:autoRedefine/>
    <w:semiHidden/>
    <w:rsid w:val="00185208"/>
    <w:pPr>
      <w:ind w:left="2800"/>
    </w:pPr>
  </w:style>
  <w:style w:type="paragraph" w:styleId="TM9">
    <w:name w:val="toc 9"/>
    <w:basedOn w:val="Normal"/>
    <w:next w:val="Normal"/>
    <w:autoRedefine/>
    <w:semiHidden/>
    <w:rsid w:val="00185208"/>
    <w:pPr>
      <w:ind w:left="3200"/>
    </w:pPr>
  </w:style>
  <w:style w:type="character" w:styleId="Lienhypertexte">
    <w:name w:val="Hyperlink"/>
    <w:basedOn w:val="Policepardfaut"/>
    <w:rsid w:val="008B1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2A4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72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729D4"/>
    <w:rPr>
      <w:rFonts w:ascii="Segoe UI" w:hAnsi="Segoe UI" w:cs="Segoe UI"/>
      <w:color w:val="008000"/>
      <w:sz w:val="18"/>
      <w:szCs w:val="18"/>
    </w:rPr>
  </w:style>
  <w:style w:type="character" w:customStyle="1" w:styleId="Titre1Car">
    <w:name w:val="Titre 1 Car"/>
    <w:basedOn w:val="Policepardfaut"/>
    <w:link w:val="Titre1"/>
    <w:rsid w:val="003715D1"/>
    <w:rPr>
      <w:rFonts w:ascii="Arial" w:eastAsia="Batang" w:hAnsi="Arial" w:cs="Arial"/>
      <w:b/>
      <w:bCs/>
      <w:spacing w:val="-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Engagements pédagogiques  Année universitaire 2002/2003 ALLAL M</vt:lpstr>
    </vt:vector>
  </TitlesOfParts>
  <Company>M.D.S</Company>
  <LinksUpToDate>false</LinksUpToDate>
  <CharactersWithSpaces>5864</CharactersWithSpaces>
  <SharedDoc>false</SharedDoc>
  <HLinks>
    <vt:vector size="6" baseType="variant"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mailto:aminallal@yahoo.fr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Engagements pédagogiques  Année universitaire 2002/2003 ALLAL M</dc:title>
  <dc:creator>ALLAL Mohammed Amine</dc:creator>
  <cp:lastModifiedBy>BHF</cp:lastModifiedBy>
  <cp:revision>9</cp:revision>
  <cp:lastPrinted>2017-12-09T18:39:00Z</cp:lastPrinted>
  <dcterms:created xsi:type="dcterms:W3CDTF">2023-12-11T22:59:00Z</dcterms:created>
  <dcterms:modified xsi:type="dcterms:W3CDTF">2024-02-23T23:19:00Z</dcterms:modified>
</cp:coreProperties>
</file>