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721"/>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CellMar>
          <w:left w:w="70" w:type="dxa"/>
          <w:right w:w="70" w:type="dxa"/>
        </w:tblCellMar>
        <w:tblLook w:val="0000" w:firstRow="0" w:lastRow="0" w:firstColumn="0" w:lastColumn="0" w:noHBand="0" w:noVBand="0"/>
      </w:tblPr>
      <w:tblGrid>
        <w:gridCol w:w="9348"/>
        <w:gridCol w:w="5726"/>
      </w:tblGrid>
      <w:tr w:rsidR="000068C5" w14:paraId="12115D88" w14:textId="77777777" w:rsidTr="00263CD9">
        <w:tc>
          <w:tcPr>
            <w:tcW w:w="7630" w:type="dxa"/>
            <w:shd w:val="clear" w:color="auto" w:fill="D9D9D9" w:themeFill="background1" w:themeFillShade="D9"/>
          </w:tcPr>
          <w:p w14:paraId="5054D9B7" w14:textId="77777777" w:rsidR="000068C5" w:rsidRPr="002609AB" w:rsidRDefault="000068C5" w:rsidP="009F49F3">
            <w:pPr>
              <w:ind w:right="23"/>
              <w:jc w:val="center"/>
              <w:rPr>
                <w:rFonts w:ascii="Abadi MT Condensed Light" w:eastAsia="Batang" w:hAnsi="Abadi MT Condensed Light"/>
                <w:color w:val="auto"/>
                <w:sz w:val="20"/>
              </w:rPr>
            </w:pPr>
            <w:r w:rsidRPr="00406A2E">
              <w:rPr>
                <w:rFonts w:asciiTheme="majorHAnsi" w:eastAsia="Batang" w:hAnsiTheme="majorHAnsi"/>
                <w:color w:val="auto"/>
                <w:sz w:val="20"/>
              </w:rPr>
              <w:t>Engagements pédago</w:t>
            </w:r>
            <w:r w:rsidR="001C1D0D">
              <w:rPr>
                <w:rFonts w:asciiTheme="majorHAnsi" w:eastAsia="Batang" w:hAnsiTheme="majorHAnsi"/>
                <w:color w:val="auto"/>
                <w:sz w:val="20"/>
              </w:rPr>
              <w:t>giques</w:t>
            </w:r>
            <w:r w:rsidR="00E022E7">
              <w:rPr>
                <w:rFonts w:asciiTheme="majorHAnsi" w:eastAsia="Batang" w:hAnsiTheme="majorHAnsi"/>
                <w:color w:val="auto"/>
                <w:sz w:val="20"/>
              </w:rPr>
              <w:t>, Année</w:t>
            </w:r>
            <w:r w:rsidR="001C1D0D" w:rsidRPr="001C1D0D">
              <w:rPr>
                <w:rFonts w:asciiTheme="majorHAnsi" w:eastAsia="Batang" w:hAnsiTheme="majorHAnsi"/>
                <w:i/>
                <w:color w:val="auto"/>
                <w:sz w:val="20"/>
              </w:rPr>
              <w:t xml:space="preserve"> universitaire 201</w:t>
            </w:r>
            <w:r w:rsidR="009F49F3">
              <w:rPr>
                <w:rFonts w:asciiTheme="majorHAnsi" w:eastAsia="Batang" w:hAnsiTheme="majorHAnsi"/>
                <w:i/>
                <w:color w:val="auto"/>
                <w:sz w:val="20"/>
              </w:rPr>
              <w:t>.</w:t>
            </w:r>
            <w:r w:rsidR="00BB45DD" w:rsidRPr="001C1D0D">
              <w:rPr>
                <w:rFonts w:asciiTheme="majorHAnsi" w:eastAsia="Batang" w:hAnsiTheme="majorHAnsi"/>
                <w:i/>
                <w:color w:val="auto"/>
                <w:sz w:val="20"/>
              </w:rPr>
              <w:t>/201</w:t>
            </w:r>
            <w:r w:rsidR="009F49F3">
              <w:rPr>
                <w:rFonts w:asciiTheme="majorHAnsi" w:eastAsia="Batang" w:hAnsiTheme="majorHAnsi"/>
                <w:i/>
                <w:color w:val="auto"/>
                <w:sz w:val="20"/>
              </w:rPr>
              <w:t>.</w:t>
            </w:r>
            <w:r w:rsidRPr="001C1D0D">
              <w:rPr>
                <w:rFonts w:asciiTheme="majorHAnsi" w:eastAsia="Batang" w:hAnsiTheme="majorHAnsi"/>
                <w:i/>
                <w:color w:val="auto"/>
                <w:sz w:val="20"/>
              </w:rPr>
              <w:t>,</w:t>
            </w:r>
            <w:r w:rsidR="00213104">
              <w:rPr>
                <w:rFonts w:asciiTheme="majorHAnsi" w:eastAsia="Batang" w:hAnsiTheme="majorHAnsi" w:cs="Arial"/>
                <w:b/>
                <w:color w:val="auto"/>
                <w:sz w:val="20"/>
                <w:szCs w:val="20"/>
              </w:rPr>
              <w:t>(nom enseignant)</w:t>
            </w:r>
          </w:p>
        </w:tc>
        <w:tc>
          <w:tcPr>
            <w:tcW w:w="7630" w:type="dxa"/>
            <w:shd w:val="clear" w:color="auto" w:fill="D9D9D9" w:themeFill="background1" w:themeFillShade="D9"/>
          </w:tcPr>
          <w:p w14:paraId="623122D0" w14:textId="77777777" w:rsidR="000068C5" w:rsidRPr="00406A2E" w:rsidRDefault="000068C5" w:rsidP="009F49F3">
            <w:pPr>
              <w:ind w:right="23"/>
              <w:jc w:val="center"/>
              <w:rPr>
                <w:rFonts w:asciiTheme="majorHAnsi" w:eastAsia="Batang" w:hAnsiTheme="majorHAnsi"/>
                <w:color w:val="auto"/>
                <w:sz w:val="20"/>
              </w:rPr>
            </w:pPr>
            <w:r w:rsidRPr="00406A2E">
              <w:rPr>
                <w:rFonts w:asciiTheme="majorHAnsi" w:eastAsia="Batang" w:hAnsiTheme="majorHAnsi"/>
                <w:color w:val="auto"/>
                <w:sz w:val="20"/>
              </w:rPr>
              <w:t>Engagements pédagogiques</w:t>
            </w:r>
            <w:r w:rsidR="00E022E7" w:rsidRPr="00406A2E">
              <w:rPr>
                <w:rFonts w:asciiTheme="majorHAnsi" w:eastAsia="Batang" w:hAnsiTheme="majorHAnsi"/>
                <w:color w:val="auto"/>
                <w:sz w:val="20"/>
              </w:rPr>
              <w:t>, Année</w:t>
            </w:r>
            <w:r w:rsidR="001C1D0D">
              <w:rPr>
                <w:rFonts w:asciiTheme="majorHAnsi" w:eastAsia="Batang" w:hAnsiTheme="majorHAnsi"/>
                <w:i/>
                <w:iCs/>
                <w:color w:val="auto"/>
                <w:sz w:val="20"/>
              </w:rPr>
              <w:t xml:space="preserve"> universitaire </w:t>
            </w:r>
            <w:proofErr w:type="gramStart"/>
            <w:r w:rsidR="001C1D0D">
              <w:rPr>
                <w:rFonts w:asciiTheme="majorHAnsi" w:eastAsia="Batang" w:hAnsiTheme="majorHAnsi"/>
                <w:i/>
                <w:iCs/>
                <w:color w:val="auto"/>
                <w:sz w:val="20"/>
              </w:rPr>
              <w:t>201</w:t>
            </w:r>
            <w:r w:rsidR="009F49F3">
              <w:rPr>
                <w:rFonts w:asciiTheme="majorHAnsi" w:eastAsia="Batang" w:hAnsiTheme="majorHAnsi"/>
                <w:i/>
                <w:iCs/>
                <w:color w:val="auto"/>
                <w:sz w:val="20"/>
              </w:rPr>
              <w:t>.</w:t>
            </w:r>
            <w:r w:rsidRPr="00406A2E">
              <w:rPr>
                <w:rFonts w:asciiTheme="majorHAnsi" w:eastAsia="Batang" w:hAnsiTheme="majorHAnsi"/>
                <w:i/>
                <w:iCs/>
                <w:color w:val="auto"/>
                <w:sz w:val="20"/>
              </w:rPr>
              <w:t>/</w:t>
            </w:r>
            <w:proofErr w:type="gramEnd"/>
            <w:r w:rsidRPr="00406A2E">
              <w:rPr>
                <w:rFonts w:asciiTheme="majorHAnsi" w:eastAsia="Batang" w:hAnsiTheme="majorHAnsi"/>
                <w:i/>
                <w:iCs/>
                <w:color w:val="auto"/>
                <w:sz w:val="20"/>
              </w:rPr>
              <w:t>20</w:t>
            </w:r>
            <w:r w:rsidR="00BB45DD" w:rsidRPr="00406A2E">
              <w:rPr>
                <w:rFonts w:asciiTheme="majorHAnsi" w:eastAsia="Batang" w:hAnsiTheme="majorHAnsi"/>
                <w:i/>
                <w:iCs/>
                <w:color w:val="auto"/>
                <w:sz w:val="20"/>
              </w:rPr>
              <w:t>1</w:t>
            </w:r>
            <w:r w:rsidR="009F49F3">
              <w:rPr>
                <w:rFonts w:asciiTheme="majorHAnsi" w:eastAsia="Batang" w:hAnsiTheme="majorHAnsi"/>
                <w:i/>
                <w:iCs/>
                <w:color w:val="auto"/>
                <w:sz w:val="20"/>
              </w:rPr>
              <w:t>.</w:t>
            </w:r>
            <w:r w:rsidRPr="00406A2E">
              <w:rPr>
                <w:rFonts w:asciiTheme="majorHAnsi" w:eastAsia="Batang" w:hAnsiTheme="majorHAnsi"/>
                <w:color w:val="auto"/>
                <w:sz w:val="20"/>
              </w:rPr>
              <w:t xml:space="preserve">,  </w:t>
            </w:r>
            <w:r w:rsidR="00213104">
              <w:rPr>
                <w:rFonts w:asciiTheme="majorHAnsi" w:eastAsia="Batang" w:hAnsiTheme="majorHAnsi" w:cs="Arial"/>
                <w:b/>
                <w:color w:val="auto"/>
                <w:sz w:val="20"/>
                <w:szCs w:val="20"/>
              </w:rPr>
              <w:t>(nom enseignant)</w:t>
            </w:r>
          </w:p>
        </w:tc>
      </w:tr>
      <w:tr w:rsidR="008A2ED5" w14:paraId="58EE8ABD" w14:textId="77777777">
        <w:trPr>
          <w:trHeight w:val="9375"/>
        </w:trPr>
        <w:tc>
          <w:tcPr>
            <w:tcW w:w="7630" w:type="dxa"/>
          </w:tcPr>
          <w:p w14:paraId="3F3DE753" w14:textId="77777777" w:rsidR="00213104" w:rsidRPr="009517F2" w:rsidRDefault="00213104" w:rsidP="00213104">
            <w:pPr>
              <w:ind w:left="113" w:right="23"/>
              <w:rPr>
                <w:rFonts w:asciiTheme="minorHAnsi" w:eastAsia="Batang" w:hAnsiTheme="minorHAnsi" w:cstheme="minorHAnsi"/>
                <w:color w:val="auto"/>
                <w:sz w:val="20"/>
                <w:szCs w:val="20"/>
              </w:rPr>
            </w:pPr>
          </w:p>
          <w:p w14:paraId="44E0287A" w14:textId="31E9B0B4" w:rsidR="00286FF1"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INTITULE DU COURS</w:t>
            </w:r>
            <w:r w:rsidR="00286FF1">
              <w:rPr>
                <w:rFonts w:asciiTheme="minorHAnsi" w:eastAsia="Batang" w:hAnsiTheme="minorHAnsi" w:cstheme="minorHAnsi"/>
                <w:b/>
                <w:color w:val="auto"/>
                <w:sz w:val="20"/>
                <w:szCs w:val="20"/>
              </w:rPr>
              <w:t>*</w:t>
            </w:r>
            <w:r w:rsidR="00192B98">
              <w:rPr>
                <w:rFonts w:asciiTheme="minorHAnsi" w:eastAsia="Batang" w:hAnsiTheme="minorHAnsi" w:cstheme="minorHAnsi"/>
                <w:b/>
                <w:color w:val="auto"/>
                <w:sz w:val="20"/>
                <w:szCs w:val="20"/>
              </w:rPr>
              <w:t xml:space="preserve">   </w:t>
            </w:r>
            <w:r w:rsidR="00B601E7" w:rsidRPr="00B601E7">
              <w:rPr>
                <w:rFonts w:asciiTheme="minorHAnsi" w:eastAsia="Batang" w:hAnsiTheme="minorHAnsi" w:cstheme="minorHAnsi"/>
                <w:b/>
                <w:color w:val="auto"/>
                <w:sz w:val="20"/>
                <w:szCs w:val="20"/>
              </w:rPr>
              <w:t>Alimentation en eau potable</w:t>
            </w:r>
            <w:r w:rsidR="00192B98">
              <w:rPr>
                <w:rFonts w:asciiTheme="minorHAnsi" w:eastAsia="Batang" w:hAnsiTheme="minorHAnsi" w:cstheme="minorHAnsi"/>
                <w:b/>
                <w:color w:val="auto"/>
                <w:sz w:val="20"/>
                <w:szCs w:val="20"/>
              </w:rPr>
              <w:t xml:space="preserve">                 </w:t>
            </w:r>
            <w:r w:rsidR="00286FF1">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sidR="00286FF1">
              <w:rPr>
                <w:rFonts w:asciiTheme="minorHAnsi" w:eastAsia="Batang" w:hAnsiTheme="minorHAnsi" w:cstheme="minorHAnsi"/>
                <w:b/>
                <w:color w:val="auto"/>
                <w:sz w:val="20"/>
                <w:szCs w:val="20"/>
              </w:rPr>
              <w:t xml:space="preserve">         </w:t>
            </w:r>
          </w:p>
          <w:p w14:paraId="667DBB8A" w14:textId="5BC9461F" w:rsidR="008A2ED5" w:rsidRPr="009F49F3" w:rsidRDefault="00286FF1"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 xml:space="preserve">CODE*    </w:t>
            </w:r>
            <w:r w:rsidR="00B601E7">
              <w:rPr>
                <w:rFonts w:asciiTheme="minorHAnsi" w:eastAsia="Batang" w:hAnsiTheme="minorHAnsi" w:cstheme="minorHAnsi"/>
                <w:b/>
                <w:color w:val="auto"/>
                <w:sz w:val="20"/>
                <w:szCs w:val="20"/>
              </w:rPr>
              <w:t>HS612</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CREDIT*     </w:t>
            </w:r>
            <w:r w:rsidR="00B601E7">
              <w:rPr>
                <w:rFonts w:asciiTheme="minorHAnsi" w:eastAsia="Batang" w:hAnsiTheme="minorHAnsi" w:cstheme="minorHAnsi"/>
                <w:b/>
                <w:color w:val="auto"/>
                <w:sz w:val="20"/>
                <w:szCs w:val="20"/>
              </w:rPr>
              <w:t>4</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w:t>
            </w:r>
            <w:r>
              <w:rPr>
                <w:rFonts w:asciiTheme="minorHAnsi" w:eastAsia="Batang" w:hAnsiTheme="minorHAnsi" w:cstheme="minorHAnsi"/>
                <w:b/>
                <w:color w:val="auto"/>
                <w:sz w:val="20"/>
                <w:szCs w:val="20"/>
              </w:rPr>
              <w:t xml:space="preserve">               </w:t>
            </w:r>
            <w:r w:rsidR="00192B98">
              <w:rPr>
                <w:rFonts w:asciiTheme="minorHAnsi" w:eastAsia="Batang" w:hAnsiTheme="minorHAnsi" w:cstheme="minorHAnsi"/>
                <w:b/>
                <w:color w:val="auto"/>
                <w:sz w:val="20"/>
                <w:szCs w:val="20"/>
              </w:rPr>
              <w:t xml:space="preserve">   Coefficient</w:t>
            </w:r>
            <w:r>
              <w:rPr>
                <w:rFonts w:asciiTheme="minorHAnsi" w:eastAsia="Batang" w:hAnsiTheme="minorHAnsi" w:cstheme="minorHAnsi"/>
                <w:b/>
                <w:color w:val="auto"/>
                <w:sz w:val="20"/>
                <w:szCs w:val="20"/>
              </w:rPr>
              <w:t>*</w:t>
            </w:r>
            <w:r w:rsidR="00B601E7">
              <w:rPr>
                <w:rFonts w:asciiTheme="minorHAnsi" w:eastAsia="Batang" w:hAnsiTheme="minorHAnsi" w:cstheme="minorHAnsi"/>
                <w:b/>
                <w:color w:val="auto"/>
                <w:sz w:val="20"/>
                <w:szCs w:val="20"/>
              </w:rPr>
              <w:t xml:space="preserve"> 2</w:t>
            </w:r>
          </w:p>
          <w:p w14:paraId="00909A91" w14:textId="16DB96CC"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VOLUME HORAIRE HEBDOMADAIRE</w:t>
            </w:r>
            <w:r w:rsidR="00286FF1">
              <w:rPr>
                <w:rFonts w:asciiTheme="minorHAnsi" w:eastAsia="Batang" w:hAnsiTheme="minorHAnsi" w:cstheme="minorHAnsi"/>
                <w:b/>
                <w:color w:val="auto"/>
                <w:sz w:val="20"/>
                <w:szCs w:val="20"/>
              </w:rPr>
              <w:t>*</w:t>
            </w:r>
            <w:r w:rsidR="00B601E7">
              <w:rPr>
                <w:rFonts w:asciiTheme="minorHAnsi" w:eastAsia="Batang" w:hAnsiTheme="minorHAnsi" w:cstheme="minorHAnsi"/>
                <w:b/>
                <w:color w:val="auto"/>
                <w:sz w:val="20"/>
                <w:szCs w:val="20"/>
              </w:rPr>
              <w:t xml:space="preserve"> 4 H 30</w:t>
            </w:r>
          </w:p>
          <w:p w14:paraId="468662B3" w14:textId="77777777" w:rsidR="00D131BB" w:rsidRPr="009F49F3" w:rsidRDefault="00D131BB" w:rsidP="009F49F3">
            <w:pPr>
              <w:spacing w:after="80"/>
              <w:ind w:left="113" w:right="23"/>
              <w:rPr>
                <w:rFonts w:asciiTheme="minorHAnsi" w:eastAsia="Batang" w:hAnsiTheme="minorHAnsi" w:cstheme="minorHAnsi"/>
                <w:b/>
                <w:bCs/>
                <w:color w:val="auto"/>
                <w:sz w:val="20"/>
                <w:szCs w:val="20"/>
              </w:rPr>
            </w:pPr>
            <w:r w:rsidRPr="009F49F3">
              <w:rPr>
                <w:rFonts w:asciiTheme="minorHAnsi" w:eastAsia="Batang" w:hAnsiTheme="minorHAnsi" w:cstheme="minorHAnsi"/>
                <w:b/>
                <w:color w:val="auto"/>
                <w:sz w:val="20"/>
                <w:szCs w:val="20"/>
              </w:rPr>
              <w:t xml:space="preserve">DUREE </w:t>
            </w:r>
            <w:r w:rsidR="00145B03">
              <w:rPr>
                <w:rFonts w:asciiTheme="minorHAnsi" w:eastAsia="Batang" w:hAnsiTheme="minorHAnsi" w:cstheme="minorHAnsi"/>
                <w:b/>
                <w:color w:val="auto"/>
                <w:sz w:val="20"/>
                <w:szCs w:val="20"/>
              </w:rPr>
              <w:t xml:space="preserve">SEMESTRIELLE </w:t>
            </w:r>
            <w:r w:rsidRPr="009F49F3">
              <w:rPr>
                <w:rFonts w:asciiTheme="minorHAnsi" w:eastAsia="Batang" w:hAnsiTheme="minorHAnsi" w:cstheme="minorHAnsi"/>
                <w:b/>
                <w:color w:val="auto"/>
                <w:sz w:val="20"/>
                <w:szCs w:val="20"/>
              </w:rPr>
              <w:t>TOTALE DU COURS</w:t>
            </w:r>
            <w:r w:rsidR="00286FF1">
              <w:rPr>
                <w:rFonts w:asciiTheme="minorHAnsi" w:eastAsia="Batang" w:hAnsiTheme="minorHAnsi" w:cstheme="minorHAnsi"/>
                <w:b/>
                <w:color w:val="auto"/>
                <w:sz w:val="20"/>
                <w:szCs w:val="20"/>
              </w:rPr>
              <w:t xml:space="preserve"> (en nombre de semaines)</w:t>
            </w:r>
          </w:p>
          <w:p w14:paraId="2C854572" w14:textId="77777777" w:rsidR="0082225C" w:rsidRPr="009F49F3" w:rsidRDefault="009F49F3" w:rsidP="009F49F3">
            <w:pPr>
              <w:spacing w:after="80"/>
              <w:ind w:left="113" w:right="23"/>
              <w:rPr>
                <w:rFonts w:asciiTheme="minorHAnsi" w:eastAsia="Batang" w:hAnsiTheme="minorHAnsi" w:cstheme="minorHAnsi"/>
                <w:b/>
                <w:color w:val="auto"/>
                <w:sz w:val="20"/>
                <w:szCs w:val="20"/>
              </w:rPr>
            </w:pPr>
            <w:r>
              <w:rPr>
                <w:rFonts w:asciiTheme="minorHAnsi" w:eastAsia="Batang" w:hAnsiTheme="minorHAnsi" w:cstheme="minorHAnsi"/>
                <w:b/>
                <w:color w:val="auto"/>
                <w:sz w:val="20"/>
                <w:szCs w:val="20"/>
              </w:rPr>
              <w:t>FILIERE</w:t>
            </w:r>
            <w:r w:rsidR="00145B03">
              <w:rPr>
                <w:rFonts w:asciiTheme="minorHAnsi" w:eastAsia="Batang" w:hAnsiTheme="minorHAnsi" w:cstheme="minorHAnsi"/>
                <w:b/>
                <w:color w:val="auto"/>
                <w:sz w:val="20"/>
                <w:szCs w:val="20"/>
              </w:rPr>
              <w:t>/SPECIALITE</w:t>
            </w:r>
            <w:r w:rsidR="00286FF1">
              <w:rPr>
                <w:rFonts w:asciiTheme="minorHAnsi" w:eastAsia="Batang" w:hAnsiTheme="minorHAnsi" w:cstheme="minorHAnsi"/>
                <w:b/>
                <w:color w:val="auto"/>
                <w:sz w:val="20"/>
                <w:szCs w:val="20"/>
              </w:rPr>
              <w:t>*</w:t>
            </w:r>
          </w:p>
          <w:p w14:paraId="0FC5F23F" w14:textId="0699A1B4" w:rsidR="008A2ED5" w:rsidRPr="009F49F3" w:rsidRDefault="009F49F3" w:rsidP="009F49F3">
            <w:pPr>
              <w:spacing w:after="80"/>
              <w:ind w:left="113" w:right="23"/>
              <w:rPr>
                <w:rFonts w:asciiTheme="minorHAnsi" w:eastAsia="Batang" w:hAnsiTheme="minorHAnsi" w:cstheme="minorHAnsi"/>
                <w:b/>
                <w:bCs/>
                <w:color w:val="auto"/>
                <w:sz w:val="20"/>
                <w:szCs w:val="20"/>
              </w:rPr>
            </w:pPr>
            <w:r>
              <w:rPr>
                <w:rFonts w:asciiTheme="minorHAnsi" w:eastAsia="Batang" w:hAnsiTheme="minorHAnsi" w:cstheme="minorHAnsi"/>
                <w:b/>
                <w:color w:val="auto"/>
                <w:sz w:val="20"/>
                <w:szCs w:val="20"/>
              </w:rPr>
              <w:t>LANGUE DU COURS</w:t>
            </w:r>
            <w:r w:rsidR="00286FF1">
              <w:rPr>
                <w:rFonts w:asciiTheme="minorHAnsi" w:eastAsia="Batang" w:hAnsiTheme="minorHAnsi" w:cstheme="minorHAnsi"/>
                <w:b/>
                <w:color w:val="auto"/>
                <w:sz w:val="20"/>
                <w:szCs w:val="20"/>
              </w:rPr>
              <w:t>*</w:t>
            </w:r>
            <w:r w:rsidR="00B601E7">
              <w:rPr>
                <w:rFonts w:asciiTheme="minorHAnsi" w:eastAsia="Batang" w:hAnsiTheme="minorHAnsi" w:cstheme="minorHAnsi"/>
                <w:b/>
                <w:color w:val="auto"/>
                <w:sz w:val="20"/>
                <w:szCs w:val="20"/>
              </w:rPr>
              <w:t xml:space="preserve"> Français</w:t>
            </w:r>
          </w:p>
          <w:p w14:paraId="37EB0778" w14:textId="77777777" w:rsidR="008A2ED5" w:rsidRPr="009F49F3" w:rsidRDefault="008A2ED5" w:rsidP="005729D4">
            <w:pPr>
              <w:spacing w:after="80"/>
              <w:ind w:left="113" w:right="23"/>
              <w:rPr>
                <w:rFonts w:asciiTheme="minorHAnsi" w:eastAsia="Batang" w:hAnsiTheme="minorHAnsi" w:cstheme="minorHAnsi"/>
                <w:b/>
                <w:color w:val="auto"/>
                <w:spacing w:val="-20"/>
                <w:sz w:val="20"/>
                <w:szCs w:val="20"/>
              </w:rPr>
            </w:pPr>
            <w:r w:rsidRPr="009F49F3">
              <w:rPr>
                <w:rFonts w:asciiTheme="minorHAnsi" w:eastAsia="Batang" w:hAnsiTheme="minorHAnsi" w:cstheme="minorHAnsi"/>
                <w:b/>
                <w:color w:val="auto"/>
                <w:sz w:val="20"/>
                <w:szCs w:val="20"/>
              </w:rPr>
              <w:t>CHARGE DE COURS</w:t>
            </w:r>
            <w:r w:rsidR="005729D4">
              <w:rPr>
                <w:rFonts w:asciiTheme="minorHAnsi" w:eastAsia="Batang" w:hAnsiTheme="minorHAnsi" w:cstheme="minorHAnsi"/>
                <w:b/>
                <w:color w:val="auto"/>
                <w:sz w:val="20"/>
                <w:szCs w:val="20"/>
              </w:rPr>
              <w:t xml:space="preserve"> [</w:t>
            </w:r>
            <w:r w:rsidR="009F49F3">
              <w:rPr>
                <w:rFonts w:asciiTheme="minorHAnsi" w:eastAsia="Batang" w:hAnsiTheme="minorHAnsi" w:cstheme="minorHAnsi"/>
                <w:b/>
                <w:color w:val="auto"/>
                <w:sz w:val="20"/>
                <w:szCs w:val="20"/>
              </w:rPr>
              <w:t>ENSEIGNANT</w:t>
            </w:r>
            <w:r w:rsidR="00192B98">
              <w:rPr>
                <w:rFonts w:asciiTheme="minorHAnsi" w:eastAsia="Batang" w:hAnsiTheme="minorHAnsi" w:cstheme="minorHAnsi"/>
                <w:b/>
                <w:color w:val="auto"/>
                <w:sz w:val="20"/>
                <w:szCs w:val="20"/>
              </w:rPr>
              <w:t>(E) et ASSISTANT(E)</w:t>
            </w:r>
            <w:proofErr w:type="gramStart"/>
            <w:r w:rsidR="00192B98">
              <w:rPr>
                <w:rFonts w:asciiTheme="minorHAnsi" w:eastAsia="Batang" w:hAnsiTheme="minorHAnsi" w:cstheme="minorHAnsi"/>
                <w:b/>
                <w:color w:val="auto"/>
                <w:sz w:val="20"/>
                <w:szCs w:val="20"/>
              </w:rPr>
              <w:t>S</w:t>
            </w:r>
            <w:r w:rsidR="005729D4">
              <w:rPr>
                <w:rFonts w:asciiTheme="minorHAnsi" w:eastAsia="Batang" w:hAnsiTheme="minorHAnsi" w:cstheme="minorHAnsi"/>
                <w:b/>
                <w:color w:val="auto"/>
                <w:sz w:val="20"/>
                <w:szCs w:val="20"/>
              </w:rPr>
              <w:t>]</w:t>
            </w:r>
            <w:r w:rsidR="00286FF1">
              <w:rPr>
                <w:rFonts w:asciiTheme="minorHAnsi" w:eastAsia="Batang" w:hAnsiTheme="minorHAnsi" w:cstheme="minorHAnsi"/>
                <w:b/>
                <w:color w:val="auto"/>
                <w:sz w:val="20"/>
                <w:szCs w:val="20"/>
              </w:rPr>
              <w:t>*</w:t>
            </w:r>
            <w:proofErr w:type="gramEnd"/>
          </w:p>
          <w:p w14:paraId="4E8A635B" w14:textId="77777777" w:rsidR="00213104" w:rsidRPr="009517F2" w:rsidRDefault="00213104" w:rsidP="00213104">
            <w:pPr>
              <w:pStyle w:val="Titre1"/>
              <w:spacing w:before="0"/>
              <w:ind w:left="113"/>
              <w:rPr>
                <w:rFonts w:asciiTheme="minorHAnsi" w:hAnsiTheme="minorHAnsi" w:cstheme="minorHAnsi"/>
                <w:spacing w:val="0"/>
                <w:szCs w:val="20"/>
                <w:highlight w:val="lightGray"/>
              </w:rPr>
            </w:pPr>
          </w:p>
          <w:p w14:paraId="2E126EF4" w14:textId="77777777" w:rsidR="008A2ED5" w:rsidRPr="009517F2" w:rsidRDefault="008A2ED5" w:rsidP="009F49F3">
            <w:pPr>
              <w:pStyle w:val="Titre1"/>
              <w:spacing w:before="0" w:after="60"/>
              <w:ind w:left="113"/>
              <w:rPr>
                <w:rFonts w:asciiTheme="minorHAnsi" w:hAnsiTheme="minorHAnsi" w:cstheme="minorHAnsi"/>
                <w:spacing w:val="0"/>
                <w:szCs w:val="20"/>
              </w:rPr>
            </w:pPr>
            <w:bookmarkStart w:id="0" w:name="_Hlk162954051"/>
            <w:r w:rsidRPr="009517F2">
              <w:rPr>
                <w:rFonts w:asciiTheme="minorHAnsi" w:hAnsiTheme="minorHAnsi" w:cstheme="minorHAnsi"/>
                <w:spacing w:val="0"/>
                <w:szCs w:val="20"/>
                <w:highlight w:val="lightGray"/>
              </w:rPr>
              <w:t>OBJECTIF</w:t>
            </w:r>
            <w:r w:rsidR="00213104" w:rsidRPr="009517F2">
              <w:rPr>
                <w:rFonts w:asciiTheme="minorHAnsi" w:hAnsiTheme="minorHAnsi" w:cstheme="minorHAnsi"/>
                <w:spacing w:val="0"/>
                <w:szCs w:val="20"/>
                <w:highlight w:val="lightGray"/>
              </w:rPr>
              <w:t xml:space="preserve"> GENERAL</w:t>
            </w:r>
            <w:r w:rsidRPr="009517F2">
              <w:rPr>
                <w:rFonts w:asciiTheme="minorHAnsi" w:hAnsiTheme="minorHAnsi" w:cstheme="minorHAnsi"/>
                <w:spacing w:val="0"/>
                <w:szCs w:val="20"/>
                <w:highlight w:val="lightGray"/>
              </w:rPr>
              <w:t xml:space="preserve"> DU COURS</w:t>
            </w:r>
            <w:r w:rsidR="00286FF1">
              <w:rPr>
                <w:rFonts w:asciiTheme="minorHAnsi" w:hAnsiTheme="minorHAnsi" w:cstheme="minorHAnsi"/>
                <w:spacing w:val="0"/>
                <w:szCs w:val="20"/>
              </w:rPr>
              <w:t>*</w:t>
            </w:r>
          </w:p>
          <w:bookmarkEnd w:id="0"/>
          <w:p w14:paraId="6D9D17AE" w14:textId="713707AC" w:rsidR="00B601E7" w:rsidRPr="009517F2" w:rsidRDefault="00B601E7" w:rsidP="00B601E7">
            <w:pPr>
              <w:spacing w:after="60"/>
              <w:ind w:left="142"/>
              <w:rPr>
                <w:rFonts w:asciiTheme="minorHAnsi" w:hAnsiTheme="minorHAnsi" w:cstheme="minorHAnsi"/>
                <w:color w:val="auto"/>
                <w:sz w:val="20"/>
                <w:szCs w:val="20"/>
              </w:rPr>
            </w:pPr>
            <w:r w:rsidRPr="00B601E7">
              <w:rPr>
                <w:rFonts w:asciiTheme="minorHAnsi" w:hAnsiTheme="minorHAnsi" w:cstheme="minorHAnsi"/>
                <w:color w:val="auto"/>
                <w:sz w:val="20"/>
                <w:szCs w:val="20"/>
              </w:rPr>
              <w:t>Le cours vise à fournir aux étudiants une compréhension approfondie des principes et des pratiques de la distribution d'eau, en mettant l'accent sur la conception des systèmes d'approvisionnement en eau potable. Les étudiants acquerront des compétences pour planifier, concevoir et dimensionner efficacement les réseaux d'eau potable, en tenant compte des besoins des utilisateurs, des différentes sources d'eau et des contraintes techniques.</w:t>
            </w:r>
          </w:p>
          <w:p w14:paraId="1BFA81B6" w14:textId="77777777" w:rsidR="00213104" w:rsidRPr="009517F2" w:rsidRDefault="00213104" w:rsidP="009F49F3">
            <w:pPr>
              <w:pStyle w:val="Titre1"/>
              <w:spacing w:before="0" w:after="60"/>
              <w:ind w:left="113"/>
              <w:rPr>
                <w:rFonts w:asciiTheme="minorHAnsi" w:hAnsiTheme="minorHAnsi" w:cstheme="minorHAnsi"/>
                <w:spacing w:val="0"/>
                <w:szCs w:val="20"/>
              </w:rPr>
            </w:pPr>
            <w:bookmarkStart w:id="1" w:name="_Hlk162954063"/>
            <w:r w:rsidRPr="009517F2">
              <w:rPr>
                <w:rFonts w:asciiTheme="minorHAnsi" w:hAnsiTheme="minorHAnsi" w:cstheme="minorHAnsi"/>
                <w:spacing w:val="0"/>
                <w:szCs w:val="20"/>
                <w:highlight w:val="lightGray"/>
              </w:rPr>
              <w:t>OBJECTIFS D’APPRENTISSAGE</w:t>
            </w:r>
            <w:r w:rsidR="00286FF1">
              <w:rPr>
                <w:rFonts w:asciiTheme="minorHAnsi" w:hAnsiTheme="minorHAnsi" w:cstheme="minorHAnsi"/>
                <w:spacing w:val="0"/>
                <w:szCs w:val="20"/>
              </w:rPr>
              <w:t>*</w:t>
            </w:r>
          </w:p>
          <w:bookmarkEnd w:id="1"/>
          <w:p w14:paraId="1384E91D" w14:textId="20706772" w:rsidR="00192B98" w:rsidRPr="009517F2" w:rsidRDefault="00EB146C" w:rsidP="00192B98">
            <w:pPr>
              <w:pStyle w:val="Titre1"/>
              <w:spacing w:before="0" w:after="60"/>
              <w:ind w:left="113"/>
              <w:rPr>
                <w:rFonts w:asciiTheme="minorHAnsi" w:hAnsiTheme="minorHAnsi" w:cstheme="minorHAnsi"/>
                <w:spacing w:val="0"/>
                <w:szCs w:val="20"/>
                <w:highlight w:val="lightGray"/>
              </w:rPr>
            </w:pPr>
            <w:r w:rsidRPr="00EB146C">
              <w:rPr>
                <w:rFonts w:asciiTheme="minorHAnsi" w:eastAsia="Times New Roman" w:hAnsiTheme="minorHAnsi" w:cstheme="minorHAnsi"/>
                <w:b w:val="0"/>
                <w:bCs w:val="0"/>
                <w:noProof/>
                <w:spacing w:val="0"/>
                <w:szCs w:val="20"/>
              </w:rPr>
              <w:drawing>
                <wp:inline distT="0" distB="0" distL="0" distR="0" wp14:anchorId="6599F1E5" wp14:editId="5B0D1877">
                  <wp:extent cx="5760720" cy="1791335"/>
                  <wp:effectExtent l="0" t="0" r="0" b="0"/>
                  <wp:docPr id="880535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791335"/>
                          </a:xfrm>
                          <a:prstGeom prst="rect">
                            <a:avLst/>
                          </a:prstGeom>
                          <a:noFill/>
                          <a:ln>
                            <a:noFill/>
                          </a:ln>
                        </pic:spPr>
                      </pic:pic>
                    </a:graphicData>
                  </a:graphic>
                </wp:inline>
              </w:drawing>
            </w:r>
          </w:p>
          <w:p w14:paraId="6CEFAF83" w14:textId="77777777" w:rsidR="00192B98" w:rsidRPr="009517F2" w:rsidRDefault="00192B98" w:rsidP="00192B98">
            <w:pPr>
              <w:pStyle w:val="Titre1"/>
              <w:spacing w:before="0" w:after="60"/>
              <w:ind w:left="113"/>
              <w:rPr>
                <w:rFonts w:asciiTheme="minorHAnsi" w:hAnsiTheme="minorHAnsi" w:cstheme="minorHAnsi"/>
                <w:smallCaps/>
                <w:szCs w:val="20"/>
              </w:rPr>
            </w:pPr>
            <w:r w:rsidRPr="009517F2">
              <w:rPr>
                <w:rFonts w:asciiTheme="minorHAnsi" w:hAnsiTheme="minorHAnsi" w:cstheme="minorHAnsi"/>
                <w:spacing w:val="0"/>
                <w:szCs w:val="20"/>
                <w:highlight w:val="lightGray"/>
              </w:rPr>
              <w:t>DESCRIPTIF ET STRUCTURE</w:t>
            </w:r>
            <w:r w:rsidR="00286FF1">
              <w:rPr>
                <w:rFonts w:asciiTheme="minorHAnsi" w:hAnsiTheme="minorHAnsi" w:cstheme="minorHAnsi"/>
                <w:spacing w:val="0"/>
                <w:szCs w:val="20"/>
              </w:rPr>
              <w:t>*</w:t>
            </w:r>
            <w:r w:rsidRPr="00E819E3">
              <w:rPr>
                <w:rFonts w:asciiTheme="minorHAnsi" w:hAnsiTheme="minorHAnsi" w:cstheme="minorHAnsi"/>
                <w:smallCaps/>
                <w:spacing w:val="0"/>
                <w:szCs w:val="20"/>
              </w:rPr>
              <w:t xml:space="preserve"> (ET CALENDRIER ?)</w:t>
            </w:r>
          </w:p>
          <w:p w14:paraId="3797A5E4"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Chapitre 2. Schéma général de distribution d’eau (2Semaines)</w:t>
            </w:r>
          </w:p>
          <w:p w14:paraId="4FC3E5A2"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 xml:space="preserve">Classification des systèmes </w:t>
            </w:r>
            <w:proofErr w:type="gramStart"/>
            <w:r w:rsidRPr="00EB146C">
              <w:rPr>
                <w:rFonts w:asciiTheme="minorHAnsi" w:hAnsiTheme="minorHAnsi" w:cstheme="minorHAnsi"/>
                <w:color w:val="auto"/>
                <w:sz w:val="20"/>
                <w:szCs w:val="20"/>
              </w:rPr>
              <w:t>d’AEP ,</w:t>
            </w:r>
            <w:proofErr w:type="gramEnd"/>
            <w:r w:rsidRPr="00EB146C">
              <w:rPr>
                <w:rFonts w:asciiTheme="minorHAnsi" w:hAnsiTheme="minorHAnsi" w:cstheme="minorHAnsi"/>
                <w:color w:val="auto"/>
                <w:sz w:val="20"/>
                <w:szCs w:val="20"/>
              </w:rPr>
              <w:t xml:space="preserve"> Schémas principaux des systèmes d’AEP (cas d’une source</w:t>
            </w:r>
          </w:p>
          <w:p w14:paraId="294D4E78" w14:textId="77777777" w:rsidR="00EB146C" w:rsidRPr="00EB146C" w:rsidRDefault="00EB146C" w:rsidP="00EB146C">
            <w:pPr>
              <w:spacing w:after="60"/>
              <w:ind w:left="142"/>
              <w:rPr>
                <w:rFonts w:asciiTheme="minorHAnsi" w:hAnsiTheme="minorHAnsi" w:cstheme="minorHAnsi"/>
                <w:color w:val="auto"/>
                <w:sz w:val="20"/>
                <w:szCs w:val="20"/>
              </w:rPr>
            </w:pPr>
            <w:proofErr w:type="gramStart"/>
            <w:r w:rsidRPr="00EB146C">
              <w:rPr>
                <w:rFonts w:asciiTheme="minorHAnsi" w:hAnsiTheme="minorHAnsi" w:cstheme="minorHAnsi"/>
                <w:color w:val="auto"/>
                <w:sz w:val="20"/>
                <w:szCs w:val="20"/>
              </w:rPr>
              <w:t>superficielle</w:t>
            </w:r>
            <w:proofErr w:type="gramEnd"/>
            <w:r w:rsidRPr="00EB146C">
              <w:rPr>
                <w:rFonts w:asciiTheme="minorHAnsi" w:hAnsiTheme="minorHAnsi" w:cstheme="minorHAnsi"/>
                <w:color w:val="auto"/>
                <w:sz w:val="20"/>
                <w:szCs w:val="20"/>
              </w:rPr>
              <w:t>, Cas d’une source souterraine)</w:t>
            </w:r>
          </w:p>
          <w:p w14:paraId="15C82A89"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Chapitre 3. Les besoins en eau (3 Semaines)</w:t>
            </w:r>
          </w:p>
          <w:p w14:paraId="3B14948C"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Besoin en eau domestique, Besoin en eau localisés (équipements), Besoin en eau pour la lutte contre</w:t>
            </w:r>
          </w:p>
          <w:p w14:paraId="1F93A357" w14:textId="77777777" w:rsidR="00EB146C" w:rsidRPr="00EB146C" w:rsidRDefault="00EB146C" w:rsidP="00EB146C">
            <w:pPr>
              <w:spacing w:after="60"/>
              <w:ind w:left="142"/>
              <w:rPr>
                <w:rFonts w:asciiTheme="minorHAnsi" w:hAnsiTheme="minorHAnsi" w:cstheme="minorHAnsi"/>
                <w:color w:val="auto"/>
                <w:sz w:val="20"/>
                <w:szCs w:val="20"/>
              </w:rPr>
            </w:pPr>
            <w:proofErr w:type="gramStart"/>
            <w:r w:rsidRPr="00EB146C">
              <w:rPr>
                <w:rFonts w:asciiTheme="minorHAnsi" w:hAnsiTheme="minorHAnsi" w:cstheme="minorHAnsi"/>
                <w:color w:val="auto"/>
                <w:sz w:val="20"/>
                <w:szCs w:val="20"/>
              </w:rPr>
              <w:t>l’incendie</w:t>
            </w:r>
            <w:proofErr w:type="gramEnd"/>
            <w:r w:rsidRPr="00EB146C">
              <w:rPr>
                <w:rFonts w:asciiTheme="minorHAnsi" w:hAnsiTheme="minorHAnsi" w:cstheme="minorHAnsi"/>
                <w:color w:val="auto"/>
                <w:sz w:val="20"/>
                <w:szCs w:val="20"/>
              </w:rPr>
              <w:t>, Calcul du débit total , Evolution du débit en fonction du temps : histogramme du débit</w:t>
            </w:r>
          </w:p>
          <w:p w14:paraId="7DEE0A55" w14:textId="77777777" w:rsidR="00EB146C" w:rsidRPr="00EB146C" w:rsidRDefault="00EB146C" w:rsidP="00EB146C">
            <w:pPr>
              <w:spacing w:after="60"/>
              <w:ind w:left="142"/>
              <w:rPr>
                <w:rFonts w:asciiTheme="minorHAnsi" w:hAnsiTheme="minorHAnsi" w:cstheme="minorHAnsi"/>
                <w:color w:val="auto"/>
                <w:sz w:val="20"/>
                <w:szCs w:val="20"/>
              </w:rPr>
            </w:pPr>
            <w:proofErr w:type="gramStart"/>
            <w:r w:rsidRPr="00EB146C">
              <w:rPr>
                <w:rFonts w:asciiTheme="minorHAnsi" w:hAnsiTheme="minorHAnsi" w:cstheme="minorHAnsi"/>
                <w:color w:val="auto"/>
                <w:sz w:val="20"/>
                <w:szCs w:val="20"/>
              </w:rPr>
              <w:lastRenderedPageBreak/>
              <w:t>horaire</w:t>
            </w:r>
            <w:proofErr w:type="gramEnd"/>
          </w:p>
          <w:p w14:paraId="300F54E4"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Chapitre 4. Adduction des eaux (3 Semaines)</w:t>
            </w:r>
          </w:p>
          <w:p w14:paraId="57388BF7"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Méthode de dimensionnement), Adduction en charge (Définition, La tuyauterie, Protection contre la</w:t>
            </w:r>
          </w:p>
          <w:p w14:paraId="2F5E541B" w14:textId="77777777" w:rsidR="00EB146C" w:rsidRPr="00EB146C" w:rsidRDefault="00EB146C" w:rsidP="00EB146C">
            <w:pPr>
              <w:spacing w:after="60"/>
              <w:ind w:left="142"/>
              <w:rPr>
                <w:rFonts w:asciiTheme="minorHAnsi" w:hAnsiTheme="minorHAnsi" w:cstheme="minorHAnsi"/>
                <w:color w:val="auto"/>
                <w:sz w:val="20"/>
                <w:szCs w:val="20"/>
              </w:rPr>
            </w:pPr>
            <w:proofErr w:type="gramStart"/>
            <w:r w:rsidRPr="00EB146C">
              <w:rPr>
                <w:rFonts w:asciiTheme="minorHAnsi" w:hAnsiTheme="minorHAnsi" w:cstheme="minorHAnsi"/>
                <w:color w:val="auto"/>
                <w:sz w:val="20"/>
                <w:szCs w:val="20"/>
              </w:rPr>
              <w:t>corrosion</w:t>
            </w:r>
            <w:proofErr w:type="gramEnd"/>
            <w:r w:rsidRPr="00EB146C">
              <w:rPr>
                <w:rFonts w:asciiTheme="minorHAnsi" w:hAnsiTheme="minorHAnsi" w:cstheme="minorHAnsi"/>
                <w:color w:val="auto"/>
                <w:sz w:val="20"/>
                <w:szCs w:val="20"/>
              </w:rPr>
              <w:t>, Accessoires, Diamètre optimal de la conduite (formule de Bresse, Bonin, Vibert)</w:t>
            </w:r>
          </w:p>
          <w:p w14:paraId="50CD4D53"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Chapitre 5. Les réservoirs (3 Semaines)</w:t>
            </w:r>
          </w:p>
          <w:p w14:paraId="6F1C47DC"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Rôles des réservoirs, Classification des réservoirs, Implantation des réservoirs, Calcul des</w:t>
            </w:r>
          </w:p>
          <w:p w14:paraId="2AFDB38A" w14:textId="77777777" w:rsidR="00EB146C" w:rsidRPr="00EB146C" w:rsidRDefault="00EB146C" w:rsidP="00EB146C">
            <w:pPr>
              <w:spacing w:after="60"/>
              <w:ind w:left="142"/>
              <w:rPr>
                <w:rFonts w:asciiTheme="minorHAnsi" w:hAnsiTheme="minorHAnsi" w:cstheme="minorHAnsi"/>
                <w:color w:val="auto"/>
                <w:sz w:val="20"/>
                <w:szCs w:val="20"/>
              </w:rPr>
            </w:pPr>
            <w:proofErr w:type="gramStart"/>
            <w:r w:rsidRPr="00EB146C">
              <w:rPr>
                <w:rFonts w:asciiTheme="minorHAnsi" w:hAnsiTheme="minorHAnsi" w:cstheme="minorHAnsi"/>
                <w:color w:val="auto"/>
                <w:sz w:val="20"/>
                <w:szCs w:val="20"/>
              </w:rPr>
              <w:t>caractéristiques</w:t>
            </w:r>
            <w:proofErr w:type="gramEnd"/>
            <w:r w:rsidRPr="00EB146C">
              <w:rPr>
                <w:rFonts w:asciiTheme="minorHAnsi" w:hAnsiTheme="minorHAnsi" w:cstheme="minorHAnsi"/>
                <w:color w:val="auto"/>
                <w:sz w:val="20"/>
                <w:szCs w:val="20"/>
              </w:rPr>
              <w:t xml:space="preserve"> du réservoir, Calcul de la capacité, de la section et de la cote du radier du réservoir,</w:t>
            </w:r>
          </w:p>
          <w:p w14:paraId="61DD8F45"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 xml:space="preserve">Equipement des réservoirs, Exigences techniques </w:t>
            </w:r>
            <w:proofErr w:type="gramStart"/>
            <w:r w:rsidRPr="00EB146C">
              <w:rPr>
                <w:rFonts w:asciiTheme="minorHAnsi" w:hAnsiTheme="minorHAnsi" w:cstheme="minorHAnsi"/>
                <w:color w:val="auto"/>
                <w:sz w:val="20"/>
                <w:szCs w:val="20"/>
              </w:rPr>
              <w:t>{ satisfaire</w:t>
            </w:r>
            <w:proofErr w:type="gramEnd"/>
            <w:r w:rsidRPr="00EB146C">
              <w:rPr>
                <w:rFonts w:asciiTheme="minorHAnsi" w:hAnsiTheme="minorHAnsi" w:cstheme="minorHAnsi"/>
                <w:color w:val="auto"/>
                <w:sz w:val="20"/>
                <w:szCs w:val="20"/>
              </w:rPr>
              <w:t xml:space="preserve"> dans la construction d’un bon réservoir</w:t>
            </w:r>
          </w:p>
          <w:p w14:paraId="0BCE379D"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Chapitre 6. Les réseaux d’AEP Systèmes de distribution des eaux (2 Semaines)</w:t>
            </w:r>
          </w:p>
          <w:p w14:paraId="01384AF2" w14:textId="77777777" w:rsidR="00EB146C" w:rsidRPr="00EB146C" w:rsidRDefault="00EB146C" w:rsidP="00EB146C">
            <w:pPr>
              <w:spacing w:after="60"/>
              <w:ind w:left="142"/>
              <w:rPr>
                <w:rFonts w:asciiTheme="minorHAnsi" w:hAnsiTheme="minorHAnsi" w:cstheme="minorHAnsi"/>
                <w:color w:val="auto"/>
                <w:sz w:val="20"/>
                <w:szCs w:val="20"/>
              </w:rPr>
            </w:pPr>
            <w:r w:rsidRPr="00EB146C">
              <w:rPr>
                <w:rFonts w:asciiTheme="minorHAnsi" w:hAnsiTheme="minorHAnsi" w:cstheme="minorHAnsi"/>
                <w:color w:val="auto"/>
                <w:sz w:val="20"/>
                <w:szCs w:val="20"/>
              </w:rPr>
              <w:t>Description du système de distribution, Calcul d’un réseau ramifié, Dimensionnement d’un réseau</w:t>
            </w:r>
          </w:p>
          <w:p w14:paraId="00AE8459" w14:textId="679FCF46" w:rsidR="00192B98" w:rsidRPr="00192B98" w:rsidRDefault="00EB146C" w:rsidP="00EB146C">
            <w:pPr>
              <w:rPr>
                <w:rFonts w:asciiTheme="minorHAnsi" w:hAnsiTheme="minorHAnsi"/>
                <w:sz w:val="20"/>
                <w:szCs w:val="20"/>
                <w:highlight w:val="lightGray"/>
              </w:rPr>
            </w:pPr>
            <w:proofErr w:type="gramStart"/>
            <w:r w:rsidRPr="00EB146C">
              <w:rPr>
                <w:rFonts w:asciiTheme="minorHAnsi" w:hAnsiTheme="minorHAnsi" w:cstheme="minorHAnsi"/>
                <w:color w:val="auto"/>
                <w:sz w:val="20"/>
                <w:szCs w:val="20"/>
              </w:rPr>
              <w:t>maillé</w:t>
            </w:r>
            <w:proofErr w:type="gramEnd"/>
          </w:p>
          <w:p w14:paraId="4218078C" w14:textId="77777777" w:rsidR="00213104" w:rsidRPr="009517F2" w:rsidRDefault="00213104" w:rsidP="009F49F3">
            <w:pPr>
              <w:pStyle w:val="Titre1"/>
              <w:spacing w:before="0" w:after="60"/>
              <w:ind w:left="113"/>
              <w:rPr>
                <w:rFonts w:asciiTheme="minorHAnsi" w:hAnsiTheme="minorHAnsi" w:cstheme="minorHAnsi"/>
                <w:smallCaps/>
                <w:szCs w:val="20"/>
              </w:rPr>
            </w:pPr>
            <w:bookmarkStart w:id="2" w:name="_Hlk162954090"/>
            <w:r w:rsidRPr="009517F2">
              <w:rPr>
                <w:rFonts w:asciiTheme="minorHAnsi" w:hAnsiTheme="minorHAnsi" w:cstheme="minorHAnsi"/>
                <w:spacing w:val="0"/>
                <w:szCs w:val="20"/>
                <w:highlight w:val="lightGray"/>
              </w:rPr>
              <w:t>MATERIEL DE COURS</w:t>
            </w:r>
          </w:p>
          <w:bookmarkEnd w:id="2"/>
          <w:p w14:paraId="593F78A6" w14:textId="12A21067" w:rsidR="00213104" w:rsidRPr="009517F2" w:rsidRDefault="00EB146C" w:rsidP="009F49F3">
            <w:pPr>
              <w:pStyle w:val="Titre1"/>
              <w:spacing w:before="0" w:after="60"/>
              <w:ind w:left="113"/>
              <w:rPr>
                <w:rFonts w:asciiTheme="minorHAnsi" w:hAnsiTheme="minorHAnsi" w:cstheme="minorHAnsi"/>
                <w:spacing w:val="0"/>
                <w:szCs w:val="20"/>
                <w:highlight w:val="lightGray"/>
              </w:rPr>
            </w:pPr>
            <w:r w:rsidRPr="00EB146C">
              <w:rPr>
                <w:rFonts w:asciiTheme="minorHAnsi" w:eastAsia="Times New Roman" w:hAnsiTheme="minorHAnsi" w:cstheme="minorHAnsi"/>
                <w:b w:val="0"/>
                <w:bCs w:val="0"/>
                <w:noProof/>
                <w:spacing w:val="0"/>
                <w:szCs w:val="20"/>
              </w:rPr>
              <w:drawing>
                <wp:inline distT="0" distB="0" distL="0" distR="0" wp14:anchorId="4519C83E" wp14:editId="6AE5F2D7">
                  <wp:extent cx="5760720" cy="603250"/>
                  <wp:effectExtent l="0" t="0" r="0" b="0"/>
                  <wp:docPr id="9089447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03250"/>
                          </a:xfrm>
                          <a:prstGeom prst="rect">
                            <a:avLst/>
                          </a:prstGeom>
                          <a:noFill/>
                          <a:ln>
                            <a:noFill/>
                          </a:ln>
                        </pic:spPr>
                      </pic:pic>
                    </a:graphicData>
                  </a:graphic>
                </wp:inline>
              </w:drawing>
            </w:r>
          </w:p>
          <w:p w14:paraId="73046F37" w14:textId="77777777" w:rsidR="008A2ED5" w:rsidRPr="009517F2" w:rsidRDefault="008A2ED5" w:rsidP="009F49F3">
            <w:pPr>
              <w:pStyle w:val="Titre1"/>
              <w:spacing w:before="0" w:after="60"/>
              <w:ind w:left="113"/>
              <w:rPr>
                <w:rFonts w:asciiTheme="minorHAnsi" w:hAnsiTheme="minorHAnsi" w:cstheme="minorHAnsi"/>
                <w:spacing w:val="0"/>
                <w:szCs w:val="20"/>
              </w:rPr>
            </w:pPr>
            <w:bookmarkStart w:id="3" w:name="_Hlk162954101"/>
            <w:r w:rsidRPr="009517F2">
              <w:rPr>
                <w:rFonts w:asciiTheme="minorHAnsi" w:hAnsiTheme="minorHAnsi" w:cstheme="minorHAnsi"/>
                <w:spacing w:val="0"/>
                <w:szCs w:val="20"/>
                <w:highlight w:val="lightGray"/>
              </w:rPr>
              <w:t>PRE-REQUIS</w:t>
            </w:r>
            <w:bookmarkEnd w:id="3"/>
            <w:r w:rsidR="00286FF1">
              <w:rPr>
                <w:rFonts w:asciiTheme="minorHAnsi" w:hAnsiTheme="minorHAnsi" w:cstheme="minorHAnsi"/>
                <w:spacing w:val="0"/>
                <w:szCs w:val="20"/>
              </w:rPr>
              <w:t>*</w:t>
            </w:r>
          </w:p>
          <w:p w14:paraId="0AF112C2" w14:textId="77777777" w:rsidR="00EB146C" w:rsidRPr="00EB146C" w:rsidRDefault="00EB146C" w:rsidP="00EB146C">
            <w:pPr>
              <w:spacing w:after="160" w:line="259" w:lineRule="auto"/>
              <w:rPr>
                <w:rFonts w:ascii="Calibri" w:eastAsia="Calibri" w:hAnsi="Calibri" w:cs="Calibri"/>
                <w:color w:val="auto"/>
                <w:kern w:val="2"/>
                <w:sz w:val="20"/>
                <w:szCs w:val="20"/>
                <w:lang w:eastAsia="en-US"/>
                <w14:ligatures w14:val="standardContextual"/>
              </w:rPr>
            </w:pPr>
            <w:r w:rsidRPr="00EB146C">
              <w:rPr>
                <w:rFonts w:ascii="Calibri" w:eastAsia="Calibri" w:hAnsi="Calibri" w:cs="Calibri"/>
                <w:color w:val="auto"/>
                <w:kern w:val="2"/>
                <w:sz w:val="20"/>
                <w:szCs w:val="20"/>
                <w:lang w:eastAsia="en-US"/>
                <w14:ligatures w14:val="standardContextual"/>
              </w:rPr>
              <w:t xml:space="preserve">Les </w:t>
            </w:r>
            <w:proofErr w:type="spellStart"/>
            <w:r w:rsidRPr="00EB146C">
              <w:rPr>
                <w:rFonts w:ascii="Calibri" w:eastAsia="Calibri" w:hAnsi="Calibri" w:cs="Calibri"/>
                <w:color w:val="auto"/>
                <w:kern w:val="2"/>
                <w:sz w:val="20"/>
                <w:szCs w:val="20"/>
                <w:lang w:eastAsia="en-US"/>
                <w14:ligatures w14:val="standardContextual"/>
              </w:rPr>
              <w:t>pré-requis</w:t>
            </w:r>
            <w:proofErr w:type="spellEnd"/>
            <w:r w:rsidRPr="00EB146C">
              <w:rPr>
                <w:rFonts w:ascii="Calibri" w:eastAsia="Calibri" w:hAnsi="Calibri" w:cs="Calibri"/>
                <w:color w:val="auto"/>
                <w:kern w:val="2"/>
                <w:sz w:val="20"/>
                <w:szCs w:val="20"/>
                <w:lang w:eastAsia="en-US"/>
                <w14:ligatures w14:val="standardContextual"/>
              </w:rPr>
              <w:t xml:space="preserve"> pour ce cours incluent une compréhension de base des principes de l'hydraulique et de la géométrie des conduites, ainsi que des connaissances en mathématiques appliquées. Les étudiants devraient également avoir une familiarité avec les logiciels de calcul et de modélisation utilisés dans le domaine de l'ingénierie hydraulique.</w:t>
            </w:r>
          </w:p>
          <w:p w14:paraId="7A31DAA6" w14:textId="77777777" w:rsidR="008A2ED5" w:rsidRPr="009517F2" w:rsidRDefault="008A2ED5" w:rsidP="00213104">
            <w:pPr>
              <w:ind w:left="113" w:right="23"/>
              <w:rPr>
                <w:rFonts w:asciiTheme="minorHAnsi" w:eastAsia="Batang" w:hAnsiTheme="minorHAnsi" w:cstheme="minorHAnsi"/>
                <w:color w:val="auto"/>
                <w:spacing w:val="-20"/>
                <w:sz w:val="20"/>
                <w:szCs w:val="20"/>
              </w:rPr>
            </w:pPr>
          </w:p>
        </w:tc>
        <w:tc>
          <w:tcPr>
            <w:tcW w:w="7630" w:type="dxa"/>
          </w:tcPr>
          <w:p w14:paraId="659E0CBC" w14:textId="77777777" w:rsidR="009517F2" w:rsidRDefault="009517F2" w:rsidP="00213104">
            <w:pPr>
              <w:pStyle w:val="Titre1"/>
              <w:spacing w:before="0"/>
              <w:ind w:left="113"/>
              <w:rPr>
                <w:rFonts w:asciiTheme="minorHAnsi" w:hAnsiTheme="minorHAnsi" w:cstheme="minorHAnsi"/>
                <w:spacing w:val="0"/>
                <w:szCs w:val="20"/>
                <w:highlight w:val="lightGray"/>
              </w:rPr>
            </w:pPr>
          </w:p>
          <w:p w14:paraId="7B5B8101" w14:textId="77777777" w:rsidR="008A2ED5" w:rsidRPr="009517F2" w:rsidRDefault="008A2ED5" w:rsidP="009F49F3">
            <w:pPr>
              <w:pStyle w:val="Titre1"/>
              <w:spacing w:before="0" w:after="60"/>
              <w:ind w:left="113"/>
              <w:rPr>
                <w:rFonts w:asciiTheme="minorHAnsi" w:hAnsiTheme="minorHAnsi" w:cstheme="minorHAnsi"/>
                <w:spacing w:val="0"/>
                <w:szCs w:val="20"/>
              </w:rPr>
            </w:pPr>
            <w:bookmarkStart w:id="4" w:name="_Hlk162954117"/>
            <w:r w:rsidRPr="009517F2">
              <w:rPr>
                <w:rFonts w:asciiTheme="minorHAnsi" w:hAnsiTheme="minorHAnsi" w:cstheme="minorHAnsi"/>
                <w:spacing w:val="0"/>
                <w:szCs w:val="20"/>
                <w:highlight w:val="lightGray"/>
              </w:rPr>
              <w:t>RESSOURCES BIBLIOGRAPHIQUES</w:t>
            </w:r>
            <w:r w:rsidR="00286FF1">
              <w:rPr>
                <w:rFonts w:asciiTheme="minorHAnsi" w:hAnsiTheme="minorHAnsi" w:cstheme="minorHAnsi"/>
                <w:spacing w:val="0"/>
                <w:szCs w:val="20"/>
              </w:rPr>
              <w:t>*</w:t>
            </w:r>
          </w:p>
          <w:bookmarkEnd w:id="4"/>
          <w:p w14:paraId="2ABF3A02" w14:textId="77777777" w:rsidR="00EB146C" w:rsidRPr="00EB146C" w:rsidRDefault="00EB146C" w:rsidP="00EB146C">
            <w:pPr>
              <w:spacing w:after="60"/>
              <w:ind w:left="167"/>
              <w:rPr>
                <w:rFonts w:asciiTheme="minorHAnsi" w:hAnsiTheme="minorHAnsi" w:cstheme="minorHAnsi"/>
                <w:color w:val="auto"/>
                <w:sz w:val="20"/>
                <w:szCs w:val="20"/>
              </w:rPr>
            </w:pPr>
            <w:r w:rsidRPr="00EB146C">
              <w:rPr>
                <w:rFonts w:asciiTheme="minorHAnsi" w:hAnsiTheme="minorHAnsi" w:cstheme="minorHAnsi"/>
                <w:color w:val="auto"/>
                <w:sz w:val="20"/>
                <w:szCs w:val="20"/>
              </w:rPr>
              <w:t xml:space="preserve">•  Water </w:t>
            </w:r>
            <w:proofErr w:type="spellStart"/>
            <w:r w:rsidRPr="00EB146C">
              <w:rPr>
                <w:rFonts w:asciiTheme="minorHAnsi" w:hAnsiTheme="minorHAnsi" w:cstheme="minorHAnsi"/>
                <w:color w:val="auto"/>
                <w:sz w:val="20"/>
                <w:szCs w:val="20"/>
              </w:rPr>
              <w:t>Supply</w:t>
            </w:r>
            <w:proofErr w:type="spellEnd"/>
            <w:r w:rsidRPr="00EB146C">
              <w:rPr>
                <w:rFonts w:asciiTheme="minorHAnsi" w:hAnsiTheme="minorHAnsi" w:cstheme="minorHAnsi"/>
                <w:color w:val="auto"/>
                <w:sz w:val="20"/>
                <w:szCs w:val="20"/>
              </w:rPr>
              <w:t xml:space="preserve"> Engineering" par Santosh Kumar Garg</w:t>
            </w:r>
          </w:p>
          <w:p w14:paraId="05211D12" w14:textId="77777777" w:rsidR="00EB146C" w:rsidRPr="00EB146C" w:rsidRDefault="00EB146C" w:rsidP="00EB146C">
            <w:pPr>
              <w:spacing w:after="60"/>
              <w:ind w:left="167"/>
              <w:rPr>
                <w:rFonts w:asciiTheme="minorHAnsi" w:hAnsiTheme="minorHAnsi" w:cstheme="minorHAnsi"/>
                <w:color w:val="auto"/>
                <w:sz w:val="20"/>
                <w:szCs w:val="20"/>
              </w:rPr>
            </w:pPr>
            <w:r w:rsidRPr="00EB146C">
              <w:rPr>
                <w:rFonts w:asciiTheme="minorHAnsi" w:hAnsiTheme="minorHAnsi" w:cstheme="minorHAnsi"/>
                <w:color w:val="auto"/>
                <w:sz w:val="20"/>
                <w:szCs w:val="20"/>
              </w:rPr>
              <w:t xml:space="preserve">•  "Water Distribution </w:t>
            </w:r>
            <w:proofErr w:type="spellStart"/>
            <w:r w:rsidRPr="00EB146C">
              <w:rPr>
                <w:rFonts w:asciiTheme="minorHAnsi" w:hAnsiTheme="minorHAnsi" w:cstheme="minorHAnsi"/>
                <w:color w:val="auto"/>
                <w:sz w:val="20"/>
                <w:szCs w:val="20"/>
              </w:rPr>
              <w:t>Systems</w:t>
            </w:r>
            <w:proofErr w:type="spellEnd"/>
            <w:r w:rsidRPr="00EB146C">
              <w:rPr>
                <w:rFonts w:asciiTheme="minorHAnsi" w:hAnsiTheme="minorHAnsi" w:cstheme="minorHAnsi"/>
                <w:color w:val="auto"/>
                <w:sz w:val="20"/>
                <w:szCs w:val="20"/>
              </w:rPr>
              <w:t xml:space="preserve"> </w:t>
            </w:r>
            <w:proofErr w:type="spellStart"/>
            <w:r w:rsidRPr="00EB146C">
              <w:rPr>
                <w:rFonts w:asciiTheme="minorHAnsi" w:hAnsiTheme="minorHAnsi" w:cstheme="minorHAnsi"/>
                <w:color w:val="auto"/>
                <w:sz w:val="20"/>
                <w:szCs w:val="20"/>
              </w:rPr>
              <w:t>Handbook</w:t>
            </w:r>
            <w:proofErr w:type="spellEnd"/>
            <w:r w:rsidRPr="00EB146C">
              <w:rPr>
                <w:rFonts w:asciiTheme="minorHAnsi" w:hAnsiTheme="minorHAnsi" w:cstheme="minorHAnsi"/>
                <w:color w:val="auto"/>
                <w:sz w:val="20"/>
                <w:szCs w:val="20"/>
              </w:rPr>
              <w:t>" par Larry W. Mays</w:t>
            </w:r>
          </w:p>
          <w:p w14:paraId="6264F3CF" w14:textId="77777777" w:rsidR="00EB146C" w:rsidRPr="00EB146C" w:rsidRDefault="00EB146C" w:rsidP="00EB146C">
            <w:pPr>
              <w:spacing w:after="60"/>
              <w:ind w:left="167"/>
              <w:rPr>
                <w:rFonts w:asciiTheme="minorHAnsi" w:hAnsiTheme="minorHAnsi" w:cstheme="minorHAnsi"/>
                <w:color w:val="auto"/>
                <w:sz w:val="20"/>
                <w:szCs w:val="20"/>
              </w:rPr>
            </w:pPr>
            <w:r w:rsidRPr="00EB146C">
              <w:rPr>
                <w:rFonts w:asciiTheme="minorHAnsi" w:hAnsiTheme="minorHAnsi" w:cstheme="minorHAnsi"/>
                <w:color w:val="auto"/>
                <w:sz w:val="20"/>
                <w:szCs w:val="20"/>
              </w:rPr>
              <w:t xml:space="preserve">•  "Design of Water </w:t>
            </w:r>
            <w:proofErr w:type="spellStart"/>
            <w:r w:rsidRPr="00EB146C">
              <w:rPr>
                <w:rFonts w:asciiTheme="minorHAnsi" w:hAnsiTheme="minorHAnsi" w:cstheme="minorHAnsi"/>
                <w:color w:val="auto"/>
                <w:sz w:val="20"/>
                <w:szCs w:val="20"/>
              </w:rPr>
              <w:t>Supply</w:t>
            </w:r>
            <w:proofErr w:type="spellEnd"/>
            <w:r w:rsidRPr="00EB146C">
              <w:rPr>
                <w:rFonts w:asciiTheme="minorHAnsi" w:hAnsiTheme="minorHAnsi" w:cstheme="minorHAnsi"/>
                <w:color w:val="auto"/>
                <w:sz w:val="20"/>
                <w:szCs w:val="20"/>
              </w:rPr>
              <w:t xml:space="preserve"> Pipe Networks" par </w:t>
            </w:r>
            <w:proofErr w:type="spellStart"/>
            <w:r w:rsidRPr="00EB146C">
              <w:rPr>
                <w:rFonts w:asciiTheme="minorHAnsi" w:hAnsiTheme="minorHAnsi" w:cstheme="minorHAnsi"/>
                <w:color w:val="auto"/>
                <w:sz w:val="20"/>
                <w:szCs w:val="20"/>
              </w:rPr>
              <w:t>Prabhata</w:t>
            </w:r>
            <w:proofErr w:type="spellEnd"/>
            <w:r w:rsidRPr="00EB146C">
              <w:rPr>
                <w:rFonts w:asciiTheme="minorHAnsi" w:hAnsiTheme="minorHAnsi" w:cstheme="minorHAnsi"/>
                <w:color w:val="auto"/>
                <w:sz w:val="20"/>
                <w:szCs w:val="20"/>
              </w:rPr>
              <w:t xml:space="preserve"> K. </w:t>
            </w:r>
            <w:proofErr w:type="spellStart"/>
            <w:r w:rsidRPr="00EB146C">
              <w:rPr>
                <w:rFonts w:asciiTheme="minorHAnsi" w:hAnsiTheme="minorHAnsi" w:cstheme="minorHAnsi"/>
                <w:color w:val="auto"/>
                <w:sz w:val="20"/>
                <w:szCs w:val="20"/>
              </w:rPr>
              <w:t>Swamee</w:t>
            </w:r>
            <w:proofErr w:type="spellEnd"/>
            <w:r w:rsidRPr="00EB146C">
              <w:rPr>
                <w:rFonts w:asciiTheme="minorHAnsi" w:hAnsiTheme="minorHAnsi" w:cstheme="minorHAnsi"/>
                <w:color w:val="auto"/>
                <w:sz w:val="20"/>
                <w:szCs w:val="20"/>
              </w:rPr>
              <w:t xml:space="preserve"> et Ashok K. Sharma</w:t>
            </w:r>
          </w:p>
          <w:p w14:paraId="55EA35D9" w14:textId="77777777" w:rsidR="00EB146C" w:rsidRPr="00EB146C" w:rsidRDefault="00EB146C" w:rsidP="00EB146C">
            <w:pPr>
              <w:spacing w:after="60"/>
              <w:ind w:left="167"/>
              <w:rPr>
                <w:rFonts w:asciiTheme="minorHAnsi" w:hAnsiTheme="minorHAnsi" w:cstheme="minorHAnsi"/>
                <w:color w:val="auto"/>
                <w:sz w:val="20"/>
                <w:szCs w:val="20"/>
              </w:rPr>
            </w:pPr>
            <w:r w:rsidRPr="00EB146C">
              <w:rPr>
                <w:rFonts w:asciiTheme="minorHAnsi" w:hAnsiTheme="minorHAnsi" w:cstheme="minorHAnsi"/>
                <w:color w:val="auto"/>
                <w:sz w:val="20"/>
                <w:szCs w:val="20"/>
              </w:rPr>
              <w:t>•  "</w:t>
            </w:r>
            <w:proofErr w:type="spellStart"/>
            <w:r w:rsidRPr="00EB146C">
              <w:rPr>
                <w:rFonts w:asciiTheme="minorHAnsi" w:hAnsiTheme="minorHAnsi" w:cstheme="minorHAnsi"/>
                <w:color w:val="auto"/>
                <w:sz w:val="20"/>
                <w:szCs w:val="20"/>
              </w:rPr>
              <w:t>Handbook</w:t>
            </w:r>
            <w:proofErr w:type="spellEnd"/>
            <w:r w:rsidRPr="00EB146C">
              <w:rPr>
                <w:rFonts w:asciiTheme="minorHAnsi" w:hAnsiTheme="minorHAnsi" w:cstheme="minorHAnsi"/>
                <w:color w:val="auto"/>
                <w:sz w:val="20"/>
                <w:szCs w:val="20"/>
              </w:rPr>
              <w:t xml:space="preserve"> of Water and </w:t>
            </w:r>
            <w:proofErr w:type="spellStart"/>
            <w:r w:rsidRPr="00EB146C">
              <w:rPr>
                <w:rFonts w:asciiTheme="minorHAnsi" w:hAnsiTheme="minorHAnsi" w:cstheme="minorHAnsi"/>
                <w:color w:val="auto"/>
                <w:sz w:val="20"/>
                <w:szCs w:val="20"/>
              </w:rPr>
              <w:t>Wastewater</w:t>
            </w:r>
            <w:proofErr w:type="spellEnd"/>
            <w:r w:rsidRPr="00EB146C">
              <w:rPr>
                <w:rFonts w:asciiTheme="minorHAnsi" w:hAnsiTheme="minorHAnsi" w:cstheme="minorHAnsi"/>
                <w:color w:val="auto"/>
                <w:sz w:val="20"/>
                <w:szCs w:val="20"/>
              </w:rPr>
              <w:t xml:space="preserve"> </w:t>
            </w:r>
            <w:proofErr w:type="spellStart"/>
            <w:r w:rsidRPr="00EB146C">
              <w:rPr>
                <w:rFonts w:asciiTheme="minorHAnsi" w:hAnsiTheme="minorHAnsi" w:cstheme="minorHAnsi"/>
                <w:color w:val="auto"/>
                <w:sz w:val="20"/>
                <w:szCs w:val="20"/>
              </w:rPr>
              <w:t>Systems</w:t>
            </w:r>
            <w:proofErr w:type="spellEnd"/>
            <w:r w:rsidRPr="00EB146C">
              <w:rPr>
                <w:rFonts w:asciiTheme="minorHAnsi" w:hAnsiTheme="minorHAnsi" w:cstheme="minorHAnsi"/>
                <w:color w:val="auto"/>
                <w:sz w:val="20"/>
                <w:szCs w:val="20"/>
              </w:rPr>
              <w:t xml:space="preserve"> Protection" par Ronald B. </w:t>
            </w:r>
            <w:proofErr w:type="spellStart"/>
            <w:r w:rsidRPr="00EB146C">
              <w:rPr>
                <w:rFonts w:asciiTheme="minorHAnsi" w:hAnsiTheme="minorHAnsi" w:cstheme="minorHAnsi"/>
                <w:color w:val="auto"/>
                <w:sz w:val="20"/>
                <w:szCs w:val="20"/>
              </w:rPr>
              <w:t>Craun</w:t>
            </w:r>
            <w:proofErr w:type="spellEnd"/>
          </w:p>
          <w:p w14:paraId="0877DC76" w14:textId="1520A405" w:rsidR="00213104" w:rsidRDefault="00EB146C" w:rsidP="00EB146C">
            <w:pPr>
              <w:spacing w:after="60"/>
              <w:rPr>
                <w:rFonts w:asciiTheme="minorHAnsi" w:hAnsiTheme="minorHAnsi" w:cstheme="minorHAnsi"/>
                <w:color w:val="auto"/>
                <w:sz w:val="20"/>
                <w:szCs w:val="20"/>
              </w:rPr>
            </w:pPr>
            <w:r w:rsidRPr="00EB146C">
              <w:rPr>
                <w:rFonts w:asciiTheme="minorHAnsi" w:hAnsiTheme="minorHAnsi" w:cstheme="minorHAnsi"/>
                <w:color w:val="auto"/>
                <w:sz w:val="20"/>
                <w:szCs w:val="20"/>
              </w:rPr>
              <w:t>•  "</w:t>
            </w:r>
            <w:proofErr w:type="spellStart"/>
            <w:r w:rsidRPr="00EB146C">
              <w:rPr>
                <w:rFonts w:asciiTheme="minorHAnsi" w:hAnsiTheme="minorHAnsi" w:cstheme="minorHAnsi"/>
                <w:color w:val="auto"/>
                <w:sz w:val="20"/>
                <w:szCs w:val="20"/>
              </w:rPr>
              <w:t>Hydraulic</w:t>
            </w:r>
            <w:proofErr w:type="spellEnd"/>
            <w:r w:rsidRPr="00EB146C">
              <w:rPr>
                <w:rFonts w:asciiTheme="minorHAnsi" w:hAnsiTheme="minorHAnsi" w:cstheme="minorHAnsi"/>
                <w:color w:val="auto"/>
                <w:sz w:val="20"/>
                <w:szCs w:val="20"/>
              </w:rPr>
              <w:t xml:space="preserve"> Design </w:t>
            </w:r>
            <w:proofErr w:type="spellStart"/>
            <w:r w:rsidRPr="00EB146C">
              <w:rPr>
                <w:rFonts w:asciiTheme="minorHAnsi" w:hAnsiTheme="minorHAnsi" w:cstheme="minorHAnsi"/>
                <w:color w:val="auto"/>
                <w:sz w:val="20"/>
                <w:szCs w:val="20"/>
              </w:rPr>
              <w:t>Handbook</w:t>
            </w:r>
            <w:proofErr w:type="spellEnd"/>
            <w:r w:rsidRPr="00EB146C">
              <w:rPr>
                <w:rFonts w:asciiTheme="minorHAnsi" w:hAnsiTheme="minorHAnsi" w:cstheme="minorHAnsi"/>
                <w:color w:val="auto"/>
                <w:sz w:val="20"/>
                <w:szCs w:val="20"/>
              </w:rPr>
              <w:t>" par Larry W. Mays</w:t>
            </w:r>
          </w:p>
          <w:p w14:paraId="7B9BE493" w14:textId="77777777" w:rsidR="00EB146C" w:rsidRPr="009517F2" w:rsidRDefault="00EB146C" w:rsidP="00EB146C">
            <w:pPr>
              <w:spacing w:after="60"/>
              <w:rPr>
                <w:rFonts w:asciiTheme="minorHAnsi" w:hAnsiTheme="minorHAnsi" w:cstheme="minorHAnsi"/>
                <w:color w:val="auto"/>
                <w:sz w:val="20"/>
                <w:szCs w:val="20"/>
              </w:rPr>
            </w:pPr>
          </w:p>
          <w:p w14:paraId="79515190"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 xml:space="preserve">ORGANISATION </w:t>
            </w:r>
            <w:r w:rsidR="00E819E3">
              <w:rPr>
                <w:rFonts w:asciiTheme="minorHAnsi" w:hAnsiTheme="minorHAnsi" w:cstheme="minorHAnsi"/>
                <w:spacing w:val="0"/>
                <w:szCs w:val="20"/>
                <w:highlight w:val="lightGray"/>
              </w:rPr>
              <w:t xml:space="preserve">ET PRINCIPE DE FONCTIONNEMENT </w:t>
            </w:r>
            <w:r w:rsidRPr="009517F2">
              <w:rPr>
                <w:rFonts w:asciiTheme="minorHAnsi" w:hAnsiTheme="minorHAnsi" w:cstheme="minorHAnsi"/>
                <w:spacing w:val="0"/>
                <w:szCs w:val="20"/>
                <w:highlight w:val="lightGray"/>
              </w:rPr>
              <w:t>DU COURS</w:t>
            </w:r>
            <w:r w:rsidR="00286FF1">
              <w:rPr>
                <w:rFonts w:asciiTheme="minorHAnsi" w:hAnsiTheme="minorHAnsi" w:cstheme="minorHAnsi"/>
                <w:spacing w:val="0"/>
                <w:szCs w:val="20"/>
              </w:rPr>
              <w:t>*</w:t>
            </w:r>
          </w:p>
          <w:p w14:paraId="3FB2FD95" w14:textId="77777777" w:rsidR="00213104" w:rsidRPr="009517F2" w:rsidRDefault="00E819E3" w:rsidP="00192B98">
            <w:pPr>
              <w:spacing w:after="60"/>
              <w:ind w:left="167"/>
              <w:rPr>
                <w:rFonts w:asciiTheme="minorHAnsi" w:hAnsiTheme="minorHAnsi" w:cstheme="minorHAnsi"/>
                <w:color w:val="auto"/>
                <w:sz w:val="20"/>
                <w:szCs w:val="20"/>
              </w:rPr>
            </w:pPr>
            <w:r>
              <w:rPr>
                <w:rFonts w:asciiTheme="minorHAnsi" w:hAnsiTheme="minorHAnsi" w:cstheme="minorHAnsi"/>
                <w:color w:val="auto"/>
                <w:sz w:val="20"/>
                <w:szCs w:val="20"/>
              </w:rPr>
              <w:t>Donner le lieu et l’horaire hebdomadaire du cours. I</w:t>
            </w:r>
            <w:r w:rsidRPr="00E819E3">
              <w:rPr>
                <w:rFonts w:asciiTheme="minorHAnsi" w:hAnsiTheme="minorHAnsi" w:cstheme="minorHAnsi"/>
                <w:color w:val="auto"/>
                <w:sz w:val="20"/>
                <w:szCs w:val="20"/>
              </w:rPr>
              <w:t>l peut être très utile de préc</w:t>
            </w:r>
            <w:r w:rsidR="00192B98">
              <w:rPr>
                <w:rFonts w:asciiTheme="minorHAnsi" w:hAnsiTheme="minorHAnsi" w:cstheme="minorHAnsi"/>
                <w:color w:val="auto"/>
                <w:sz w:val="20"/>
                <w:szCs w:val="20"/>
              </w:rPr>
              <w:t>iser explicitement aux étudiant(</w:t>
            </w:r>
            <w:r w:rsidRPr="00E819E3">
              <w:rPr>
                <w:rFonts w:asciiTheme="minorHAnsi" w:hAnsiTheme="minorHAnsi" w:cstheme="minorHAnsi"/>
                <w:color w:val="auto"/>
                <w:sz w:val="20"/>
                <w:szCs w:val="20"/>
              </w:rPr>
              <w:t>e</w:t>
            </w:r>
            <w:r w:rsidR="00192B98">
              <w:rPr>
                <w:rFonts w:asciiTheme="minorHAnsi" w:hAnsiTheme="minorHAnsi" w:cstheme="minorHAnsi"/>
                <w:color w:val="auto"/>
                <w:sz w:val="20"/>
                <w:szCs w:val="20"/>
              </w:rPr>
              <w:t>)</w:t>
            </w:r>
            <w:r w:rsidRPr="00E819E3">
              <w:rPr>
                <w:rFonts w:asciiTheme="minorHAnsi" w:hAnsiTheme="minorHAnsi" w:cstheme="minorHAnsi"/>
                <w:color w:val="auto"/>
                <w:sz w:val="20"/>
                <w:szCs w:val="20"/>
              </w:rPr>
              <w:t>s comment les cours se déroulent en exprimant ses attentes en terme de participation par exemple ou en explicitant le rôle des assistant</w:t>
            </w:r>
            <w:r w:rsidR="00192B98">
              <w:rPr>
                <w:rFonts w:asciiTheme="minorHAnsi" w:hAnsiTheme="minorHAnsi" w:cstheme="minorHAnsi"/>
                <w:color w:val="auto"/>
                <w:sz w:val="20"/>
                <w:szCs w:val="20"/>
              </w:rPr>
              <w:t>(e)</w:t>
            </w:r>
            <w:r w:rsidRPr="00E819E3">
              <w:rPr>
                <w:rFonts w:asciiTheme="minorHAnsi" w:hAnsiTheme="minorHAnsi" w:cstheme="minorHAnsi"/>
                <w:color w:val="auto"/>
                <w:sz w:val="20"/>
                <w:szCs w:val="20"/>
              </w:rPr>
              <w:t>s. Cela peut concerner aussi, si on le juge nécessaire, les règles de base à observer concernant les arrivées tardives au cours, les délais de remise des travaux, les consignes de sécurité en laboratoire, etc</w:t>
            </w:r>
            <w:r>
              <w:rPr>
                <w:rFonts w:asciiTheme="minorHAnsi" w:hAnsiTheme="minorHAnsi" w:cstheme="minorHAnsi"/>
                <w:color w:val="auto"/>
                <w:sz w:val="20"/>
                <w:szCs w:val="20"/>
              </w:rPr>
              <w:t>.</w:t>
            </w:r>
          </w:p>
          <w:p w14:paraId="50B70D87" w14:textId="77777777" w:rsidR="00213104" w:rsidRPr="009517F2" w:rsidRDefault="00213104" w:rsidP="009F49F3">
            <w:pPr>
              <w:spacing w:after="60"/>
              <w:rPr>
                <w:rFonts w:asciiTheme="minorHAnsi" w:hAnsiTheme="minorHAnsi" w:cstheme="minorHAnsi"/>
                <w:color w:val="auto"/>
                <w:sz w:val="20"/>
                <w:szCs w:val="20"/>
              </w:rPr>
            </w:pPr>
          </w:p>
          <w:p w14:paraId="198ECA10"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bookmarkStart w:id="5" w:name="_Hlk162954141"/>
            <w:r w:rsidRPr="009517F2">
              <w:rPr>
                <w:rFonts w:asciiTheme="minorHAnsi" w:eastAsia="Times New Roman" w:hAnsiTheme="minorHAnsi" w:cstheme="minorHAnsi"/>
                <w:spacing w:val="0"/>
                <w:szCs w:val="20"/>
                <w:highlight w:val="lightGray"/>
              </w:rPr>
              <w:t>CONSIGNES POUR LES EXERCICES OU TRAVAUX, INDIVIDUELS OU DE GROUPE</w:t>
            </w:r>
          </w:p>
          <w:bookmarkEnd w:id="5"/>
          <w:p w14:paraId="408ADF04" w14:textId="77777777" w:rsidR="00EB146C" w:rsidRPr="00EB146C" w:rsidRDefault="00EB146C" w:rsidP="00EB146C">
            <w:pPr>
              <w:spacing w:after="160" w:line="259" w:lineRule="auto"/>
              <w:rPr>
                <w:rFonts w:ascii="Calibri" w:eastAsia="Calibri" w:hAnsi="Calibri" w:cs="Calibri"/>
                <w:color w:val="auto"/>
                <w:kern w:val="2"/>
                <w:sz w:val="20"/>
                <w:szCs w:val="20"/>
                <w:highlight w:val="lightGray"/>
                <w14:ligatures w14:val="standardContextual"/>
              </w:rPr>
            </w:pPr>
            <w:r w:rsidRPr="00EB146C">
              <w:rPr>
                <w:rFonts w:ascii="Calibri" w:eastAsia="Calibri" w:hAnsi="Calibri" w:cs="Calibri"/>
                <w:color w:val="auto"/>
                <w:kern w:val="2"/>
                <w:sz w:val="20"/>
                <w:szCs w:val="20"/>
                <w:lang w:eastAsia="en-US"/>
                <w14:ligatures w14:val="standardContextual"/>
              </w:rPr>
              <w:t>Les étudiants seront amenés à réaliser des exercices pratiques de conception de réseaux d'eau potable, à résoudre des études de cas impliquant des scénarios réels de distribution d'eau, et à effectuer des travaux de groupe sur des projets de conception de systèmes d'approvisionnement en eau potable. Les travaux seront évalués en fonction de la précision des calculs, de la pertinence des solutions proposées, de la présentation des résultats et de la capacité à travailler en équipe.</w:t>
            </w:r>
          </w:p>
          <w:p w14:paraId="628AF4E5"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p>
          <w:p w14:paraId="07E1D6AD" w14:textId="77777777" w:rsidR="008A2ED5" w:rsidRPr="009517F2" w:rsidRDefault="008A2ED5" w:rsidP="009F49F3">
            <w:pPr>
              <w:pStyle w:val="Titre1"/>
              <w:spacing w:before="0" w:after="60"/>
              <w:ind w:left="113"/>
              <w:rPr>
                <w:rFonts w:asciiTheme="minorHAnsi" w:eastAsia="Times New Roman" w:hAnsiTheme="minorHAnsi" w:cstheme="minorHAnsi"/>
                <w:spacing w:val="0"/>
                <w:szCs w:val="20"/>
              </w:rPr>
            </w:pPr>
            <w:r w:rsidRPr="009517F2">
              <w:rPr>
                <w:rFonts w:asciiTheme="minorHAnsi" w:eastAsia="Times New Roman" w:hAnsiTheme="minorHAnsi" w:cstheme="minorHAnsi"/>
                <w:spacing w:val="0"/>
                <w:szCs w:val="20"/>
                <w:highlight w:val="lightGray"/>
              </w:rPr>
              <w:t>EVALUATION</w:t>
            </w:r>
            <w:r w:rsidR="00286FF1">
              <w:rPr>
                <w:rFonts w:asciiTheme="minorHAnsi" w:eastAsia="Times New Roman" w:hAnsiTheme="minorHAnsi" w:cstheme="minorHAnsi"/>
                <w:spacing w:val="0"/>
                <w:szCs w:val="20"/>
              </w:rPr>
              <w:t>*</w:t>
            </w:r>
          </w:p>
          <w:p w14:paraId="7DF56A62" w14:textId="004EA689" w:rsidR="00213104" w:rsidRDefault="00AD2D00" w:rsidP="00192B98">
            <w:pPr>
              <w:spacing w:after="60"/>
              <w:ind w:left="167"/>
              <w:rPr>
                <w:rFonts w:asciiTheme="minorHAnsi" w:hAnsiTheme="minorHAnsi" w:cstheme="minorHAnsi"/>
                <w:color w:val="auto"/>
                <w:sz w:val="20"/>
                <w:szCs w:val="20"/>
              </w:rPr>
            </w:pPr>
            <w:r w:rsidRPr="00AD2D00">
              <w:rPr>
                <w:rFonts w:asciiTheme="minorHAnsi" w:hAnsiTheme="minorHAnsi" w:cstheme="minorHAnsi"/>
                <w:color w:val="auto"/>
                <w:sz w:val="20"/>
                <w:szCs w:val="20"/>
              </w:rPr>
              <w:t>Contrôle continu: 40%, Examen: 60%.</w:t>
            </w:r>
            <w:r w:rsidR="00E819E3" w:rsidRPr="00E819E3">
              <w:rPr>
                <w:rFonts w:asciiTheme="minorHAnsi" w:hAnsiTheme="minorHAnsi" w:cstheme="minorHAnsi"/>
                <w:color w:val="auto"/>
                <w:sz w:val="20"/>
                <w:szCs w:val="20"/>
              </w:rPr>
              <w:t xml:space="preserve"> </w:t>
            </w:r>
          </w:p>
          <w:p w14:paraId="4AFF3301" w14:textId="77777777" w:rsidR="00213104" w:rsidRPr="009517F2" w:rsidRDefault="00213104" w:rsidP="009F49F3">
            <w:pPr>
              <w:spacing w:after="60"/>
              <w:rPr>
                <w:rFonts w:asciiTheme="minorHAnsi" w:hAnsiTheme="minorHAnsi" w:cstheme="minorHAnsi"/>
                <w:color w:val="auto"/>
                <w:sz w:val="20"/>
                <w:szCs w:val="20"/>
                <w:highlight w:val="lightGray"/>
              </w:rPr>
            </w:pPr>
          </w:p>
          <w:p w14:paraId="3B547B84" w14:textId="77777777" w:rsidR="00213104" w:rsidRPr="009517F2" w:rsidRDefault="00213104" w:rsidP="009F49F3">
            <w:pPr>
              <w:pStyle w:val="Titre1"/>
              <w:spacing w:before="0" w:after="60"/>
              <w:ind w:left="113"/>
              <w:rPr>
                <w:rFonts w:asciiTheme="minorHAnsi" w:eastAsia="Times New Roman" w:hAnsiTheme="minorHAnsi" w:cstheme="minorHAnsi"/>
                <w:spacing w:val="0"/>
                <w:szCs w:val="20"/>
                <w:highlight w:val="lightGray"/>
              </w:rPr>
            </w:pPr>
            <w:r w:rsidRPr="009517F2">
              <w:rPr>
                <w:rFonts w:asciiTheme="minorHAnsi" w:eastAsia="Times New Roman" w:hAnsiTheme="minorHAnsi" w:cstheme="minorHAnsi"/>
                <w:spacing w:val="0"/>
                <w:szCs w:val="20"/>
                <w:highlight w:val="lightGray"/>
              </w:rPr>
              <w:lastRenderedPageBreak/>
              <w:t>INFORMATIONS SUR LES SERVICES COMPLEMENTAIRES</w:t>
            </w:r>
          </w:p>
          <w:p w14:paraId="33133BBD" w14:textId="77777777" w:rsidR="00213104" w:rsidRPr="009517F2" w:rsidRDefault="00DA756B" w:rsidP="009F49F3">
            <w:pPr>
              <w:spacing w:after="60"/>
              <w:ind w:left="167"/>
              <w:rPr>
                <w:rFonts w:asciiTheme="minorHAnsi" w:hAnsiTheme="minorHAnsi" w:cstheme="minorHAnsi"/>
                <w:color w:val="auto"/>
                <w:sz w:val="20"/>
                <w:szCs w:val="20"/>
                <w:highlight w:val="lightGray"/>
              </w:rPr>
            </w:pPr>
            <w:r>
              <w:rPr>
                <w:rFonts w:asciiTheme="minorHAnsi" w:hAnsiTheme="minorHAnsi" w:cstheme="minorHAnsi"/>
                <w:color w:val="auto"/>
                <w:sz w:val="20"/>
                <w:szCs w:val="20"/>
              </w:rPr>
              <w:t>P</w:t>
            </w:r>
            <w:r w:rsidRPr="00DA756B">
              <w:rPr>
                <w:rFonts w:asciiTheme="minorHAnsi" w:hAnsiTheme="minorHAnsi" w:cstheme="minorHAnsi"/>
                <w:color w:val="auto"/>
                <w:sz w:val="20"/>
                <w:szCs w:val="20"/>
              </w:rPr>
              <w:t>ar exemple, utilisation de la bibliothèque, utilisation de ressources en ligne (site web, plate-forme d’enseignement à distance, thésaurus, etc.).</w:t>
            </w:r>
          </w:p>
          <w:p w14:paraId="03E791C3" w14:textId="77777777" w:rsidR="00213104" w:rsidRPr="009517F2" w:rsidRDefault="00213104" w:rsidP="009F49F3">
            <w:pPr>
              <w:spacing w:after="60"/>
              <w:rPr>
                <w:rFonts w:asciiTheme="minorHAnsi" w:hAnsiTheme="minorHAnsi" w:cstheme="minorHAnsi"/>
                <w:color w:val="auto"/>
                <w:sz w:val="20"/>
                <w:szCs w:val="20"/>
                <w:highlight w:val="lightGray"/>
              </w:rPr>
            </w:pPr>
          </w:p>
          <w:p w14:paraId="65CF9FFB" w14:textId="77777777" w:rsidR="008A2ED5" w:rsidRPr="009517F2" w:rsidRDefault="008A2ED5" w:rsidP="009F49F3">
            <w:pPr>
              <w:pStyle w:val="Titre1"/>
              <w:spacing w:before="0" w:after="60"/>
              <w:ind w:left="113"/>
              <w:rPr>
                <w:rFonts w:asciiTheme="minorHAnsi" w:hAnsiTheme="minorHAnsi" w:cstheme="minorHAnsi"/>
                <w:spacing w:val="0"/>
                <w:szCs w:val="20"/>
              </w:rPr>
            </w:pPr>
            <w:r w:rsidRPr="009517F2">
              <w:rPr>
                <w:rFonts w:asciiTheme="minorHAnsi" w:hAnsiTheme="minorHAnsi" w:cstheme="minorHAnsi"/>
                <w:spacing w:val="0"/>
                <w:szCs w:val="20"/>
                <w:highlight w:val="lightGray"/>
              </w:rPr>
              <w:t>CONTACT</w:t>
            </w:r>
            <w:r w:rsidR="00286FF1">
              <w:rPr>
                <w:rFonts w:asciiTheme="minorHAnsi" w:hAnsiTheme="minorHAnsi" w:cstheme="minorHAnsi"/>
                <w:spacing w:val="0"/>
                <w:szCs w:val="20"/>
              </w:rPr>
              <w:t>*</w:t>
            </w:r>
          </w:p>
          <w:p w14:paraId="69395E96" w14:textId="77777777" w:rsidR="008A2ED5" w:rsidRPr="009517F2" w:rsidRDefault="009517F2" w:rsidP="00192B98">
            <w:pPr>
              <w:spacing w:after="60"/>
              <w:ind w:left="113" w:right="23"/>
              <w:rPr>
                <w:rFonts w:asciiTheme="minorHAnsi" w:eastAsia="Batang" w:hAnsiTheme="minorHAnsi" w:cstheme="minorHAnsi"/>
                <w:color w:val="auto"/>
                <w:sz w:val="20"/>
                <w:szCs w:val="20"/>
              </w:rPr>
            </w:pPr>
            <w:r>
              <w:rPr>
                <w:rFonts w:asciiTheme="minorHAnsi" w:eastAsia="Batang" w:hAnsiTheme="minorHAnsi" w:cstheme="minorHAnsi"/>
                <w:color w:val="auto"/>
                <w:sz w:val="20"/>
                <w:szCs w:val="20"/>
              </w:rPr>
              <w:t>N</w:t>
            </w:r>
            <w:r w:rsidRPr="009517F2">
              <w:rPr>
                <w:rFonts w:asciiTheme="minorHAnsi" w:eastAsia="Batang" w:hAnsiTheme="minorHAnsi" w:cstheme="minorHAnsi"/>
                <w:color w:val="auto"/>
                <w:sz w:val="20"/>
                <w:szCs w:val="20"/>
              </w:rPr>
              <w:t>om</w:t>
            </w:r>
            <w:r>
              <w:rPr>
                <w:rFonts w:asciiTheme="minorHAnsi" w:eastAsia="Batang" w:hAnsiTheme="minorHAnsi" w:cstheme="minorHAnsi"/>
                <w:color w:val="auto"/>
                <w:sz w:val="20"/>
                <w:szCs w:val="20"/>
              </w:rPr>
              <w:t xml:space="preserve"> et prénoms</w:t>
            </w:r>
            <w:r w:rsidRPr="009517F2">
              <w:rPr>
                <w:rFonts w:asciiTheme="minorHAnsi" w:eastAsia="Batang" w:hAnsiTheme="minorHAnsi" w:cstheme="minorHAnsi"/>
                <w:color w:val="auto"/>
                <w:sz w:val="20"/>
                <w:szCs w:val="20"/>
              </w:rPr>
              <w:t xml:space="preserve">, brève biographie ou bibliographie, localisation du bureau, informations de contact </w:t>
            </w:r>
            <w:r>
              <w:rPr>
                <w:rFonts w:asciiTheme="minorHAnsi" w:eastAsia="Batang" w:hAnsiTheme="minorHAnsi" w:cstheme="minorHAnsi"/>
                <w:color w:val="auto"/>
                <w:sz w:val="20"/>
                <w:szCs w:val="20"/>
              </w:rPr>
              <w:t xml:space="preserve">(adresse email) </w:t>
            </w:r>
            <w:r w:rsidRPr="009517F2">
              <w:rPr>
                <w:rFonts w:asciiTheme="minorHAnsi" w:eastAsia="Batang" w:hAnsiTheme="minorHAnsi" w:cstheme="minorHAnsi"/>
                <w:color w:val="auto"/>
                <w:sz w:val="20"/>
                <w:szCs w:val="20"/>
              </w:rPr>
              <w:t xml:space="preserve">et heures de réception. Éventuellement </w:t>
            </w:r>
            <w:r w:rsidR="00192B98">
              <w:rPr>
                <w:rFonts w:asciiTheme="minorHAnsi" w:eastAsia="Batang" w:hAnsiTheme="minorHAnsi" w:cstheme="minorHAnsi"/>
                <w:color w:val="auto"/>
                <w:sz w:val="20"/>
                <w:szCs w:val="20"/>
              </w:rPr>
              <w:t>numéro de téléphone</w:t>
            </w:r>
            <w:r w:rsidRPr="009517F2">
              <w:rPr>
                <w:rFonts w:asciiTheme="minorHAnsi" w:eastAsia="Batang" w:hAnsiTheme="minorHAnsi" w:cstheme="minorHAnsi"/>
                <w:color w:val="auto"/>
                <w:sz w:val="20"/>
                <w:szCs w:val="20"/>
              </w:rPr>
              <w:t>. Les assistant</w:t>
            </w:r>
            <w:r w:rsidR="00192B98">
              <w:rPr>
                <w:rFonts w:asciiTheme="minorHAnsi" w:eastAsia="Batang" w:hAnsiTheme="minorHAnsi" w:cstheme="minorHAnsi"/>
                <w:color w:val="auto"/>
                <w:sz w:val="20"/>
                <w:szCs w:val="20"/>
              </w:rPr>
              <w:t>(</w:t>
            </w:r>
            <w:r w:rsidRPr="009517F2">
              <w:rPr>
                <w:rFonts w:asciiTheme="minorHAnsi" w:eastAsia="Batang" w:hAnsiTheme="minorHAnsi" w:cstheme="minorHAnsi"/>
                <w:color w:val="auto"/>
                <w:sz w:val="20"/>
                <w:szCs w:val="20"/>
              </w:rPr>
              <w:t>e</w:t>
            </w:r>
            <w:r w:rsidR="00192B98">
              <w:rPr>
                <w:rFonts w:asciiTheme="minorHAnsi" w:eastAsia="Batang" w:hAnsiTheme="minorHAnsi" w:cstheme="minorHAnsi"/>
                <w:color w:val="auto"/>
                <w:sz w:val="20"/>
                <w:szCs w:val="20"/>
              </w:rPr>
              <w:t>)</w:t>
            </w:r>
            <w:r w:rsidRPr="009517F2">
              <w:rPr>
                <w:rFonts w:asciiTheme="minorHAnsi" w:eastAsia="Batang" w:hAnsiTheme="minorHAnsi" w:cstheme="minorHAnsi"/>
                <w:color w:val="auto"/>
                <w:sz w:val="20"/>
                <w:szCs w:val="20"/>
              </w:rPr>
              <w:t>s sont présentés de la même façon.</w:t>
            </w:r>
          </w:p>
        </w:tc>
      </w:tr>
    </w:tbl>
    <w:p w14:paraId="524D643A" w14:textId="77777777" w:rsidR="000068C5" w:rsidRPr="00750623" w:rsidRDefault="00286FF1" w:rsidP="00646584">
      <w:pPr>
        <w:ind w:right="23"/>
        <w:rPr>
          <w:rFonts w:eastAsia="Batang"/>
          <w:color w:val="auto"/>
          <w:sz w:val="20"/>
          <w:szCs w:val="20"/>
        </w:rPr>
      </w:pPr>
      <w:r>
        <w:rPr>
          <w:rFonts w:eastAsia="Batang"/>
          <w:color w:val="auto"/>
          <w:sz w:val="20"/>
          <w:szCs w:val="20"/>
        </w:rPr>
        <w:lastRenderedPageBreak/>
        <w:t>*</w:t>
      </w:r>
      <w:r w:rsidRPr="00286FF1">
        <w:rPr>
          <w:rFonts w:asciiTheme="minorHAnsi" w:eastAsia="Batang" w:hAnsiTheme="minorHAnsi"/>
          <w:b/>
          <w:bCs/>
          <w:color w:val="auto"/>
          <w:sz w:val="20"/>
          <w:szCs w:val="20"/>
        </w:rPr>
        <w:t>Rubriques obligatoires</w:t>
      </w:r>
    </w:p>
    <w:sectPr w:rsidR="000068C5" w:rsidRPr="00750623" w:rsidSect="00687ECB">
      <w:pgSz w:w="16838" w:h="11906" w:orient="landscape" w:code="9"/>
      <w:pgMar w:top="720" w:right="816"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D0EAA" w14:textId="77777777" w:rsidR="00687ECB" w:rsidRDefault="00687ECB">
      <w:r>
        <w:separator/>
      </w:r>
    </w:p>
  </w:endnote>
  <w:endnote w:type="continuationSeparator" w:id="0">
    <w:p w14:paraId="3A73532F" w14:textId="77777777" w:rsidR="00687ECB" w:rsidRDefault="0068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E6FBB" w14:textId="77777777" w:rsidR="00687ECB" w:rsidRDefault="00687ECB">
      <w:r>
        <w:separator/>
      </w:r>
    </w:p>
  </w:footnote>
  <w:footnote w:type="continuationSeparator" w:id="0">
    <w:p w14:paraId="08B40D1C" w14:textId="77777777" w:rsidR="00687ECB" w:rsidRDefault="0068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773EE"/>
    <w:multiLevelType w:val="hybridMultilevel"/>
    <w:tmpl w:val="7A0CC0DA"/>
    <w:lvl w:ilvl="0" w:tplc="0E56533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2" w15:restartNumberingAfterBreak="0">
    <w:nsid w:val="25A42F5F"/>
    <w:multiLevelType w:val="hybridMultilevel"/>
    <w:tmpl w:val="33AC9E6C"/>
    <w:lvl w:ilvl="0" w:tplc="EF1E11E8">
      <w:start w:val="1"/>
      <w:numFmt w:val="bullet"/>
      <w:lvlText w:val=""/>
      <w:lvlJc w:val="left"/>
      <w:pPr>
        <w:tabs>
          <w:tab w:val="num" w:pos="1553"/>
        </w:tabs>
        <w:ind w:left="1553" w:hanging="360"/>
      </w:pPr>
      <w:rPr>
        <w:rFonts w:ascii="Wingdings" w:hAnsi="Wingdings" w:hint="default"/>
        <w:b w:val="0"/>
        <w:i w:val="0"/>
        <w:color w:val="auto"/>
        <w:sz w:val="28"/>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2582F"/>
    <w:multiLevelType w:val="hybridMultilevel"/>
    <w:tmpl w:val="B860D7A0"/>
    <w:lvl w:ilvl="0" w:tplc="C0226204">
      <w:start w:val="1"/>
      <w:numFmt w:val="decimal"/>
      <w:lvlText w:val="%1."/>
      <w:lvlJc w:val="left"/>
      <w:pPr>
        <w:ind w:left="72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5203D7"/>
    <w:multiLevelType w:val="multilevel"/>
    <w:tmpl w:val="33AC9E6C"/>
    <w:lvl w:ilvl="0">
      <w:start w:val="1"/>
      <w:numFmt w:val="bullet"/>
      <w:lvlText w:val=""/>
      <w:lvlJc w:val="left"/>
      <w:pPr>
        <w:tabs>
          <w:tab w:val="num" w:pos="1553"/>
        </w:tabs>
        <w:ind w:left="1553" w:hanging="360"/>
      </w:pPr>
      <w:rPr>
        <w:rFonts w:ascii="Wingdings" w:hAnsi="Wingdings" w:hint="default"/>
        <w:b w:val="0"/>
        <w:i w:val="0"/>
        <w:color w:val="auto"/>
        <w:sz w:val="28"/>
        <w:szCs w:val="28"/>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17" w15:restartNumberingAfterBreak="0">
    <w:nsid w:val="6425393A"/>
    <w:multiLevelType w:val="hybridMultilevel"/>
    <w:tmpl w:val="59081834"/>
    <w:lvl w:ilvl="0" w:tplc="51AA7C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BC1104"/>
    <w:multiLevelType w:val="hybridMultilevel"/>
    <w:tmpl w:val="FA308D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DF87265"/>
    <w:multiLevelType w:val="hybridMultilevel"/>
    <w:tmpl w:val="A928E6C8"/>
    <w:lvl w:ilvl="0" w:tplc="D0AE2C24">
      <w:start w:val="1"/>
      <w:numFmt w:val="bullet"/>
      <w:lvlText w:val=""/>
      <w:lvlJc w:val="left"/>
      <w:pPr>
        <w:tabs>
          <w:tab w:val="num" w:pos="830"/>
        </w:tabs>
        <w:ind w:left="830" w:hanging="360"/>
      </w:pPr>
      <w:rPr>
        <w:rFonts w:ascii="Wingdings" w:hAnsi="Wingdings" w:hint="default"/>
        <w:b w:val="0"/>
        <w:i w:val="0"/>
        <w:color w:val="auto"/>
        <w:sz w:val="20"/>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num w:numId="1" w16cid:durableId="684944791">
    <w:abstractNumId w:val="13"/>
  </w:num>
  <w:num w:numId="2" w16cid:durableId="143469915">
    <w:abstractNumId w:val="15"/>
  </w:num>
  <w:num w:numId="3" w16cid:durableId="1367097881">
    <w:abstractNumId w:val="10"/>
  </w:num>
  <w:num w:numId="4" w16cid:durableId="1538808500">
    <w:abstractNumId w:val="8"/>
  </w:num>
  <w:num w:numId="5" w16cid:durableId="260912360">
    <w:abstractNumId w:val="3"/>
  </w:num>
  <w:num w:numId="6" w16cid:durableId="154422417">
    <w:abstractNumId w:val="2"/>
  </w:num>
  <w:num w:numId="7" w16cid:durableId="1821582185">
    <w:abstractNumId w:val="1"/>
  </w:num>
  <w:num w:numId="8" w16cid:durableId="1838378929">
    <w:abstractNumId w:val="0"/>
  </w:num>
  <w:num w:numId="9" w16cid:durableId="858003686">
    <w:abstractNumId w:val="9"/>
  </w:num>
  <w:num w:numId="10" w16cid:durableId="261425944">
    <w:abstractNumId w:val="7"/>
  </w:num>
  <w:num w:numId="11" w16cid:durableId="1580211982">
    <w:abstractNumId w:val="6"/>
  </w:num>
  <w:num w:numId="12" w16cid:durableId="832336675">
    <w:abstractNumId w:val="5"/>
  </w:num>
  <w:num w:numId="13" w16cid:durableId="1568568225">
    <w:abstractNumId w:val="4"/>
  </w:num>
  <w:num w:numId="14" w16cid:durableId="274867968">
    <w:abstractNumId w:val="11"/>
  </w:num>
  <w:num w:numId="15" w16cid:durableId="171342264">
    <w:abstractNumId w:val="12"/>
  </w:num>
  <w:num w:numId="16" w16cid:durableId="1759519454">
    <w:abstractNumId w:val="16"/>
  </w:num>
  <w:num w:numId="17" w16cid:durableId="806968724">
    <w:abstractNumId w:val="19"/>
  </w:num>
  <w:num w:numId="18" w16cid:durableId="152258377">
    <w:abstractNumId w:val="17"/>
  </w:num>
  <w:num w:numId="19" w16cid:durableId="492377570">
    <w:abstractNumId w:val="18"/>
  </w:num>
  <w:num w:numId="20" w16cid:durableId="1642420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8"/>
    <w:rsid w:val="000068C5"/>
    <w:rsid w:val="00057A4A"/>
    <w:rsid w:val="00067938"/>
    <w:rsid w:val="00067C52"/>
    <w:rsid w:val="000A1B94"/>
    <w:rsid w:val="000A2C25"/>
    <w:rsid w:val="000C7CB2"/>
    <w:rsid w:val="000E5E52"/>
    <w:rsid w:val="00104BF4"/>
    <w:rsid w:val="00111390"/>
    <w:rsid w:val="00120738"/>
    <w:rsid w:val="00137170"/>
    <w:rsid w:val="00145B03"/>
    <w:rsid w:val="001466FE"/>
    <w:rsid w:val="00177324"/>
    <w:rsid w:val="001842D1"/>
    <w:rsid w:val="00185208"/>
    <w:rsid w:val="00192B98"/>
    <w:rsid w:val="001B49AC"/>
    <w:rsid w:val="001B68EA"/>
    <w:rsid w:val="001C1D0D"/>
    <w:rsid w:val="001F261A"/>
    <w:rsid w:val="00213104"/>
    <w:rsid w:val="0022346D"/>
    <w:rsid w:val="0023544C"/>
    <w:rsid w:val="002609AB"/>
    <w:rsid w:val="00263CD9"/>
    <w:rsid w:val="00286FF1"/>
    <w:rsid w:val="002A3AD3"/>
    <w:rsid w:val="002B7CEF"/>
    <w:rsid w:val="002D7A9F"/>
    <w:rsid w:val="002E0200"/>
    <w:rsid w:val="00330415"/>
    <w:rsid w:val="00330BEB"/>
    <w:rsid w:val="00333FE8"/>
    <w:rsid w:val="00362513"/>
    <w:rsid w:val="00392A4E"/>
    <w:rsid w:val="003A5D9E"/>
    <w:rsid w:val="003D71F0"/>
    <w:rsid w:val="003F5E3C"/>
    <w:rsid w:val="00401B20"/>
    <w:rsid w:val="00402DFD"/>
    <w:rsid w:val="00406A2E"/>
    <w:rsid w:val="00414B33"/>
    <w:rsid w:val="00421596"/>
    <w:rsid w:val="00430F96"/>
    <w:rsid w:val="0044312D"/>
    <w:rsid w:val="00462908"/>
    <w:rsid w:val="00467DD6"/>
    <w:rsid w:val="004C750F"/>
    <w:rsid w:val="004D108E"/>
    <w:rsid w:val="004D3706"/>
    <w:rsid w:val="004D647B"/>
    <w:rsid w:val="004E333E"/>
    <w:rsid w:val="004E5615"/>
    <w:rsid w:val="0050307C"/>
    <w:rsid w:val="00517B9F"/>
    <w:rsid w:val="00541944"/>
    <w:rsid w:val="005442D7"/>
    <w:rsid w:val="005729D4"/>
    <w:rsid w:val="005746CD"/>
    <w:rsid w:val="005941AC"/>
    <w:rsid w:val="005A2AF7"/>
    <w:rsid w:val="005A52E8"/>
    <w:rsid w:val="005B355D"/>
    <w:rsid w:val="005B3BD6"/>
    <w:rsid w:val="00646584"/>
    <w:rsid w:val="0065615E"/>
    <w:rsid w:val="006873D8"/>
    <w:rsid w:val="00687ECB"/>
    <w:rsid w:val="00697D32"/>
    <w:rsid w:val="006B21E5"/>
    <w:rsid w:val="006C0001"/>
    <w:rsid w:val="006C6A15"/>
    <w:rsid w:val="006E1463"/>
    <w:rsid w:val="006E7140"/>
    <w:rsid w:val="00714684"/>
    <w:rsid w:val="0072603F"/>
    <w:rsid w:val="00732EB3"/>
    <w:rsid w:val="0074073B"/>
    <w:rsid w:val="00745D8D"/>
    <w:rsid w:val="00750623"/>
    <w:rsid w:val="00757645"/>
    <w:rsid w:val="00771221"/>
    <w:rsid w:val="00773877"/>
    <w:rsid w:val="0078329A"/>
    <w:rsid w:val="00784C7F"/>
    <w:rsid w:val="007D41BF"/>
    <w:rsid w:val="0082225C"/>
    <w:rsid w:val="00826E89"/>
    <w:rsid w:val="00836D46"/>
    <w:rsid w:val="00856DC1"/>
    <w:rsid w:val="0088265A"/>
    <w:rsid w:val="008A2ED5"/>
    <w:rsid w:val="008B10BD"/>
    <w:rsid w:val="008C03F1"/>
    <w:rsid w:val="008E3674"/>
    <w:rsid w:val="008F53A3"/>
    <w:rsid w:val="008F642B"/>
    <w:rsid w:val="008F6C84"/>
    <w:rsid w:val="00926B55"/>
    <w:rsid w:val="00932464"/>
    <w:rsid w:val="00942467"/>
    <w:rsid w:val="009457B7"/>
    <w:rsid w:val="009517F2"/>
    <w:rsid w:val="009964D6"/>
    <w:rsid w:val="009F49F3"/>
    <w:rsid w:val="009F6CC1"/>
    <w:rsid w:val="00A06339"/>
    <w:rsid w:val="00A121CC"/>
    <w:rsid w:val="00A27FC5"/>
    <w:rsid w:val="00A30711"/>
    <w:rsid w:val="00A323DC"/>
    <w:rsid w:val="00A534E3"/>
    <w:rsid w:val="00A56A4F"/>
    <w:rsid w:val="00A75A3F"/>
    <w:rsid w:val="00A77FF5"/>
    <w:rsid w:val="00A8583B"/>
    <w:rsid w:val="00AC29D0"/>
    <w:rsid w:val="00AD2D00"/>
    <w:rsid w:val="00AF6835"/>
    <w:rsid w:val="00B15AA9"/>
    <w:rsid w:val="00B16268"/>
    <w:rsid w:val="00B236DC"/>
    <w:rsid w:val="00B32C4E"/>
    <w:rsid w:val="00B4234B"/>
    <w:rsid w:val="00B601E7"/>
    <w:rsid w:val="00B81686"/>
    <w:rsid w:val="00BA03DE"/>
    <w:rsid w:val="00BA0858"/>
    <w:rsid w:val="00BA3402"/>
    <w:rsid w:val="00BA4B5E"/>
    <w:rsid w:val="00BB45DD"/>
    <w:rsid w:val="00BC1ED1"/>
    <w:rsid w:val="00BD276D"/>
    <w:rsid w:val="00BF1514"/>
    <w:rsid w:val="00C376AD"/>
    <w:rsid w:val="00C7275C"/>
    <w:rsid w:val="00C90F5F"/>
    <w:rsid w:val="00CB2104"/>
    <w:rsid w:val="00CF2F35"/>
    <w:rsid w:val="00D06A18"/>
    <w:rsid w:val="00D131BB"/>
    <w:rsid w:val="00D421D4"/>
    <w:rsid w:val="00D84ADB"/>
    <w:rsid w:val="00DA756B"/>
    <w:rsid w:val="00DA7D39"/>
    <w:rsid w:val="00E022E7"/>
    <w:rsid w:val="00E139F6"/>
    <w:rsid w:val="00E169AC"/>
    <w:rsid w:val="00E449DD"/>
    <w:rsid w:val="00E6092E"/>
    <w:rsid w:val="00E819E3"/>
    <w:rsid w:val="00EB146C"/>
    <w:rsid w:val="00EB5746"/>
    <w:rsid w:val="00EF43E4"/>
    <w:rsid w:val="00F10CFA"/>
    <w:rsid w:val="00F257BB"/>
    <w:rsid w:val="00F70BED"/>
    <w:rsid w:val="00FA46C0"/>
    <w:rsid w:val="00FA47BB"/>
    <w:rsid w:val="00FA574E"/>
    <w:rsid w:val="00FC6E29"/>
    <w:rsid w:val="00FE2F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4728F"/>
  <w15:docId w15:val="{57CC3746-DBB8-4F79-BEFA-82545B49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08"/>
    <w:rPr>
      <w:color w:val="008000"/>
      <w:sz w:val="40"/>
      <w:szCs w:val="24"/>
    </w:rPr>
  </w:style>
  <w:style w:type="paragraph" w:styleId="Titre1">
    <w:name w:val="heading 1"/>
    <w:basedOn w:val="Normal"/>
    <w:next w:val="Normal"/>
    <w:qFormat/>
    <w:rsid w:val="00185208"/>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18520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85208"/>
    <w:pPr>
      <w:keepNext/>
      <w:spacing w:before="240" w:after="60"/>
      <w:outlineLvl w:val="2"/>
    </w:pPr>
    <w:rPr>
      <w:rFonts w:ascii="Arial" w:hAnsi="Arial" w:cs="Arial"/>
      <w:b/>
      <w:bCs/>
      <w:sz w:val="26"/>
      <w:szCs w:val="26"/>
    </w:rPr>
  </w:style>
  <w:style w:type="paragraph" w:styleId="Titre4">
    <w:name w:val="heading 4"/>
    <w:basedOn w:val="Normal"/>
    <w:next w:val="Normal"/>
    <w:qFormat/>
    <w:rsid w:val="00185208"/>
    <w:pPr>
      <w:keepNext/>
      <w:spacing w:before="240" w:after="60"/>
      <w:outlineLvl w:val="3"/>
    </w:pPr>
    <w:rPr>
      <w:b/>
      <w:bCs/>
      <w:sz w:val="28"/>
      <w:szCs w:val="28"/>
    </w:rPr>
  </w:style>
  <w:style w:type="paragraph" w:styleId="Titre5">
    <w:name w:val="heading 5"/>
    <w:basedOn w:val="Normal"/>
    <w:next w:val="Normal"/>
    <w:qFormat/>
    <w:rsid w:val="00185208"/>
    <w:pPr>
      <w:spacing w:before="240" w:after="60"/>
      <w:outlineLvl w:val="4"/>
    </w:pPr>
    <w:rPr>
      <w:b/>
      <w:bCs/>
      <w:i/>
      <w:iCs/>
      <w:sz w:val="26"/>
      <w:szCs w:val="26"/>
    </w:rPr>
  </w:style>
  <w:style w:type="paragraph" w:styleId="Titre6">
    <w:name w:val="heading 6"/>
    <w:basedOn w:val="Normal"/>
    <w:next w:val="Normal"/>
    <w:qFormat/>
    <w:rsid w:val="00185208"/>
    <w:pPr>
      <w:spacing w:before="240" w:after="60"/>
      <w:outlineLvl w:val="5"/>
    </w:pPr>
    <w:rPr>
      <w:b/>
      <w:bCs/>
      <w:sz w:val="22"/>
      <w:szCs w:val="22"/>
    </w:rPr>
  </w:style>
  <w:style w:type="paragraph" w:styleId="Titre7">
    <w:name w:val="heading 7"/>
    <w:basedOn w:val="Normal"/>
    <w:next w:val="Normal"/>
    <w:qFormat/>
    <w:rsid w:val="00185208"/>
    <w:pPr>
      <w:spacing w:before="240" w:after="60"/>
      <w:outlineLvl w:val="6"/>
    </w:pPr>
    <w:rPr>
      <w:sz w:val="24"/>
    </w:rPr>
  </w:style>
  <w:style w:type="paragraph" w:styleId="Titre8">
    <w:name w:val="heading 8"/>
    <w:basedOn w:val="Normal"/>
    <w:next w:val="Normal"/>
    <w:qFormat/>
    <w:rsid w:val="00185208"/>
    <w:pPr>
      <w:spacing w:before="240" w:after="60"/>
      <w:outlineLvl w:val="7"/>
    </w:pPr>
    <w:rPr>
      <w:i/>
      <w:iCs/>
      <w:sz w:val="24"/>
    </w:rPr>
  </w:style>
  <w:style w:type="paragraph" w:styleId="Titre9">
    <w:name w:val="heading 9"/>
    <w:basedOn w:val="Normal"/>
    <w:next w:val="Normal"/>
    <w:qFormat/>
    <w:rsid w:val="001852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85208"/>
    <w:pPr>
      <w:ind w:right="23"/>
    </w:pPr>
    <w:rPr>
      <w:rFonts w:ascii="Abadi MT Condensed Light" w:eastAsia="Batang" w:hAnsi="Abadi MT Condensed Light"/>
      <w:color w:val="auto"/>
      <w:sz w:val="20"/>
    </w:rPr>
  </w:style>
  <w:style w:type="paragraph" w:styleId="Adressedestinataire">
    <w:name w:val="envelope address"/>
    <w:basedOn w:val="Normal"/>
    <w:rsid w:val="00185208"/>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185208"/>
    <w:rPr>
      <w:rFonts w:ascii="Arial" w:hAnsi="Arial" w:cs="Arial"/>
      <w:sz w:val="20"/>
      <w:szCs w:val="20"/>
    </w:rPr>
  </w:style>
  <w:style w:type="paragraph" w:styleId="AdresseHTML">
    <w:name w:val="HTML Address"/>
    <w:basedOn w:val="Normal"/>
    <w:rsid w:val="00185208"/>
    <w:rPr>
      <w:i/>
      <w:iCs/>
    </w:rPr>
  </w:style>
  <w:style w:type="paragraph" w:styleId="Commentaire">
    <w:name w:val="annotation text"/>
    <w:basedOn w:val="Normal"/>
    <w:semiHidden/>
    <w:rsid w:val="00185208"/>
    <w:rPr>
      <w:sz w:val="20"/>
      <w:szCs w:val="20"/>
    </w:rPr>
  </w:style>
  <w:style w:type="paragraph" w:styleId="Corpsdetexte2">
    <w:name w:val="Body Text 2"/>
    <w:basedOn w:val="Normal"/>
    <w:rsid w:val="00185208"/>
    <w:pPr>
      <w:spacing w:after="120" w:line="480" w:lineRule="auto"/>
    </w:pPr>
  </w:style>
  <w:style w:type="paragraph" w:styleId="Corpsdetexte3">
    <w:name w:val="Body Text 3"/>
    <w:basedOn w:val="Normal"/>
    <w:rsid w:val="00185208"/>
    <w:pPr>
      <w:spacing w:after="120"/>
    </w:pPr>
    <w:rPr>
      <w:sz w:val="16"/>
      <w:szCs w:val="16"/>
    </w:rPr>
  </w:style>
  <w:style w:type="paragraph" w:styleId="Date">
    <w:name w:val="Date"/>
    <w:basedOn w:val="Normal"/>
    <w:next w:val="Normal"/>
    <w:rsid w:val="00185208"/>
  </w:style>
  <w:style w:type="paragraph" w:styleId="En-tte">
    <w:name w:val="header"/>
    <w:basedOn w:val="Normal"/>
    <w:rsid w:val="00185208"/>
    <w:pPr>
      <w:tabs>
        <w:tab w:val="center" w:pos="4536"/>
        <w:tab w:val="right" w:pos="9072"/>
      </w:tabs>
    </w:pPr>
  </w:style>
  <w:style w:type="paragraph" w:styleId="En-ttedemessage">
    <w:name w:val="Message Header"/>
    <w:basedOn w:val="Normal"/>
    <w:rsid w:val="00185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185208"/>
    <w:pPr>
      <w:shd w:val="clear" w:color="auto" w:fill="000080"/>
    </w:pPr>
    <w:rPr>
      <w:rFonts w:ascii="Tahoma" w:hAnsi="Tahoma" w:cs="Tahoma"/>
    </w:rPr>
  </w:style>
  <w:style w:type="paragraph" w:styleId="Formuledepolitesse">
    <w:name w:val="Closing"/>
    <w:basedOn w:val="Normal"/>
    <w:rsid w:val="00185208"/>
    <w:pPr>
      <w:ind w:left="4252"/>
    </w:pPr>
  </w:style>
  <w:style w:type="paragraph" w:styleId="Index1">
    <w:name w:val="index 1"/>
    <w:basedOn w:val="Normal"/>
    <w:next w:val="Normal"/>
    <w:autoRedefine/>
    <w:semiHidden/>
    <w:rsid w:val="00185208"/>
    <w:pPr>
      <w:ind w:left="400" w:hanging="400"/>
    </w:pPr>
  </w:style>
  <w:style w:type="paragraph" w:styleId="Index2">
    <w:name w:val="index 2"/>
    <w:basedOn w:val="Normal"/>
    <w:next w:val="Normal"/>
    <w:autoRedefine/>
    <w:semiHidden/>
    <w:rsid w:val="00185208"/>
    <w:pPr>
      <w:ind w:left="800" w:hanging="400"/>
    </w:pPr>
  </w:style>
  <w:style w:type="paragraph" w:styleId="Index3">
    <w:name w:val="index 3"/>
    <w:basedOn w:val="Normal"/>
    <w:next w:val="Normal"/>
    <w:autoRedefine/>
    <w:semiHidden/>
    <w:rsid w:val="00185208"/>
    <w:pPr>
      <w:ind w:left="1200" w:hanging="400"/>
    </w:pPr>
  </w:style>
  <w:style w:type="paragraph" w:styleId="Index4">
    <w:name w:val="index 4"/>
    <w:basedOn w:val="Normal"/>
    <w:next w:val="Normal"/>
    <w:autoRedefine/>
    <w:semiHidden/>
    <w:rsid w:val="00185208"/>
    <w:pPr>
      <w:ind w:left="1600" w:hanging="400"/>
    </w:pPr>
  </w:style>
  <w:style w:type="paragraph" w:styleId="Index5">
    <w:name w:val="index 5"/>
    <w:basedOn w:val="Normal"/>
    <w:next w:val="Normal"/>
    <w:autoRedefine/>
    <w:semiHidden/>
    <w:rsid w:val="00185208"/>
    <w:pPr>
      <w:ind w:left="2000" w:hanging="400"/>
    </w:pPr>
  </w:style>
  <w:style w:type="paragraph" w:styleId="Index6">
    <w:name w:val="index 6"/>
    <w:basedOn w:val="Normal"/>
    <w:next w:val="Normal"/>
    <w:autoRedefine/>
    <w:semiHidden/>
    <w:rsid w:val="00185208"/>
    <w:pPr>
      <w:ind w:left="2400" w:hanging="400"/>
    </w:pPr>
  </w:style>
  <w:style w:type="paragraph" w:styleId="Index7">
    <w:name w:val="index 7"/>
    <w:basedOn w:val="Normal"/>
    <w:next w:val="Normal"/>
    <w:autoRedefine/>
    <w:semiHidden/>
    <w:rsid w:val="00185208"/>
    <w:pPr>
      <w:ind w:left="2800" w:hanging="400"/>
    </w:pPr>
  </w:style>
  <w:style w:type="paragraph" w:styleId="Index8">
    <w:name w:val="index 8"/>
    <w:basedOn w:val="Normal"/>
    <w:next w:val="Normal"/>
    <w:autoRedefine/>
    <w:semiHidden/>
    <w:rsid w:val="00185208"/>
    <w:pPr>
      <w:ind w:left="3200" w:hanging="400"/>
    </w:pPr>
  </w:style>
  <w:style w:type="paragraph" w:styleId="Index9">
    <w:name w:val="index 9"/>
    <w:basedOn w:val="Normal"/>
    <w:next w:val="Normal"/>
    <w:autoRedefine/>
    <w:semiHidden/>
    <w:rsid w:val="00185208"/>
    <w:pPr>
      <w:ind w:left="3600" w:hanging="400"/>
    </w:pPr>
  </w:style>
  <w:style w:type="paragraph" w:styleId="Lgende">
    <w:name w:val="caption"/>
    <w:basedOn w:val="Normal"/>
    <w:next w:val="Normal"/>
    <w:qFormat/>
    <w:rsid w:val="00185208"/>
    <w:pPr>
      <w:spacing w:before="120" w:after="120"/>
    </w:pPr>
    <w:rPr>
      <w:b/>
      <w:bCs/>
      <w:sz w:val="20"/>
      <w:szCs w:val="20"/>
    </w:rPr>
  </w:style>
  <w:style w:type="paragraph" w:styleId="Liste">
    <w:name w:val="List"/>
    <w:basedOn w:val="Normal"/>
    <w:rsid w:val="00185208"/>
    <w:pPr>
      <w:ind w:left="283" w:hanging="283"/>
    </w:pPr>
  </w:style>
  <w:style w:type="paragraph" w:styleId="Liste2">
    <w:name w:val="List 2"/>
    <w:basedOn w:val="Normal"/>
    <w:rsid w:val="00185208"/>
    <w:pPr>
      <w:ind w:left="566" w:hanging="283"/>
    </w:pPr>
  </w:style>
  <w:style w:type="paragraph" w:styleId="Liste3">
    <w:name w:val="List 3"/>
    <w:basedOn w:val="Normal"/>
    <w:rsid w:val="00185208"/>
    <w:pPr>
      <w:ind w:left="849" w:hanging="283"/>
    </w:pPr>
  </w:style>
  <w:style w:type="paragraph" w:styleId="Liste4">
    <w:name w:val="List 4"/>
    <w:basedOn w:val="Normal"/>
    <w:rsid w:val="00185208"/>
    <w:pPr>
      <w:ind w:left="1132" w:hanging="283"/>
    </w:pPr>
  </w:style>
  <w:style w:type="paragraph" w:styleId="Liste5">
    <w:name w:val="List 5"/>
    <w:basedOn w:val="Normal"/>
    <w:rsid w:val="00185208"/>
    <w:pPr>
      <w:ind w:left="1415" w:hanging="283"/>
    </w:pPr>
  </w:style>
  <w:style w:type="paragraph" w:styleId="Listenumros">
    <w:name w:val="List Number"/>
    <w:basedOn w:val="Normal"/>
    <w:rsid w:val="00185208"/>
    <w:pPr>
      <w:numPr>
        <w:numId w:val="4"/>
      </w:numPr>
    </w:pPr>
  </w:style>
  <w:style w:type="paragraph" w:styleId="Listenumros2">
    <w:name w:val="List Number 2"/>
    <w:basedOn w:val="Normal"/>
    <w:rsid w:val="00185208"/>
    <w:pPr>
      <w:numPr>
        <w:numId w:val="5"/>
      </w:numPr>
    </w:pPr>
  </w:style>
  <w:style w:type="paragraph" w:styleId="Listenumros3">
    <w:name w:val="List Number 3"/>
    <w:basedOn w:val="Normal"/>
    <w:rsid w:val="00185208"/>
    <w:pPr>
      <w:numPr>
        <w:numId w:val="6"/>
      </w:numPr>
    </w:pPr>
  </w:style>
  <w:style w:type="paragraph" w:styleId="Listenumros4">
    <w:name w:val="List Number 4"/>
    <w:basedOn w:val="Normal"/>
    <w:rsid w:val="00185208"/>
    <w:pPr>
      <w:numPr>
        <w:numId w:val="7"/>
      </w:numPr>
    </w:pPr>
  </w:style>
  <w:style w:type="paragraph" w:styleId="Listenumros5">
    <w:name w:val="List Number 5"/>
    <w:basedOn w:val="Normal"/>
    <w:rsid w:val="00185208"/>
    <w:pPr>
      <w:numPr>
        <w:numId w:val="8"/>
      </w:numPr>
    </w:pPr>
  </w:style>
  <w:style w:type="paragraph" w:styleId="Listepuces">
    <w:name w:val="List Bullet"/>
    <w:basedOn w:val="Normal"/>
    <w:autoRedefine/>
    <w:rsid w:val="00185208"/>
    <w:pPr>
      <w:numPr>
        <w:numId w:val="9"/>
      </w:numPr>
    </w:pPr>
  </w:style>
  <w:style w:type="paragraph" w:styleId="Listepuces2">
    <w:name w:val="List Bullet 2"/>
    <w:basedOn w:val="Normal"/>
    <w:autoRedefine/>
    <w:rsid w:val="00185208"/>
    <w:pPr>
      <w:numPr>
        <w:numId w:val="10"/>
      </w:numPr>
    </w:pPr>
  </w:style>
  <w:style w:type="paragraph" w:styleId="Listepuces3">
    <w:name w:val="List Bullet 3"/>
    <w:basedOn w:val="Normal"/>
    <w:autoRedefine/>
    <w:rsid w:val="00185208"/>
    <w:pPr>
      <w:numPr>
        <w:numId w:val="11"/>
      </w:numPr>
    </w:pPr>
  </w:style>
  <w:style w:type="paragraph" w:styleId="Listepuces4">
    <w:name w:val="List Bullet 4"/>
    <w:basedOn w:val="Normal"/>
    <w:autoRedefine/>
    <w:rsid w:val="00185208"/>
    <w:pPr>
      <w:numPr>
        <w:numId w:val="12"/>
      </w:numPr>
    </w:pPr>
  </w:style>
  <w:style w:type="paragraph" w:styleId="Listepuces5">
    <w:name w:val="List Bullet 5"/>
    <w:basedOn w:val="Normal"/>
    <w:autoRedefine/>
    <w:rsid w:val="00185208"/>
    <w:pPr>
      <w:numPr>
        <w:numId w:val="13"/>
      </w:numPr>
    </w:pPr>
  </w:style>
  <w:style w:type="paragraph" w:styleId="Listecontinue">
    <w:name w:val="List Continue"/>
    <w:basedOn w:val="Normal"/>
    <w:rsid w:val="00185208"/>
    <w:pPr>
      <w:spacing w:after="120"/>
      <w:ind w:left="283"/>
    </w:pPr>
  </w:style>
  <w:style w:type="paragraph" w:styleId="Listecontinue2">
    <w:name w:val="List Continue 2"/>
    <w:basedOn w:val="Normal"/>
    <w:rsid w:val="00185208"/>
    <w:pPr>
      <w:spacing w:after="120"/>
      <w:ind w:left="566"/>
    </w:pPr>
  </w:style>
  <w:style w:type="paragraph" w:styleId="Listecontinue3">
    <w:name w:val="List Continue 3"/>
    <w:basedOn w:val="Normal"/>
    <w:rsid w:val="00185208"/>
    <w:pPr>
      <w:spacing w:after="120"/>
      <w:ind w:left="849"/>
    </w:pPr>
  </w:style>
  <w:style w:type="paragraph" w:styleId="Listecontinue4">
    <w:name w:val="List Continue 4"/>
    <w:basedOn w:val="Normal"/>
    <w:rsid w:val="00185208"/>
    <w:pPr>
      <w:spacing w:after="120"/>
      <w:ind w:left="1132"/>
    </w:pPr>
  </w:style>
  <w:style w:type="paragraph" w:styleId="Listecontinue5">
    <w:name w:val="List Continue 5"/>
    <w:basedOn w:val="Normal"/>
    <w:rsid w:val="00185208"/>
    <w:pPr>
      <w:spacing w:after="120"/>
      <w:ind w:left="1415"/>
    </w:pPr>
  </w:style>
  <w:style w:type="paragraph" w:styleId="NormalWeb">
    <w:name w:val="Normal (Web)"/>
    <w:basedOn w:val="Normal"/>
    <w:rsid w:val="00185208"/>
    <w:rPr>
      <w:sz w:val="24"/>
    </w:rPr>
  </w:style>
  <w:style w:type="paragraph" w:styleId="Normalcentr">
    <w:name w:val="Block Text"/>
    <w:basedOn w:val="Normal"/>
    <w:rsid w:val="00185208"/>
    <w:pPr>
      <w:spacing w:after="120"/>
      <w:ind w:left="1440" w:right="1440"/>
    </w:pPr>
  </w:style>
  <w:style w:type="paragraph" w:styleId="Notedebasdepage">
    <w:name w:val="footnote text"/>
    <w:basedOn w:val="Normal"/>
    <w:semiHidden/>
    <w:rsid w:val="00185208"/>
    <w:rPr>
      <w:sz w:val="20"/>
      <w:szCs w:val="20"/>
    </w:rPr>
  </w:style>
  <w:style w:type="paragraph" w:styleId="Notedefin">
    <w:name w:val="endnote text"/>
    <w:basedOn w:val="Normal"/>
    <w:semiHidden/>
    <w:rsid w:val="00185208"/>
    <w:rPr>
      <w:sz w:val="20"/>
      <w:szCs w:val="20"/>
    </w:rPr>
  </w:style>
  <w:style w:type="paragraph" w:styleId="Pieddepage">
    <w:name w:val="footer"/>
    <w:basedOn w:val="Normal"/>
    <w:rsid w:val="00185208"/>
    <w:pPr>
      <w:tabs>
        <w:tab w:val="center" w:pos="4536"/>
        <w:tab w:val="right" w:pos="9072"/>
      </w:tabs>
    </w:pPr>
  </w:style>
  <w:style w:type="paragraph" w:styleId="PrformatHTML">
    <w:name w:val="HTML Preformatted"/>
    <w:basedOn w:val="Normal"/>
    <w:rsid w:val="00185208"/>
    <w:rPr>
      <w:rFonts w:ascii="Courier New" w:hAnsi="Courier New" w:cs="Courier New"/>
      <w:sz w:val="20"/>
      <w:szCs w:val="20"/>
    </w:rPr>
  </w:style>
  <w:style w:type="paragraph" w:styleId="Retrait1religne">
    <w:name w:val="Body Text First Indent"/>
    <w:basedOn w:val="Corpsdetexte"/>
    <w:rsid w:val="00185208"/>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185208"/>
    <w:pPr>
      <w:spacing w:after="120"/>
      <w:ind w:left="283"/>
    </w:pPr>
  </w:style>
  <w:style w:type="paragraph" w:styleId="Retraitcorpsdetexte2">
    <w:name w:val="Body Text Indent 2"/>
    <w:basedOn w:val="Normal"/>
    <w:rsid w:val="00185208"/>
    <w:pPr>
      <w:spacing w:after="120" w:line="480" w:lineRule="auto"/>
      <w:ind w:left="283"/>
    </w:pPr>
  </w:style>
  <w:style w:type="paragraph" w:styleId="Retraitcorpsdetexte3">
    <w:name w:val="Body Text Indent 3"/>
    <w:basedOn w:val="Normal"/>
    <w:rsid w:val="00185208"/>
    <w:pPr>
      <w:spacing w:after="120"/>
      <w:ind w:left="283"/>
    </w:pPr>
    <w:rPr>
      <w:sz w:val="16"/>
      <w:szCs w:val="16"/>
    </w:rPr>
  </w:style>
  <w:style w:type="paragraph" w:styleId="Retraitcorpset1relig">
    <w:name w:val="Body Text First Indent 2"/>
    <w:basedOn w:val="Retraitcorpsdetexte"/>
    <w:rsid w:val="00185208"/>
    <w:pPr>
      <w:ind w:firstLine="210"/>
    </w:pPr>
  </w:style>
  <w:style w:type="paragraph" w:styleId="Retraitnormal">
    <w:name w:val="Normal Indent"/>
    <w:basedOn w:val="Normal"/>
    <w:rsid w:val="00185208"/>
    <w:pPr>
      <w:ind w:left="708"/>
    </w:pPr>
  </w:style>
  <w:style w:type="paragraph" w:styleId="Salutations">
    <w:name w:val="Salutation"/>
    <w:basedOn w:val="Normal"/>
    <w:next w:val="Normal"/>
    <w:rsid w:val="00185208"/>
  </w:style>
  <w:style w:type="paragraph" w:styleId="Signature">
    <w:name w:val="Signature"/>
    <w:basedOn w:val="Normal"/>
    <w:rsid w:val="00185208"/>
    <w:pPr>
      <w:ind w:left="4252"/>
    </w:pPr>
  </w:style>
  <w:style w:type="paragraph" w:styleId="Signaturelectronique">
    <w:name w:val="E-mail Signature"/>
    <w:basedOn w:val="Normal"/>
    <w:rsid w:val="00185208"/>
  </w:style>
  <w:style w:type="paragraph" w:styleId="Sous-titre">
    <w:name w:val="Subtitle"/>
    <w:basedOn w:val="Normal"/>
    <w:qFormat/>
    <w:rsid w:val="00185208"/>
    <w:pPr>
      <w:spacing w:after="60"/>
      <w:jc w:val="center"/>
      <w:outlineLvl w:val="1"/>
    </w:pPr>
    <w:rPr>
      <w:rFonts w:ascii="Arial" w:hAnsi="Arial" w:cs="Arial"/>
      <w:sz w:val="24"/>
    </w:rPr>
  </w:style>
  <w:style w:type="paragraph" w:styleId="Tabledesillustrations">
    <w:name w:val="table of figures"/>
    <w:basedOn w:val="Normal"/>
    <w:next w:val="Normal"/>
    <w:semiHidden/>
    <w:rsid w:val="00185208"/>
    <w:pPr>
      <w:ind w:left="800" w:hanging="800"/>
    </w:pPr>
  </w:style>
  <w:style w:type="paragraph" w:styleId="Tabledesrfrencesjuridiques">
    <w:name w:val="table of authorities"/>
    <w:basedOn w:val="Normal"/>
    <w:next w:val="Normal"/>
    <w:semiHidden/>
    <w:rsid w:val="00185208"/>
    <w:pPr>
      <w:ind w:left="400" w:hanging="400"/>
    </w:pPr>
  </w:style>
  <w:style w:type="paragraph" w:styleId="Textebrut">
    <w:name w:val="Plain Text"/>
    <w:basedOn w:val="Normal"/>
    <w:rsid w:val="00185208"/>
    <w:rPr>
      <w:rFonts w:ascii="Courier New" w:hAnsi="Courier New" w:cs="Courier New"/>
      <w:sz w:val="20"/>
      <w:szCs w:val="20"/>
    </w:rPr>
  </w:style>
  <w:style w:type="paragraph" w:styleId="Textedemacro">
    <w:name w:val="macro"/>
    <w:semiHidden/>
    <w:rsid w:val="001852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185208"/>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185208"/>
  </w:style>
  <w:style w:type="paragraph" w:styleId="Titreindex">
    <w:name w:val="index heading"/>
    <w:basedOn w:val="Normal"/>
    <w:next w:val="Index1"/>
    <w:semiHidden/>
    <w:rsid w:val="00185208"/>
    <w:rPr>
      <w:rFonts w:ascii="Arial" w:hAnsi="Arial" w:cs="Arial"/>
      <w:b/>
      <w:bCs/>
    </w:rPr>
  </w:style>
  <w:style w:type="paragraph" w:styleId="TitreTR">
    <w:name w:val="toa heading"/>
    <w:basedOn w:val="Normal"/>
    <w:next w:val="Normal"/>
    <w:semiHidden/>
    <w:rsid w:val="00185208"/>
    <w:pPr>
      <w:spacing w:before="120"/>
    </w:pPr>
    <w:rPr>
      <w:rFonts w:ascii="Arial" w:hAnsi="Arial" w:cs="Arial"/>
      <w:b/>
      <w:bCs/>
      <w:sz w:val="24"/>
    </w:rPr>
  </w:style>
  <w:style w:type="paragraph" w:styleId="TM1">
    <w:name w:val="toc 1"/>
    <w:basedOn w:val="Normal"/>
    <w:next w:val="Normal"/>
    <w:autoRedefine/>
    <w:semiHidden/>
    <w:rsid w:val="00185208"/>
  </w:style>
  <w:style w:type="paragraph" w:styleId="TM2">
    <w:name w:val="toc 2"/>
    <w:basedOn w:val="Normal"/>
    <w:next w:val="Normal"/>
    <w:autoRedefine/>
    <w:semiHidden/>
    <w:rsid w:val="00185208"/>
    <w:pPr>
      <w:ind w:left="400"/>
    </w:pPr>
  </w:style>
  <w:style w:type="paragraph" w:styleId="TM3">
    <w:name w:val="toc 3"/>
    <w:basedOn w:val="Normal"/>
    <w:next w:val="Normal"/>
    <w:autoRedefine/>
    <w:semiHidden/>
    <w:rsid w:val="00185208"/>
    <w:pPr>
      <w:ind w:left="800"/>
    </w:pPr>
  </w:style>
  <w:style w:type="paragraph" w:styleId="TM4">
    <w:name w:val="toc 4"/>
    <w:basedOn w:val="Normal"/>
    <w:next w:val="Normal"/>
    <w:autoRedefine/>
    <w:semiHidden/>
    <w:rsid w:val="00185208"/>
    <w:pPr>
      <w:ind w:left="1200"/>
    </w:pPr>
  </w:style>
  <w:style w:type="paragraph" w:styleId="TM5">
    <w:name w:val="toc 5"/>
    <w:basedOn w:val="Normal"/>
    <w:next w:val="Normal"/>
    <w:autoRedefine/>
    <w:semiHidden/>
    <w:rsid w:val="00185208"/>
    <w:pPr>
      <w:ind w:left="1600"/>
    </w:pPr>
  </w:style>
  <w:style w:type="paragraph" w:styleId="TM6">
    <w:name w:val="toc 6"/>
    <w:basedOn w:val="Normal"/>
    <w:next w:val="Normal"/>
    <w:autoRedefine/>
    <w:semiHidden/>
    <w:rsid w:val="00185208"/>
    <w:pPr>
      <w:ind w:left="2000"/>
    </w:pPr>
  </w:style>
  <w:style w:type="paragraph" w:styleId="TM7">
    <w:name w:val="toc 7"/>
    <w:basedOn w:val="Normal"/>
    <w:next w:val="Normal"/>
    <w:autoRedefine/>
    <w:semiHidden/>
    <w:rsid w:val="00185208"/>
    <w:pPr>
      <w:ind w:left="2400"/>
    </w:pPr>
  </w:style>
  <w:style w:type="paragraph" w:styleId="TM8">
    <w:name w:val="toc 8"/>
    <w:basedOn w:val="Normal"/>
    <w:next w:val="Normal"/>
    <w:autoRedefine/>
    <w:semiHidden/>
    <w:rsid w:val="00185208"/>
    <w:pPr>
      <w:ind w:left="2800"/>
    </w:pPr>
  </w:style>
  <w:style w:type="paragraph" w:styleId="TM9">
    <w:name w:val="toc 9"/>
    <w:basedOn w:val="Normal"/>
    <w:next w:val="Normal"/>
    <w:autoRedefine/>
    <w:semiHidden/>
    <w:rsid w:val="00185208"/>
    <w:pPr>
      <w:ind w:left="3200"/>
    </w:pPr>
  </w:style>
  <w:style w:type="character" w:styleId="Lienhypertexte">
    <w:name w:val="Hyperlink"/>
    <w:basedOn w:val="Policepardfaut"/>
    <w:rsid w:val="008B10BD"/>
    <w:rPr>
      <w:color w:val="0000FF"/>
      <w:u w:val="single"/>
    </w:rPr>
  </w:style>
  <w:style w:type="paragraph" w:styleId="Paragraphedeliste">
    <w:name w:val="List Paragraph"/>
    <w:basedOn w:val="Normal"/>
    <w:uiPriority w:val="34"/>
    <w:qFormat/>
    <w:rsid w:val="00392A4E"/>
    <w:pPr>
      <w:ind w:left="720"/>
      <w:contextualSpacing/>
    </w:pPr>
  </w:style>
  <w:style w:type="paragraph" w:styleId="Textedebulles">
    <w:name w:val="Balloon Text"/>
    <w:basedOn w:val="Normal"/>
    <w:link w:val="TextedebullesCar"/>
    <w:semiHidden/>
    <w:unhideWhenUsed/>
    <w:rsid w:val="005729D4"/>
    <w:rPr>
      <w:rFonts w:ascii="Segoe UI" w:hAnsi="Segoe UI" w:cs="Segoe UI"/>
      <w:sz w:val="18"/>
      <w:szCs w:val="18"/>
    </w:rPr>
  </w:style>
  <w:style w:type="character" w:customStyle="1" w:styleId="TextedebullesCar">
    <w:name w:val="Texte de bulles Car"/>
    <w:basedOn w:val="Policepardfaut"/>
    <w:link w:val="Textedebulles"/>
    <w:semiHidden/>
    <w:rsid w:val="005729D4"/>
    <w:rPr>
      <w:rFonts w:ascii="Segoe UI" w:hAnsi="Segoe UI" w:cs="Segoe UI"/>
      <w:color w:val="008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0007">
      <w:bodyDiv w:val="1"/>
      <w:marLeft w:val="0"/>
      <w:marRight w:val="0"/>
      <w:marTop w:val="0"/>
      <w:marBottom w:val="0"/>
      <w:divBdr>
        <w:top w:val="none" w:sz="0" w:space="0" w:color="auto"/>
        <w:left w:val="none" w:sz="0" w:space="0" w:color="auto"/>
        <w:bottom w:val="none" w:sz="0" w:space="0" w:color="auto"/>
        <w:right w:val="none" w:sz="0" w:space="0" w:color="auto"/>
      </w:divBdr>
    </w:div>
    <w:div w:id="1216699578">
      <w:bodyDiv w:val="1"/>
      <w:marLeft w:val="0"/>
      <w:marRight w:val="0"/>
      <w:marTop w:val="0"/>
      <w:marBottom w:val="0"/>
      <w:divBdr>
        <w:top w:val="none" w:sz="0" w:space="0" w:color="auto"/>
        <w:left w:val="none" w:sz="0" w:space="0" w:color="auto"/>
        <w:bottom w:val="none" w:sz="0" w:space="0" w:color="auto"/>
        <w:right w:val="none" w:sz="0" w:space="0" w:color="auto"/>
      </w:divBdr>
    </w:div>
    <w:div w:id="1335691087">
      <w:bodyDiv w:val="1"/>
      <w:marLeft w:val="0"/>
      <w:marRight w:val="0"/>
      <w:marTop w:val="0"/>
      <w:marBottom w:val="0"/>
      <w:divBdr>
        <w:top w:val="none" w:sz="0" w:space="0" w:color="auto"/>
        <w:left w:val="none" w:sz="0" w:space="0" w:color="auto"/>
        <w:bottom w:val="none" w:sz="0" w:space="0" w:color="auto"/>
        <w:right w:val="none" w:sz="0" w:space="0" w:color="auto"/>
      </w:divBdr>
    </w:div>
    <w:div w:id="20745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4568</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m.habi@outlook.fr</cp:lastModifiedBy>
  <cp:revision>3</cp:revision>
  <cp:lastPrinted>2017-12-09T18:39:00Z</cp:lastPrinted>
  <dcterms:created xsi:type="dcterms:W3CDTF">2024-04-02T11:51:00Z</dcterms:created>
  <dcterms:modified xsi:type="dcterms:W3CDTF">2024-04-02T11:53:00Z</dcterms:modified>
</cp:coreProperties>
</file>