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9" w:rsidRDefault="009C0F89" w:rsidP="009C0F89">
      <w:pPr>
        <w:pStyle w:val="Titre"/>
        <w:tabs>
          <w:tab w:val="right" w:pos="9072"/>
        </w:tabs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محاضرة</w:t>
      </w:r>
      <w:proofErr w:type="gramEnd"/>
      <w:r>
        <w:rPr>
          <w:rFonts w:hint="cs"/>
          <w:rtl/>
          <w:lang w:bidi="ar-DZ"/>
        </w:rPr>
        <w:t xml:space="preserve"> رقم 1</w:t>
      </w:r>
      <w:r>
        <w:rPr>
          <w:rtl/>
          <w:lang w:bidi="ar-DZ"/>
        </w:rPr>
        <w:tab/>
      </w:r>
    </w:p>
    <w:p w:rsidR="009C0F89" w:rsidRDefault="009C0F89" w:rsidP="009C0F89">
      <w:pPr>
        <w:bidi/>
        <w:rPr>
          <w:b/>
          <w:bCs/>
          <w:sz w:val="32"/>
          <w:szCs w:val="32"/>
          <w:rtl/>
          <w:lang w:bidi="ar-DZ"/>
        </w:rPr>
      </w:pPr>
      <w:r w:rsidRPr="009C0F89">
        <w:rPr>
          <w:rFonts w:hint="cs"/>
          <w:b/>
          <w:bCs/>
          <w:sz w:val="32"/>
          <w:szCs w:val="32"/>
          <w:rtl/>
          <w:lang w:bidi="ar-DZ"/>
        </w:rPr>
        <w:t>قراءة وترجمة القانون</w:t>
      </w:r>
      <w:r w:rsidR="00CB5D8D">
        <w:rPr>
          <w:b/>
          <w:bCs/>
          <w:sz w:val="32"/>
          <w:szCs w:val="32"/>
          <w:lang w:bidi="ar-DZ"/>
        </w:rPr>
        <w:t xml:space="preserve">    . 1887</w:t>
      </w:r>
    </w:p>
    <w:p w:rsidR="009C0F89" w:rsidRPr="009C0F89" w:rsidRDefault="009C0F89" w:rsidP="009C0F89">
      <w:pPr>
        <w:bidi/>
        <w:rPr>
          <w:b/>
          <w:bCs/>
          <w:sz w:val="32"/>
          <w:szCs w:val="32"/>
          <w:rtl/>
          <w:lang w:bidi="ar-DZ"/>
        </w:rPr>
      </w:pPr>
    </w:p>
    <w:p w:rsidR="009C0F89" w:rsidRPr="00925B16" w:rsidRDefault="009C0F89" w:rsidP="009C0F89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Pr="00925B16">
        <w:rPr>
          <w:b/>
          <w:bCs/>
          <w:sz w:val="36"/>
          <w:szCs w:val="36"/>
          <w:rtl/>
          <w:lang w:bidi="ar-DZ"/>
        </w:rPr>
        <w:t>القانون 1887سجل  انطلاقة تشريع جرد التراث الجزائري  الخاص بالمعالم المبنية العثمانية وتصنيفها وإدماجها  في التراث العربي.</w:t>
      </w:r>
    </w:p>
    <w:p w:rsidR="009C0F89" w:rsidRPr="00925B16" w:rsidRDefault="009C0F89" w:rsidP="009C0F89">
      <w:pPr>
        <w:bidi/>
        <w:rPr>
          <w:sz w:val="36"/>
          <w:szCs w:val="36"/>
          <w:rtl/>
          <w:lang w:bidi="ar-DZ"/>
        </w:rPr>
      </w:pPr>
      <w:r w:rsidRPr="00925B16">
        <w:rPr>
          <w:rFonts w:hint="cs"/>
          <w:sz w:val="36"/>
          <w:szCs w:val="36"/>
          <w:rtl/>
          <w:lang w:bidi="ar-DZ"/>
        </w:rPr>
        <w:t xml:space="preserve">قانون للحفاظ  على الآثار والتحف الفنية ذات المصلحة التاريخية و الفنية </w:t>
      </w:r>
    </w:p>
    <w:p w:rsidR="009C0F89" w:rsidRPr="00925B16" w:rsidRDefault="009C0F89" w:rsidP="009C0F89">
      <w:pPr>
        <w:bidi/>
        <w:rPr>
          <w:sz w:val="36"/>
          <w:szCs w:val="36"/>
          <w:lang w:bidi="ar-DZ"/>
        </w:rPr>
      </w:pPr>
      <w:r w:rsidRPr="00925B16">
        <w:rPr>
          <w:rFonts w:hint="cs"/>
          <w:sz w:val="36"/>
          <w:szCs w:val="36"/>
          <w:rtl/>
          <w:lang w:bidi="ar-DZ"/>
        </w:rPr>
        <w:t>المؤرخ في 30 مارس 1887</w:t>
      </w:r>
      <w:r>
        <w:rPr>
          <w:sz w:val="36"/>
          <w:szCs w:val="36"/>
          <w:lang w:bidi="ar-DZ"/>
        </w:rPr>
        <w:t>.</w:t>
      </w:r>
    </w:p>
    <w:p w:rsidR="009C0F89" w:rsidRDefault="009C0F89" w:rsidP="009C0F89">
      <w:pPr>
        <w:bidi/>
        <w:rPr>
          <w:sz w:val="36"/>
          <w:szCs w:val="36"/>
          <w:lang w:bidi="ar-DZ"/>
        </w:rPr>
      </w:pPr>
    </w:p>
    <w:p w:rsidR="009C0F89" w:rsidRPr="009C0F89" w:rsidRDefault="009C0F89" w:rsidP="009C0F89">
      <w:pPr>
        <w:bidi/>
        <w:ind w:left="360"/>
        <w:rPr>
          <w:b/>
          <w:bCs/>
          <w:sz w:val="36"/>
          <w:szCs w:val="36"/>
          <w:lang w:bidi="ar-DZ"/>
        </w:rPr>
      </w:pPr>
      <w:r w:rsidRPr="009C0F89">
        <w:rPr>
          <w:b/>
          <w:bCs/>
          <w:sz w:val="36"/>
          <w:szCs w:val="36"/>
          <w:rtl/>
          <w:lang w:bidi="ar-DZ"/>
        </w:rPr>
        <w:t xml:space="preserve">تضمن هذا القانون أربعة فصول </w:t>
      </w:r>
    </w:p>
    <w:p w:rsidR="009C0F89" w:rsidRPr="008D2669" w:rsidRDefault="009C0F89" w:rsidP="009C0F89">
      <w:pPr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8D2669">
        <w:rPr>
          <w:sz w:val="36"/>
          <w:szCs w:val="36"/>
          <w:rtl/>
          <w:lang w:bidi="ar-DZ"/>
        </w:rPr>
        <w:t>الفصل الأول :</w:t>
      </w:r>
      <w:r>
        <w:rPr>
          <w:rFonts w:hint="cs"/>
          <w:sz w:val="36"/>
          <w:szCs w:val="36"/>
          <w:rtl/>
          <w:lang w:bidi="ar-DZ"/>
        </w:rPr>
        <w:t>المباني</w:t>
      </w:r>
      <w:r w:rsidRPr="008D2669">
        <w:rPr>
          <w:sz w:val="36"/>
          <w:szCs w:val="36"/>
          <w:rtl/>
          <w:lang w:bidi="ar-DZ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ar-DZ"/>
        </w:rPr>
        <w:t>الآثار</w:t>
      </w:r>
      <w:r w:rsidRPr="008D2669">
        <w:rPr>
          <w:sz w:val="36"/>
          <w:szCs w:val="36"/>
          <w:rtl/>
          <w:lang w:bidi="ar-DZ"/>
        </w:rPr>
        <w:t>التاريخية</w:t>
      </w:r>
      <w:proofErr w:type="spellEnd"/>
      <w:r w:rsidRPr="008D2669">
        <w:rPr>
          <w:sz w:val="36"/>
          <w:szCs w:val="36"/>
          <w:rtl/>
          <w:lang w:bidi="ar-DZ"/>
        </w:rPr>
        <w:t xml:space="preserve"> أو </w:t>
      </w:r>
      <w:proofErr w:type="spellStart"/>
      <w:r w:rsidRPr="008D2669">
        <w:rPr>
          <w:sz w:val="36"/>
          <w:szCs w:val="36"/>
          <w:rtl/>
          <w:lang w:bidi="ar-DZ"/>
        </w:rPr>
        <w:t>ال</w:t>
      </w:r>
      <w:r>
        <w:rPr>
          <w:rFonts w:hint="cs"/>
          <w:sz w:val="36"/>
          <w:szCs w:val="36"/>
          <w:rtl/>
          <w:lang w:bidi="ar-DZ"/>
        </w:rPr>
        <w:t>ميغاليتية</w:t>
      </w:r>
      <w:proofErr w:type="spellEnd"/>
      <w:r w:rsidRPr="008D2669">
        <w:rPr>
          <w:sz w:val="36"/>
          <w:szCs w:val="36"/>
          <w:rtl/>
          <w:lang w:bidi="ar-DZ"/>
        </w:rPr>
        <w:t xml:space="preserve">  (7مواد).</w:t>
      </w:r>
    </w:p>
    <w:p w:rsidR="009C0F89" w:rsidRPr="008D2669" w:rsidRDefault="009C0F89" w:rsidP="009C0F89">
      <w:pPr>
        <w:numPr>
          <w:ilvl w:val="0"/>
          <w:numId w:val="1"/>
        </w:numPr>
        <w:bidi/>
        <w:rPr>
          <w:sz w:val="36"/>
          <w:szCs w:val="36"/>
          <w:lang w:bidi="ar-DZ"/>
        </w:rPr>
      </w:pPr>
      <w:proofErr w:type="gramStart"/>
      <w:r w:rsidRPr="008D2669">
        <w:rPr>
          <w:sz w:val="36"/>
          <w:szCs w:val="36"/>
          <w:rtl/>
          <w:lang w:bidi="ar-DZ"/>
        </w:rPr>
        <w:t>الفصل</w:t>
      </w:r>
      <w:proofErr w:type="gramEnd"/>
      <w:r w:rsidRPr="008D2669">
        <w:rPr>
          <w:sz w:val="36"/>
          <w:szCs w:val="36"/>
          <w:rtl/>
          <w:lang w:bidi="ar-DZ"/>
        </w:rPr>
        <w:t xml:space="preserve"> الثاني: الأشياء المنقولة (من 6مواد).</w:t>
      </w:r>
    </w:p>
    <w:p w:rsidR="009C0F89" w:rsidRPr="008D2669" w:rsidRDefault="009C0F89" w:rsidP="009C0F89">
      <w:pPr>
        <w:numPr>
          <w:ilvl w:val="0"/>
          <w:numId w:val="1"/>
        </w:numPr>
        <w:bidi/>
        <w:rPr>
          <w:sz w:val="36"/>
          <w:szCs w:val="36"/>
          <w:lang w:bidi="ar-DZ"/>
        </w:rPr>
      </w:pPr>
      <w:proofErr w:type="gramStart"/>
      <w:r w:rsidRPr="008D2669">
        <w:rPr>
          <w:sz w:val="36"/>
          <w:szCs w:val="36"/>
          <w:rtl/>
          <w:lang w:bidi="ar-DZ"/>
        </w:rPr>
        <w:t>الفصل  الثالث</w:t>
      </w:r>
      <w:proofErr w:type="gramEnd"/>
      <w:r w:rsidRPr="008D2669">
        <w:rPr>
          <w:sz w:val="36"/>
          <w:szCs w:val="36"/>
          <w:rtl/>
          <w:lang w:bidi="ar-DZ"/>
        </w:rPr>
        <w:t xml:space="preserve"> : الحفريات  (من 2م).</w:t>
      </w:r>
    </w:p>
    <w:p w:rsidR="009C0F89" w:rsidRDefault="009C0F89" w:rsidP="009C0F89">
      <w:pPr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8D2669">
        <w:rPr>
          <w:sz w:val="36"/>
          <w:szCs w:val="36"/>
          <w:rtl/>
          <w:lang w:bidi="ar-DZ"/>
        </w:rPr>
        <w:t xml:space="preserve">الفصل الرابع:  الأحكام الخاصة بالجزائر و الدول الواقعة </w:t>
      </w:r>
      <w:proofErr w:type="gramStart"/>
      <w:r w:rsidRPr="008D2669">
        <w:rPr>
          <w:sz w:val="36"/>
          <w:szCs w:val="36"/>
          <w:rtl/>
          <w:lang w:bidi="ar-DZ"/>
        </w:rPr>
        <w:t>تحت  ال</w:t>
      </w:r>
      <w:r>
        <w:rPr>
          <w:rFonts w:hint="cs"/>
          <w:sz w:val="36"/>
          <w:szCs w:val="36"/>
          <w:rtl/>
          <w:lang w:bidi="ar-DZ"/>
        </w:rPr>
        <w:t>وص</w:t>
      </w:r>
      <w:r w:rsidRPr="008D2669">
        <w:rPr>
          <w:sz w:val="36"/>
          <w:szCs w:val="36"/>
          <w:rtl/>
          <w:lang w:bidi="ar-DZ"/>
        </w:rPr>
        <w:t>اية(2)</w:t>
      </w:r>
      <w:proofErr w:type="gramEnd"/>
      <w:r w:rsidRPr="008D2669">
        <w:rPr>
          <w:sz w:val="36"/>
          <w:szCs w:val="36"/>
          <w:rtl/>
          <w:lang w:bidi="ar-DZ"/>
        </w:rPr>
        <w:t>.</w:t>
      </w:r>
      <w:r w:rsidRPr="008D2669">
        <w:rPr>
          <w:sz w:val="36"/>
          <w:szCs w:val="36"/>
          <w:lang w:bidi="ar-DZ"/>
        </w:rPr>
        <w:t xml:space="preserve"> </w:t>
      </w:r>
    </w:p>
    <w:p w:rsidR="009C0F89" w:rsidRDefault="009C0F89" w:rsidP="009C0F89">
      <w:pPr>
        <w:bidi/>
        <w:ind w:left="360"/>
        <w:rPr>
          <w:sz w:val="36"/>
          <w:szCs w:val="36"/>
          <w:rtl/>
          <w:lang w:bidi="ar-DZ"/>
        </w:rPr>
      </w:pPr>
    </w:p>
    <w:p w:rsidR="009C0F89" w:rsidRDefault="009C0F89" w:rsidP="009C0F89">
      <w:pPr>
        <w:bidi/>
        <w:ind w:left="360"/>
        <w:rPr>
          <w:sz w:val="36"/>
          <w:szCs w:val="36"/>
          <w:rtl/>
          <w:lang w:bidi="ar-DZ"/>
        </w:rPr>
      </w:pPr>
    </w:p>
    <w:p w:rsidR="009C0F89" w:rsidRDefault="009C0F89" w:rsidP="009C0F89">
      <w:pPr>
        <w:bidi/>
        <w:ind w:left="360"/>
        <w:rPr>
          <w:sz w:val="36"/>
          <w:szCs w:val="36"/>
          <w:rtl/>
          <w:lang w:bidi="ar-DZ"/>
        </w:rPr>
      </w:pPr>
    </w:p>
    <w:p w:rsidR="009C0F89" w:rsidRDefault="009C0F89" w:rsidP="009C0F89">
      <w:pPr>
        <w:bidi/>
        <w:ind w:left="360"/>
        <w:rPr>
          <w:sz w:val="36"/>
          <w:szCs w:val="36"/>
          <w:rtl/>
          <w:lang w:bidi="ar-DZ"/>
        </w:rPr>
      </w:pPr>
    </w:p>
    <w:p w:rsidR="009C0F89" w:rsidRDefault="009C0F89" w:rsidP="009C0F89">
      <w:pPr>
        <w:bidi/>
        <w:ind w:left="360"/>
        <w:rPr>
          <w:sz w:val="36"/>
          <w:szCs w:val="36"/>
          <w:rtl/>
          <w:lang w:bidi="ar-DZ"/>
        </w:rPr>
      </w:pPr>
    </w:p>
    <w:p w:rsidR="009C0F89" w:rsidRDefault="009C0F89" w:rsidP="009C0F89">
      <w:pPr>
        <w:bidi/>
        <w:ind w:left="360"/>
        <w:rPr>
          <w:sz w:val="36"/>
          <w:szCs w:val="36"/>
          <w:rtl/>
          <w:lang w:bidi="ar-DZ"/>
        </w:rPr>
      </w:pPr>
    </w:p>
    <w:p w:rsidR="009C0F89" w:rsidRDefault="009C0F89" w:rsidP="009C0F89">
      <w:pPr>
        <w:bidi/>
        <w:ind w:left="360"/>
        <w:rPr>
          <w:sz w:val="36"/>
          <w:szCs w:val="36"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proofErr w:type="spellStart"/>
      <w:r w:rsidRPr="000B59A9">
        <w:rPr>
          <w:rFonts w:ascii="Arial" w:hAnsi="Arial" w:cs="Arial"/>
          <w:sz w:val="32"/>
          <w:szCs w:val="32"/>
          <w:rtl/>
          <w:lang w:bidi="ar-DZ"/>
        </w:rPr>
        <w:t>تنص</w:t>
      </w:r>
      <w:proofErr w:type="spell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هذه  المواد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على : </w:t>
      </w:r>
    </w:p>
    <w:p w:rsidR="009C0F89" w:rsidRPr="000B59A9" w:rsidRDefault="009C0F89" w:rsidP="009C0F89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تصنف كليا أو جزئيا كل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العقارات  بطبيعتها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أو بالتخصيص والتي من وجهة نظر التاريخ أو الفن لها أهمية وطنية  ،من قبل وزير التربية و التعليم و الفنون الجميلة.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2-  يصنف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المبنى التابع للدولة بقرار من وزير التربية و التعليم و الفنون الجميلة،</w:t>
      </w:r>
      <w:r w:rsidRPr="000B59A9">
        <w:rPr>
          <w:rFonts w:ascii="Arial" w:hAnsi="Arial" w:cs="Arial"/>
          <w:sz w:val="32"/>
          <w:szCs w:val="32"/>
          <w:lang w:bidi="ar-DZ"/>
        </w:rPr>
        <w:t xml:space="preserve"> </w:t>
      </w:r>
      <w:r w:rsidRPr="000B59A9">
        <w:rPr>
          <w:rFonts w:ascii="Arial" w:hAnsi="Arial" w:cs="Arial"/>
          <w:sz w:val="32"/>
          <w:szCs w:val="32"/>
          <w:rtl/>
          <w:lang w:bidi="ar-DZ"/>
        </w:rPr>
        <w:t>في حالة إ تفاق  مع الوزير التي يقع المبنى ضمن صلاحياته،وبخلاف ذلك يصدر التصنيف بمرسوم على شكل تنظيمات إدارية عامة.</w:t>
      </w:r>
    </w:p>
    <w:p w:rsidR="009C0F89" w:rsidRPr="000B59A9" w:rsidRDefault="009C0F89" w:rsidP="009C0F89">
      <w:pPr>
        <w:bidi/>
        <w:ind w:left="425" w:hanging="283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     --يصنف بقرار  المبنى التابع لدائرة أو بلدية أو مصنع أو أي مؤسسة عامة أخرى بقرار من وزير التربية و التعليم و الفنون الجميلة، في حالة إ تفاق  مع مالك المؤسسة </w:t>
      </w:r>
      <w:r w:rsidRPr="000B59A9">
        <w:rPr>
          <w:rFonts w:ascii="Arial" w:hAnsi="Arial" w:cs="Arial"/>
          <w:sz w:val="32"/>
          <w:szCs w:val="32"/>
          <w:lang w:bidi="ar-DZ"/>
        </w:rPr>
        <w:t xml:space="preserve">     </w:t>
      </w: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ومع </w:t>
      </w:r>
      <w:proofErr w:type="spellStart"/>
      <w:r w:rsidRPr="000B59A9">
        <w:rPr>
          <w:rFonts w:ascii="Arial" w:hAnsi="Arial" w:cs="Arial"/>
          <w:sz w:val="32"/>
          <w:szCs w:val="32"/>
          <w:rtl/>
          <w:lang w:bidi="ar-DZ"/>
        </w:rPr>
        <w:t>إتفاق</w:t>
      </w:r>
      <w:proofErr w:type="spell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الوزير الذي يقع المبنى ضمن صلاحياته وبخلاف ذلك يصدر التصنيف بمرسوم  على شكل تنظيمات إدارية عامة.</w:t>
      </w:r>
    </w:p>
    <w:p w:rsidR="009C0F89" w:rsidRPr="000B59A9" w:rsidRDefault="009C0F89" w:rsidP="009C0F89">
      <w:pPr>
        <w:bidi/>
        <w:ind w:left="425" w:hanging="283"/>
        <w:rPr>
          <w:rFonts w:ascii="Arial" w:hAnsi="Arial" w:cs="Arial"/>
          <w:sz w:val="32"/>
          <w:szCs w:val="32"/>
          <w:rtl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3--يصنف بقرار العقار أو المبنى التابع للخواص من قبل وزير التربية و التعليم و الفنون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الجميلة</w:t>
      </w:r>
      <w:r w:rsidRPr="000B59A9">
        <w:rPr>
          <w:rFonts w:ascii="Arial" w:hAnsi="Arial" w:cs="Arial"/>
          <w:sz w:val="32"/>
          <w:szCs w:val="32"/>
          <w:lang w:bidi="ar-DZ"/>
        </w:rPr>
        <w:t xml:space="preserve"> </w:t>
      </w:r>
      <w:r w:rsidRPr="000B59A9">
        <w:rPr>
          <w:rFonts w:ascii="Arial" w:hAnsi="Arial" w:cs="Arial"/>
          <w:sz w:val="32"/>
          <w:szCs w:val="32"/>
          <w:rtl/>
          <w:lang w:bidi="ar-DZ"/>
        </w:rPr>
        <w:t>،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ولا يمكن تصنيفه إلا بموافقة المالك .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ويحدد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القرار شروط التصنيف، وإذا كان هنا ك خلاف حول تفسير هذا القانون وتنفيذه، فسيتم البت فيه من قبل من وزير التربية و التعليم و الفنون الجميلة باستثناء الرجوع إلى مجلس الدولة للفصل فيه.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>4-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لا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يجوز تدمير المبنى المصنف و لو جزئيا أو أن يكون محل لأي تعديل أو أعمال ترميم إلا بعد موافقة وزير التربية و التعليم و الفنون الجميلة.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لا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يمكن نزع الملكية للمنفعة العامة إلا بعد تقديم وزير التربية و التعليم و الفنون الجميلة ملاحظاته.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تتبع آثار التصنيف المبنى المصنف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في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أي يد وجدت.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lastRenderedPageBreak/>
        <w:t>5-يجوز لوزير التربية و التعليم و الفنون الجميلة متابعة نزع الملكية للمباني المصنفة أو المقترحة للتصنيف للمالك الذي رفض الامتثال إلى ذلك وفقا للتعليمات قانون 3ماي 1841.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وفي نفس الشروط تواصل نزع الملكية للآثار </w:t>
      </w:r>
      <w:proofErr w:type="spellStart"/>
      <w:r w:rsidRPr="000B59A9">
        <w:rPr>
          <w:rFonts w:ascii="Arial" w:hAnsi="Arial" w:cs="Arial"/>
          <w:sz w:val="32"/>
          <w:szCs w:val="32"/>
          <w:rtl/>
          <w:lang w:bidi="ar-DZ"/>
        </w:rPr>
        <w:t>الميغاليتية</w:t>
      </w:r>
      <w:proofErr w:type="spell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وكذا الأراضي التي وضع عليها .</w:t>
      </w:r>
    </w:p>
    <w:p w:rsidR="000B59A9" w:rsidRPr="000B59A9" w:rsidRDefault="000B59A9" w:rsidP="000B59A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6-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يكون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إسقاط التصنيف الكلي أو الجزئي بطلب من وزير الذي يكون المبنى في صلاحيته من الدائرة أو بلدية أو مصنع أو أي مؤسسة عامة و الملاك الخواص للمبنى.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إسقاط التصنيف يكون في نفس أشكال التي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مر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proofErr w:type="spellStart"/>
      <w:r w:rsidRPr="000B59A9">
        <w:rPr>
          <w:rFonts w:ascii="Arial" w:hAnsi="Arial" w:cs="Arial"/>
          <w:sz w:val="32"/>
          <w:szCs w:val="32"/>
          <w:rtl/>
          <w:lang w:bidi="ar-DZ"/>
        </w:rPr>
        <w:t>بها</w:t>
      </w:r>
      <w:proofErr w:type="spell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التصنيف.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وفي حالة نقل الملكية المصرح </w:t>
      </w:r>
      <w:proofErr w:type="spellStart"/>
      <w:r w:rsidRPr="000B59A9">
        <w:rPr>
          <w:rFonts w:ascii="Arial" w:hAnsi="Arial" w:cs="Arial"/>
          <w:sz w:val="32"/>
          <w:szCs w:val="32"/>
          <w:rtl/>
          <w:lang w:bidi="ar-DZ"/>
        </w:rPr>
        <w:t>بها</w:t>
      </w:r>
      <w:proofErr w:type="spell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للخواص لمبنى مصنف تابع لدائرة أو بلدية أو مصنع أو أي مؤسسة عامة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،إسقاط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التصنيف يكون طبقا للفقرة 2 التابعة للمادة2.</w:t>
      </w:r>
    </w:p>
    <w:p w:rsidR="000B59A9" w:rsidRPr="000B59A9" w:rsidRDefault="000B59A9" w:rsidP="000B59A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7- أحكام هذا القانون </w:t>
      </w:r>
      <w:proofErr w:type="gramStart"/>
      <w:r w:rsidRPr="000B59A9">
        <w:rPr>
          <w:rFonts w:ascii="Arial" w:hAnsi="Arial" w:cs="Arial"/>
          <w:sz w:val="32"/>
          <w:szCs w:val="32"/>
          <w:rtl/>
          <w:lang w:bidi="ar-DZ"/>
        </w:rPr>
        <w:t>هي</w:t>
      </w:r>
      <w:proofErr w:type="gram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سارية المفعول على المعالم التاريخية المصنفة المنتظمة قبل صدورها. </w:t>
      </w:r>
    </w:p>
    <w:p w:rsidR="009C0F89" w:rsidRPr="000B59A9" w:rsidRDefault="009C0F89" w:rsidP="009C0F89">
      <w:pPr>
        <w:bidi/>
        <w:ind w:left="360"/>
        <w:rPr>
          <w:rFonts w:ascii="Arial" w:hAnsi="Arial" w:cs="Arial"/>
          <w:sz w:val="32"/>
          <w:szCs w:val="32"/>
          <w:rtl/>
          <w:lang w:bidi="ar-DZ"/>
        </w:rPr>
      </w:pPr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  عندما لم تقم الدولة بأي </w:t>
      </w:r>
      <w:proofErr w:type="spellStart"/>
      <w:r w:rsidRPr="000B59A9">
        <w:rPr>
          <w:rFonts w:ascii="Arial" w:hAnsi="Arial" w:cs="Arial"/>
          <w:sz w:val="32"/>
          <w:szCs w:val="32"/>
          <w:rtl/>
          <w:lang w:bidi="ar-DZ"/>
        </w:rPr>
        <w:t>انفاق</w:t>
      </w:r>
      <w:proofErr w:type="spellEnd"/>
      <w:r w:rsidRPr="000B59A9">
        <w:rPr>
          <w:rFonts w:ascii="Arial" w:hAnsi="Arial" w:cs="Arial"/>
          <w:sz w:val="32"/>
          <w:szCs w:val="32"/>
          <w:rtl/>
          <w:lang w:bidi="ar-DZ"/>
        </w:rPr>
        <w:t xml:space="preserve"> على معلم تابع لخواص يتم إسقاط حقوق في غضون 6 أشهر بعد مطالبة من طرف المالك وزير  التربية و التعليم و الفنون الجميلة أثناء السنة التي تالي صدور هذا القانون.</w:t>
      </w:r>
    </w:p>
    <w:p w:rsidR="00E3433B" w:rsidRPr="000B59A9" w:rsidRDefault="00E3433B" w:rsidP="009C0F89">
      <w:pPr>
        <w:bidi/>
        <w:rPr>
          <w:rFonts w:ascii="Arial" w:hAnsi="Arial" w:cs="Arial"/>
          <w:lang w:bidi="ar-DZ"/>
        </w:rPr>
      </w:pPr>
    </w:p>
    <w:sectPr w:rsidR="00E3433B" w:rsidRPr="000B59A9" w:rsidSect="00E3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D85"/>
    <w:multiLevelType w:val="hybridMultilevel"/>
    <w:tmpl w:val="686C5416"/>
    <w:lvl w:ilvl="0" w:tplc="9B6E4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7325"/>
    <w:multiLevelType w:val="hybridMultilevel"/>
    <w:tmpl w:val="33A495A6"/>
    <w:lvl w:ilvl="0" w:tplc="95322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8B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62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B04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22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2E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C2E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0B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C2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0F89"/>
    <w:rsid w:val="000570AB"/>
    <w:rsid w:val="000B59A9"/>
    <w:rsid w:val="00260205"/>
    <w:rsid w:val="003C0512"/>
    <w:rsid w:val="009C0F89"/>
    <w:rsid w:val="00CB5D8D"/>
    <w:rsid w:val="00DD5C0E"/>
    <w:rsid w:val="00E3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C0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0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C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2024-05-03T18:02:00Z</dcterms:created>
  <dcterms:modified xsi:type="dcterms:W3CDTF">2024-05-03T18:03:00Z</dcterms:modified>
</cp:coreProperties>
</file>