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2E" w:rsidRDefault="0017232E" w:rsidP="0017232E">
      <w:pPr>
        <w:bidi/>
        <w:ind w:left="360"/>
        <w:rPr>
          <w:rFonts w:ascii="Arial" w:hAnsi="Arial" w:cs="Arial"/>
          <w:b/>
          <w:bCs/>
          <w:sz w:val="40"/>
          <w:szCs w:val="40"/>
          <w:u w:val="single"/>
          <w:rtl/>
          <w:lang w:bidi="ar-DZ"/>
        </w:rPr>
      </w:pPr>
    </w:p>
    <w:p w:rsidR="0017232E" w:rsidRDefault="0017232E" w:rsidP="00F66DE4">
      <w:pPr>
        <w:bidi/>
        <w:ind w:left="360"/>
        <w:rPr>
          <w:rFonts w:ascii="Arial" w:hAnsi="Arial" w:cs="Arial"/>
          <w:b/>
          <w:bCs/>
          <w:sz w:val="40"/>
          <w:szCs w:val="40"/>
          <w:u w:val="single"/>
          <w:rtl/>
          <w:lang w:bidi="ar-DZ"/>
        </w:rPr>
      </w:pP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>محاضرة رقم(</w:t>
      </w:r>
      <w:r w:rsidR="00F66DE4">
        <w:rPr>
          <w:rFonts w:ascii="Arial" w:hAnsi="Arial" w:cs="Arial"/>
          <w:b/>
          <w:bCs/>
          <w:sz w:val="40"/>
          <w:szCs w:val="40"/>
          <w:u w:val="single"/>
          <w:lang w:bidi="ar-DZ"/>
        </w:rPr>
        <w:t>4</w:t>
      </w: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>)</w:t>
      </w:r>
      <w:r w:rsidR="00F66DE4"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 w:rsidR="00F66DE4">
        <w:rPr>
          <w:rFonts w:ascii="Arial" w:hAnsi="Arial" w:cs="Arial" w:hint="cs"/>
          <w:b/>
          <w:bCs/>
          <w:sz w:val="40"/>
          <w:szCs w:val="40"/>
          <w:u w:val="single"/>
          <w:lang w:bidi="ar-DZ"/>
        </w:rPr>
        <w:t>مقياس</w:t>
      </w:r>
      <w:proofErr w:type="spellEnd"/>
      <w:r w:rsidR="00F66DE4">
        <w:rPr>
          <w:rFonts w:ascii="Arial" w:hAnsi="Arial" w:cs="Arial" w:hint="cs"/>
          <w:b/>
          <w:bCs/>
          <w:sz w:val="40"/>
          <w:szCs w:val="40"/>
          <w:u w:val="single"/>
          <w:lang w:bidi="ar-DZ"/>
        </w:rPr>
        <w:t xml:space="preserve"> </w:t>
      </w:r>
      <w:r w:rsidR="00F66DE4"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 xml:space="preserve"> المخدرات للسنة الثالثة </w:t>
      </w:r>
      <w:r w:rsidR="00F66DE4">
        <w:rPr>
          <w:rFonts w:ascii="Arial" w:hAnsi="Arial" w:cs="Arial"/>
          <w:b/>
          <w:bCs/>
          <w:sz w:val="40"/>
          <w:szCs w:val="40"/>
          <w:u w:val="single"/>
          <w:lang w:bidi="ar-DZ"/>
        </w:rPr>
        <w:t>s6</w:t>
      </w: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p w:rsidR="0017232E" w:rsidRDefault="0017232E" w:rsidP="0017232E">
      <w:pPr>
        <w:bidi/>
        <w:ind w:left="360"/>
        <w:rPr>
          <w:rFonts w:ascii="Arial" w:hAnsi="Arial" w:cs="Arial"/>
          <w:b/>
          <w:bCs/>
          <w:sz w:val="40"/>
          <w:szCs w:val="40"/>
          <w:u w:val="single"/>
          <w:rtl/>
          <w:lang w:bidi="ar-DZ"/>
        </w:rPr>
      </w:pPr>
    </w:p>
    <w:p w:rsidR="0017232E" w:rsidRPr="006C454E" w:rsidRDefault="0017232E" w:rsidP="0017232E">
      <w:pPr>
        <w:bidi/>
        <w:ind w:left="360"/>
        <w:rPr>
          <w:rFonts w:ascii="Arial" w:hAnsi="Arial" w:cs="Arial"/>
          <w:b/>
          <w:bCs/>
          <w:sz w:val="40"/>
          <w:szCs w:val="40"/>
          <w:u w:val="single"/>
          <w:lang w:bidi="ar-DZ"/>
        </w:rPr>
      </w:pPr>
      <w:r w:rsidRPr="006D6512">
        <w:rPr>
          <w:rFonts w:ascii="Arial" w:hAnsi="Arial" w:cs="Arial" w:hint="cs"/>
          <w:b/>
          <w:bCs/>
          <w:sz w:val="40"/>
          <w:szCs w:val="40"/>
          <w:rtl/>
          <w:lang w:bidi="ar-DZ"/>
        </w:rPr>
        <w:t xml:space="preserve">  </w:t>
      </w:r>
      <w:r w:rsidRPr="006C454E">
        <w:rPr>
          <w:rFonts w:ascii="Arial" w:hAnsi="Arial" w:cs="Arial"/>
          <w:b/>
          <w:bCs/>
          <w:sz w:val="40"/>
          <w:szCs w:val="40"/>
          <w:u w:val="single"/>
          <w:rtl/>
          <w:lang w:bidi="ar-DZ"/>
        </w:rPr>
        <w:t>أنواع المخدرات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  <w:rtl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كثرت </w:t>
      </w:r>
      <w:proofErr w:type="spellStart"/>
      <w:r w:rsidRPr="006C454E">
        <w:rPr>
          <w:rFonts w:ascii="Arial" w:hAnsi="Arial" w:cs="Arial"/>
          <w:sz w:val="32"/>
          <w:szCs w:val="32"/>
          <w:rtl/>
          <w:lang w:bidi="ar-DZ"/>
        </w:rPr>
        <w:t>انواع</w:t>
      </w:r>
      <w:proofErr w:type="spell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المخدرات </w:t>
      </w:r>
      <w:r w:rsidR="00D329BE" w:rsidRPr="006C454E">
        <w:rPr>
          <w:rFonts w:ascii="Arial" w:hAnsi="Arial" w:cs="Arial" w:hint="cs"/>
          <w:sz w:val="32"/>
          <w:szCs w:val="32"/>
          <w:rtl/>
          <w:lang w:bidi="ar-DZ"/>
        </w:rPr>
        <w:t>وأشكالها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حتى </w:t>
      </w:r>
      <w:r w:rsidR="00D329BE" w:rsidRPr="006C454E">
        <w:rPr>
          <w:rFonts w:ascii="Arial" w:hAnsi="Arial" w:cs="Arial" w:hint="cs"/>
          <w:sz w:val="32"/>
          <w:szCs w:val="32"/>
          <w:rtl/>
          <w:lang w:bidi="ar-DZ"/>
        </w:rPr>
        <w:t>أصبح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من  الصعب حصرها،ووجه الخلاف في تصنيف كل تلك </w:t>
      </w:r>
      <w:r w:rsidR="00D329BE" w:rsidRPr="006C454E">
        <w:rPr>
          <w:rFonts w:ascii="Arial" w:hAnsi="Arial" w:cs="Arial" w:hint="cs"/>
          <w:sz w:val="32"/>
          <w:szCs w:val="32"/>
          <w:rtl/>
          <w:lang w:bidi="ar-DZ"/>
        </w:rPr>
        <w:t>الأنواع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ينبع من اختلاف زاوية </w:t>
      </w:r>
      <w:r w:rsidR="00D329BE" w:rsidRPr="006C454E">
        <w:rPr>
          <w:rFonts w:ascii="Arial" w:hAnsi="Arial" w:cs="Arial" w:hint="cs"/>
          <w:sz w:val="32"/>
          <w:szCs w:val="32"/>
          <w:rtl/>
          <w:lang w:bidi="ar-DZ"/>
        </w:rPr>
        <w:t>النظر إليها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، فبعضها تصنف على أساس تأثيرها، وبعضها يصنف على </w:t>
      </w:r>
      <w:proofErr w:type="spellStart"/>
      <w:r w:rsidRPr="006C454E">
        <w:rPr>
          <w:rFonts w:ascii="Arial" w:hAnsi="Arial" w:cs="Arial"/>
          <w:sz w:val="32"/>
          <w:szCs w:val="32"/>
          <w:rtl/>
          <w:lang w:bidi="ar-DZ"/>
        </w:rPr>
        <w:t>اساس</w:t>
      </w:r>
      <w:proofErr w:type="spell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طرق إنتاجها أو مصدرها ولا يوجد حتى الآن اتفاق دولي موحد حول هذا التصنيف .وتم اختياري للتصنيف على أساس مصدرها لسهولة فهمها وتنظيمها. 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تصنف المخدرات تبعا" لمصدرها إلى :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6"/>
          <w:szCs w:val="36"/>
          <w:u w:val="single"/>
        </w:rPr>
      </w:pPr>
      <w:r w:rsidRPr="006C454E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1 – </w:t>
      </w:r>
      <w:proofErr w:type="gramStart"/>
      <w:r w:rsidRPr="006C454E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>مخدرات</w:t>
      </w:r>
      <w:proofErr w:type="gramEnd"/>
      <w:r w:rsidRPr="006C454E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طبيعية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</w:rPr>
      </w:pPr>
      <w:proofErr w:type="gramStart"/>
      <w:r w:rsidRPr="006C454E">
        <w:rPr>
          <w:rFonts w:ascii="Arial" w:hAnsi="Arial" w:cs="Arial"/>
          <w:sz w:val="32"/>
          <w:szCs w:val="32"/>
          <w:rtl/>
          <w:lang w:bidi="ar-DZ"/>
        </w:rPr>
        <w:t>وهي</w:t>
      </w:r>
      <w:proofErr w:type="gram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من أصل نباتي فهي تستخرج من أوراق النبات أو أزهاره أو ثماره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أ </w:t>
      </w: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– </w:t>
      </w:r>
      <w:proofErr w:type="gram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الخشخاش</w:t>
      </w:r>
      <w:proofErr w:type="gram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: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</w:rPr>
      </w:pP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تتركز في الثمار غير الناضجة هو نبات ينتمي إلى جنس الخشخاش في الفصيلة </w:t>
      </w:r>
      <w:proofErr w:type="spellStart"/>
      <w:r w:rsidRPr="006C454E">
        <w:rPr>
          <w:rFonts w:ascii="Arial" w:hAnsi="Arial" w:cs="Arial"/>
          <w:sz w:val="32"/>
          <w:szCs w:val="32"/>
          <w:rtl/>
          <w:lang w:bidi="ar-DZ"/>
        </w:rPr>
        <w:t>الخشخاشية</w:t>
      </w:r>
      <w:proofErr w:type="spell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</w:t>
      </w:r>
      <w:r w:rsidRPr="006C454E">
        <w:rPr>
          <w:rFonts w:ascii="Arial" w:hAnsi="Arial" w:cs="Arial"/>
          <w:color w:val="222222"/>
          <w:sz w:val="32"/>
          <w:szCs w:val="32"/>
        </w:rPr>
        <w:t xml:space="preserve">  </w:t>
      </w:r>
      <w:r w:rsidRPr="006C454E">
        <w:rPr>
          <w:rFonts w:ascii="Arial" w:hAnsi="Arial" w:cs="Arial"/>
          <w:color w:val="222222"/>
          <w:sz w:val="32"/>
          <w:szCs w:val="32"/>
          <w:rtl/>
        </w:rPr>
        <w:t xml:space="preserve">وتعتبر زراعة هذا النبات من الزراعات الممنوعة (إلّا لإغراض طبية مرخصة) حيث أنه مصدر للمواد المخدرة مثل </w:t>
      </w:r>
      <w:hyperlink r:id="rId5" w:tooltip="أفيون" w:history="1">
        <w:r w:rsidRPr="006C454E">
          <w:rPr>
            <w:rStyle w:val="Lienhypertexte"/>
            <w:rFonts w:ascii="Arial" w:hAnsi="Arial" w:cs="Arial"/>
            <w:color w:val="FF0000"/>
            <w:sz w:val="32"/>
            <w:szCs w:val="32"/>
            <w:u w:val="none"/>
            <w:rtl/>
          </w:rPr>
          <w:t>الأفيون</w:t>
        </w:r>
      </w:hyperlink>
      <w:r w:rsidRPr="006C454E">
        <w:rPr>
          <w:rFonts w:ascii="Arial" w:hAnsi="Arial" w:cs="Arial"/>
          <w:color w:val="FF0000"/>
          <w:sz w:val="32"/>
          <w:szCs w:val="32"/>
        </w:rPr>
        <w:t> </w:t>
      </w:r>
      <w:hyperlink r:id="rId6" w:tooltip="هيروين" w:history="1">
        <w:r w:rsidRPr="006C454E">
          <w:rPr>
            <w:rStyle w:val="Lienhypertexte"/>
            <w:rFonts w:ascii="Arial" w:hAnsi="Arial" w:cs="Arial"/>
            <w:color w:val="FF0000"/>
            <w:sz w:val="32"/>
            <w:szCs w:val="32"/>
            <w:u w:val="none"/>
            <w:rtl/>
          </w:rPr>
          <w:t>والهيروين</w:t>
        </w:r>
      </w:hyperlink>
      <w:r w:rsidRPr="006C454E">
        <w:rPr>
          <w:rFonts w:ascii="Arial" w:hAnsi="Arial" w:cs="Arial"/>
          <w:color w:val="FF0000"/>
          <w:sz w:val="32"/>
          <w:szCs w:val="32"/>
        </w:rPr>
        <w:t> </w:t>
      </w:r>
      <w:hyperlink r:id="rId7" w:history="1">
        <w:r w:rsidRPr="006C454E">
          <w:rPr>
            <w:rStyle w:val="Lienhypertexte"/>
            <w:rFonts w:ascii="Arial" w:hAnsi="Arial" w:cs="Arial"/>
            <w:color w:val="FF0000"/>
            <w:sz w:val="32"/>
            <w:szCs w:val="32"/>
            <w:u w:val="none"/>
            <w:rtl/>
          </w:rPr>
          <w:t>والمورفين</w:t>
        </w:r>
      </w:hyperlink>
      <w:r w:rsidRPr="006C454E">
        <w:rPr>
          <w:rFonts w:ascii="Arial" w:hAnsi="Arial" w:cs="Arial"/>
          <w:color w:val="222222"/>
          <w:sz w:val="32"/>
          <w:szCs w:val="32"/>
        </w:rPr>
        <w:t>.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  <w:rtl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 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– </w:t>
      </w:r>
      <w:proofErr w:type="gram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القنب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:</w:t>
      </w:r>
      <w:proofErr w:type="gramEnd"/>
    </w:p>
    <w:p w:rsidR="0017232E" w:rsidRPr="006C454E" w:rsidRDefault="0017232E" w:rsidP="0017232E">
      <w:pPr>
        <w:bidi/>
        <w:ind w:left="360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</w:pPr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تتركز في الأوراق و القمم الزهرية نبا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ت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8" w:tooltip="علاجي (الصفحة غير موجودة)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علاجي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له تأثير مخدر من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9" w:tooltip="جنس (تصنيف)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جنس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10" w:tooltip="كاسيات البذور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كاسيات البذور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من عائلة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11" w:tooltip="قنبية" w:history="1">
        <w:proofErr w:type="spellStart"/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shd w:val="clear" w:color="auto" w:fill="FFFFFF"/>
            <w:rtl/>
          </w:rPr>
          <w:t>قنبية</w:t>
        </w:r>
        <w:proofErr w:type="spellEnd"/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هناك ثلاث أجناس معروفة للنبتة،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12" w:tooltip="قنب مزروع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قنب</w:t>
        </w:r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shd w:val="clear" w:color="auto" w:fill="FFFFFF"/>
            <w:rtl/>
          </w:rPr>
          <w:t xml:space="preserve"> </w:t>
        </w:r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مزروع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وقنب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إنديكا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، والقنب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روديراليس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.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يأتي من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13" w:tooltip="آسيا الوسطى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shd w:val="clear" w:color="auto" w:fill="FFFFFF"/>
            <w:rtl/>
          </w:rPr>
          <w:t>آسيا الوسطى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14" w:tooltip="شبه قارة الهند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shd w:val="clear" w:color="auto" w:fill="FFFFFF"/>
            <w:rtl/>
          </w:rPr>
          <w:t>وشبه قارة الهند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</w:pPr>
      <w:proofErr w:type="gram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وقد</w:t>
      </w:r>
      <w:proofErr w:type="gram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تم استهلاك البشر للقنب منذ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15" w:tooltip="ما قبل التاريخ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ما قبل التاريخ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رغم أن في القرن العشرين كان هناك ارتفاع في استخدامه لأغراض ترفيهية أو دينية أو روحية، وأغراض الطبية. ومن المقدر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ان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نحو أربعة في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المئة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من السكان البالغين في العالم يستخدم القنب سنويا، و 0،6 في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المئة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يومياً. </w:t>
      </w:r>
      <w:proofErr w:type="gram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والقنب</w:t>
      </w:r>
      <w:proofErr w:type="gram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هي المخدرات الأكثر استخداما بطريقة غير مشروعة في العالم وقد تم منع حيازة منتجات القنب واستخدامها، أو بيعها قانونياً في معظم أنحاء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lastRenderedPageBreak/>
        <w:t>العالم في مطلع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16" w:tooltip="القرن العشرين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shd w:val="clear" w:color="auto" w:fill="FFFFFF"/>
            <w:rtl/>
          </w:rPr>
          <w:t>القرن العشرين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ومنذ ذلك الحين، وقد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تكثفت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بعض البلدان إنفاذ حظر القنب حين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ان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البعض الآخر خفضت الأولوية للتنفيذ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</w:p>
    <w:p w:rsidR="0017232E" w:rsidRPr="006C454E" w:rsidRDefault="00631A29" w:rsidP="0017232E">
      <w:pPr>
        <w:bidi/>
        <w:ind w:left="360"/>
        <w:rPr>
          <w:rFonts w:ascii="Arial" w:hAnsi="Arial" w:cs="Arial"/>
          <w:sz w:val="32"/>
          <w:szCs w:val="32"/>
        </w:rPr>
      </w:pPr>
      <w:r w:rsidRPr="00631A29">
        <w:rPr>
          <w:rFonts w:ascii="Arial" w:hAnsi="Arial" w:cs="Aria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nnabis sativa Koehler drawing.jpg" style="width:24.3pt;height:24.3pt"/>
        </w:pic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ج </w:t>
      </w: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– </w:t>
      </w:r>
      <w:proofErr w:type="gram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القات</w:t>
      </w:r>
      <w:proofErr w:type="gram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  <w:rtl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تتركز في الأوراق </w:t>
      </w:r>
      <w:proofErr w:type="gramStart"/>
      <w:r w:rsidRPr="006C454E">
        <w:rPr>
          <w:rFonts w:ascii="Arial" w:hAnsi="Arial" w:cs="Arial"/>
          <w:sz w:val="32"/>
          <w:szCs w:val="32"/>
          <w:rtl/>
          <w:lang w:bidi="ar-DZ"/>
        </w:rPr>
        <w:t>نبات</w:t>
      </w:r>
      <w:proofErr w:type="gramEnd"/>
      <w:r w:rsidRPr="006C454E">
        <w:rPr>
          <w:rFonts w:ascii="Arial" w:hAnsi="Arial" w:cs="Arial"/>
          <w:sz w:val="32"/>
          <w:szCs w:val="32"/>
          <w:rtl/>
          <w:lang w:bidi="ar-DZ"/>
        </w:rPr>
        <w:t>، تمضغ أوراقه وتمص خلال عدة ساعات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</w:rPr>
      </w:pPr>
      <w:r w:rsidRPr="006C454E">
        <w:rPr>
          <w:rFonts w:ascii="Arial" w:hAnsi="Arial" w:cs="Arial"/>
          <w:sz w:val="32"/>
          <w:szCs w:val="32"/>
        </w:rPr>
        <w:t xml:space="preserve"> 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هو أحد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17" w:tooltip="كاسيات البذور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النباتات المخدرة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ا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لتي تنبت في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18" w:tooltip="شرق أفريقيا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شرق أفريقيا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19" w:tooltip="اليمن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واليمن</w:t>
        </w:r>
      </w:hyperlink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، تحتوي نبتة القات على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20" w:tooltip="مينوامين (الصفحة غير موجودة)" w:history="1">
        <w:proofErr w:type="spellStart"/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shd w:val="clear" w:color="auto" w:fill="FFFFFF"/>
            <w:rtl/>
          </w:rPr>
          <w:t>مينوامين</w:t>
        </w:r>
        <w:proofErr w:type="spellEnd"/>
      </w:hyperlink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21" w:tooltip="شبه قلوي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شبه قلوي</w:t>
        </w:r>
      </w:hyperlink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يدعى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22" w:tooltip="كاثينون" w:history="1">
        <w:proofErr w:type="spellStart"/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الكاثينون</w:t>
        </w:r>
        <w:proofErr w:type="spellEnd"/>
      </w:hyperlink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وهو شبيه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23" w:tooltip="أمفيتامين" w:history="1">
        <w:proofErr w:type="spellStart"/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بأمفيتامين</w:t>
        </w:r>
        <w:proofErr w:type="spellEnd"/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24" w:tooltip="منبه (مادة)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منشط</w:t>
        </w:r>
      </w:hyperlink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، وهو مسبب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25" w:tooltip="فقدان الشهية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لانعدام الشهية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وحالة النشاط الزائد صنفته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26" w:tooltip="منظمة الصحة العالمية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منظمة الصحة العالمية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كعقار ضار من الممكن أن يتسبب في حالة خفيفة أو متوسطة 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من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27" w:tooltip="إدمان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الإدمان</w:t>
        </w:r>
      </w:hyperlink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(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أقل من الكحوليات والتبغ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) . 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القات ممنوع في </w:t>
      </w:r>
      <w:proofErr w:type="gramStart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أغلب</w:t>
      </w:r>
      <w:proofErr w:type="gramEnd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دول العالم ماعدا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28" w:tooltip="اليمن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اليمن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التي يشتهر تعاطيه فيها بكثرة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د –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الكوكا</w:t>
      </w:r>
      <w:proofErr w:type="spell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:</w:t>
      </w:r>
      <w:r w:rsidRPr="006C454E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color w:val="000000" w:themeColor="text1"/>
          <w:sz w:val="32"/>
          <w:szCs w:val="32"/>
        </w:rPr>
      </w:pP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نبات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الكوكا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(الاسم العلمي )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: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Erythroxylum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coca)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و شجرة استوائيّة تنتمي لعائلة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الكوكيات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Erythroxylaceae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)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، وتُستخدم أوراقها كمصدر لنوع من المُخدّرات يُعرف بالكوكايين</w:t>
      </w:r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 xml:space="preserve"> ، تمضغ أوراقه وتمص بطريقة مشابهة لاستعمال القات. 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color w:val="000000" w:themeColor="text1"/>
          <w:sz w:val="32"/>
          <w:szCs w:val="32"/>
        </w:rPr>
      </w:pPr>
      <w:proofErr w:type="gramStart"/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ويمكن</w:t>
      </w:r>
      <w:proofErr w:type="gramEnd"/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 xml:space="preserve"> أن تستخلص المواد المخدرة باستعمال المذيبات العضوية مثالها 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color w:val="000000" w:themeColor="text1"/>
          <w:sz w:val="32"/>
          <w:szCs w:val="32"/>
        </w:rPr>
      </w:pPr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الكوكايين، الحشيش،الأفيون و المورفين ،</w:t>
      </w:r>
      <w:r w:rsidRPr="006C454E">
        <w:rPr>
          <w:rFonts w:ascii="Arial" w:hAnsi="Arial" w:cs="Arial"/>
          <w:b/>
          <w:bCs/>
          <w:color w:val="000000" w:themeColor="text1"/>
          <w:sz w:val="32"/>
          <w:szCs w:val="32"/>
          <w:rtl/>
          <w:lang w:bidi="ar-DZ"/>
        </w:rPr>
        <w:t xml:space="preserve"> التبغ</w:t>
      </w:r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 هو نبات يزرع للحصول علي أوراقه التي يصنع منها السجائر والسيجار والنشوق(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سعوط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) والمضغة. ويعتبر </w:t>
      </w:r>
      <w:r w:rsidRPr="006C454E">
        <w:rPr>
          <w:rFonts w:ascii="Arial" w:hAnsi="Arial" w:cs="Arial"/>
          <w:b/>
          <w:bCs/>
          <w:color w:val="000000" w:themeColor="text1"/>
          <w:sz w:val="32"/>
          <w:szCs w:val="32"/>
          <w:rtl/>
          <w:lang w:bidi="ar-DZ"/>
        </w:rPr>
        <w:t>التبغ</w:t>
      </w:r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 xml:space="preserve"> مخدرا ويسبب الإدمان لوجود مادة النيكوتين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به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rtl/>
          <w:lang w:bidi="ar-DZ"/>
        </w:rPr>
        <w:t>.</w:t>
      </w:r>
    </w:p>
    <w:p w:rsidR="0017232E" w:rsidRPr="006C454E" w:rsidRDefault="0017232E" w:rsidP="0017232E">
      <w:pPr>
        <w:bidi/>
        <w:ind w:left="360"/>
        <w:rPr>
          <w:rFonts w:ascii="Arial" w:hAnsi="Arial" w:cs="Arial"/>
          <w:sz w:val="32"/>
          <w:szCs w:val="32"/>
        </w:rPr>
      </w:pPr>
    </w:p>
    <w:p w:rsidR="0017232E" w:rsidRPr="006C454E" w:rsidRDefault="0017232E" w:rsidP="0017232E">
      <w:pPr>
        <w:bidi/>
        <w:ind w:left="360"/>
        <w:rPr>
          <w:rFonts w:ascii="Arial" w:hAnsi="Arial" w:cs="Arial"/>
          <w:b/>
          <w:bCs/>
          <w:sz w:val="32"/>
          <w:szCs w:val="32"/>
          <w:u w:val="single"/>
        </w:rPr>
      </w:pP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2 </w:t>
      </w:r>
      <w:r w:rsidRPr="006C454E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– </w:t>
      </w:r>
      <w:proofErr w:type="gramStart"/>
      <w:r w:rsidRPr="006C454E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>مخدرات</w:t>
      </w:r>
      <w:proofErr w:type="gramEnd"/>
      <w:r w:rsidRPr="006C454E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نصف صناعية</w:t>
      </w:r>
    </w:p>
    <w:p w:rsidR="0017232E" w:rsidRPr="006C454E" w:rsidRDefault="0017232E" w:rsidP="0017232E">
      <w:pPr>
        <w:bidi/>
        <w:ind w:left="283" w:firstLine="797"/>
        <w:rPr>
          <w:rFonts w:ascii="Arial" w:hAnsi="Arial" w:cs="Arial"/>
          <w:sz w:val="32"/>
          <w:szCs w:val="32"/>
        </w:rPr>
      </w:pPr>
      <w:proofErr w:type="gramStart"/>
      <w:r w:rsidRPr="006C454E">
        <w:rPr>
          <w:rFonts w:ascii="Arial" w:hAnsi="Arial" w:cs="Arial"/>
          <w:sz w:val="32"/>
          <w:szCs w:val="32"/>
          <w:rtl/>
          <w:lang w:bidi="ar-DZ"/>
        </w:rPr>
        <w:t>مواد</w:t>
      </w:r>
      <w:proofErr w:type="gram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مخدرة مستخلصة من النباتات المخدرة متفاعلة مع مواد أخرى حيث تتكون مواد ذات تأثير أكثر فعالية من المواد الأصلية</w:t>
      </w:r>
      <w:r w:rsidRPr="006C454E">
        <w:rPr>
          <w:rFonts w:ascii="Arial" w:hAnsi="Arial" w:cs="Arial"/>
          <w:sz w:val="32"/>
          <w:szCs w:val="32"/>
        </w:rPr>
        <w:t>.</w:t>
      </w: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</w:t>
      </w:r>
    </w:p>
    <w:p w:rsidR="0017232E" w:rsidRDefault="0017232E" w:rsidP="0017232E">
      <w:pPr>
        <w:bidi/>
        <w:ind w:left="1080"/>
        <w:rPr>
          <w:rFonts w:ascii="Arial" w:hAnsi="Arial" w:cs="Arial"/>
          <w:sz w:val="32"/>
          <w:szCs w:val="32"/>
          <w:rtl/>
          <w:lang w:bidi="ar-DZ"/>
        </w:rPr>
      </w:pPr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هي </w:t>
      </w:r>
      <w:proofErr w:type="gramStart"/>
      <w:r w:rsidRPr="006C454E">
        <w:rPr>
          <w:rFonts w:ascii="Arial" w:hAnsi="Arial" w:cs="Arial"/>
          <w:sz w:val="32"/>
          <w:szCs w:val="32"/>
          <w:rtl/>
          <w:lang w:bidi="ar-DZ"/>
        </w:rPr>
        <w:t>مجموعة</w:t>
      </w:r>
      <w:proofErr w:type="gramEnd"/>
      <w:r w:rsidRPr="006C454E">
        <w:rPr>
          <w:rFonts w:ascii="Arial" w:hAnsi="Arial" w:cs="Arial"/>
          <w:sz w:val="32"/>
          <w:szCs w:val="32"/>
          <w:rtl/>
          <w:lang w:bidi="ar-DZ"/>
        </w:rPr>
        <w:t xml:space="preserve"> من المخدرات استخلصت من النباتات الطبيعية وعولجت كيميائيًا ومنها:</w:t>
      </w:r>
    </w:p>
    <w:p w:rsidR="0017232E" w:rsidRPr="006C454E" w:rsidRDefault="0017232E" w:rsidP="0017232E">
      <w:pPr>
        <w:bidi/>
        <w:ind w:left="1080"/>
        <w:rPr>
          <w:rFonts w:ascii="Arial" w:hAnsi="Arial" w:cs="Arial"/>
          <w:sz w:val="32"/>
          <w:szCs w:val="32"/>
          <w:rtl/>
          <w:lang w:bidi="ar-DZ"/>
        </w:rPr>
      </w:pPr>
    </w:p>
    <w:p w:rsidR="0017232E" w:rsidRPr="006C454E" w:rsidRDefault="0017232E" w:rsidP="0017232E">
      <w:pPr>
        <w:pStyle w:val="Paragraphedeliste"/>
        <w:numPr>
          <w:ilvl w:val="0"/>
          <w:numId w:val="1"/>
        </w:numPr>
        <w:bidi/>
        <w:rPr>
          <w:rFonts w:ascii="Arial" w:hAnsi="Arial" w:cs="Arial"/>
          <w:b/>
          <w:bCs/>
          <w:sz w:val="32"/>
          <w:szCs w:val="32"/>
          <w:rtl/>
          <w:lang w:bidi="ar-DZ"/>
        </w:rPr>
      </w:pPr>
      <w:proofErr w:type="gramStart"/>
      <w:r w:rsidRPr="00C202D7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المورفين</w:t>
      </w: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:</w:t>
      </w:r>
      <w:proofErr w:type="gramEnd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</w:t>
      </w:r>
    </w:p>
    <w:p w:rsidR="0017232E" w:rsidRPr="006C454E" w:rsidRDefault="0017232E" w:rsidP="0017232E">
      <w:pPr>
        <w:bidi/>
        <w:ind w:left="540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lastRenderedPageBreak/>
        <w:t>يستخرج من الأفيون وتأثيره أقوى من بعشرة أضعاف.</w:t>
      </w:r>
    </w:p>
    <w:p w:rsidR="0017232E" w:rsidRPr="006C454E" w:rsidRDefault="0017232E" w:rsidP="0017232E">
      <w:pPr>
        <w:tabs>
          <w:tab w:val="right" w:pos="567"/>
        </w:tabs>
        <w:bidi/>
        <w:ind w:left="283" w:hanging="283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</w:pPr>
      <w:r w:rsidRPr="006C454E"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  <w:t xml:space="preserve">     </w:t>
      </w:r>
      <w:r w:rsidRPr="006C454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وهو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29" w:tooltip="مسكن ألم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مسكّن ألم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قوي من فئة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30" w:tooltip="أفيونيات" w:history="1">
        <w:proofErr w:type="spellStart"/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shd w:val="clear" w:color="auto" w:fill="FFFFFF"/>
            <w:rtl/>
          </w:rPr>
          <w:t>الأفيونيات</w:t>
        </w:r>
        <w:proofErr w:type="spellEnd"/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يعمل المورفين بشكل مباشر على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31" w:tooltip="الجهاز العصبي المركزي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الجهاز   العصبي المركزي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لتقليل الشعور بالألم. يمكن استخدامه لكل من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32" w:tooltip="ألم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الألم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الحاد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33" w:tooltip="ألم مزمن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والألم المزمن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كثيرًا ما يستخدم </w:t>
      </w:r>
      <w:proofErr w:type="gram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المورفين</w:t>
      </w:r>
      <w:proofErr w:type="gram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كذلك لتخفيف الألم الناجم عن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34" w:tooltip="انسداد العضلة القلبية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انسداد العضلة القلبية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وكذلك خلال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35" w:tooltip="ولادة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الولادة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يمكن إعطاؤه عن طريق الفم، أو العضل، أو تحت الجلد، أو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hyperlink r:id="rId36" w:tooltip="علاج عن طريق الوريد" w:history="1">
        <w:r w:rsidRPr="006C454E">
          <w:rPr>
            <w:rStyle w:val="Lienhypertexte"/>
            <w:rFonts w:ascii="Arial" w:hAnsi="Arial" w:cs="Arial"/>
            <w:color w:val="000000" w:themeColor="text1"/>
            <w:sz w:val="32"/>
            <w:szCs w:val="32"/>
            <w:u w:val="none"/>
            <w:shd w:val="clear" w:color="auto" w:fill="FFFFFF"/>
            <w:rtl/>
          </w:rPr>
          <w:t>عن طريق الوريد</w:t>
        </w:r>
      </w:hyperlink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، أو إلى الفراغ حول النخاع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الشوكي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، أو عن طريق المستقيم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عند إعطاء المورفين عن طريق الوريد يكون التأثير الأقصى بعد 20 دقيقة، أما عند تناوله عن طريق الفم فيكون التأثير الأقصى بعد 60 دقيقة ويبقى مفعوله ما بين 3 و7 ساعات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هناك أيضًا تركيبات مورفين مديدة المفعول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.</w:t>
      </w:r>
    </w:p>
    <w:p w:rsidR="0017232E" w:rsidRPr="006C454E" w:rsidRDefault="0017232E" w:rsidP="0017232E">
      <w:pPr>
        <w:tabs>
          <w:tab w:val="right" w:pos="567"/>
        </w:tabs>
        <w:bidi/>
        <w:ind w:left="283" w:hanging="283"/>
        <w:rPr>
          <w:rFonts w:ascii="Arial" w:hAnsi="Arial" w:cs="Arial"/>
          <w:color w:val="000000" w:themeColor="text1"/>
          <w:sz w:val="32"/>
          <w:szCs w:val="32"/>
        </w:rPr>
      </w:pPr>
    </w:p>
    <w:p w:rsidR="0017232E" w:rsidRPr="006C454E" w:rsidRDefault="0017232E" w:rsidP="0017232E">
      <w:pPr>
        <w:bidi/>
        <w:ind w:left="283" w:firstLine="797"/>
        <w:rPr>
          <w:rFonts w:ascii="Arial" w:hAnsi="Arial" w:cs="Arial"/>
          <w:b/>
          <w:bCs/>
          <w:sz w:val="32"/>
          <w:szCs w:val="32"/>
          <w:rtl/>
          <w:lang w:bidi="ar-DZ"/>
        </w:rPr>
      </w:pPr>
      <w:proofErr w:type="gramStart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 . </w:t>
      </w:r>
      <w:r w:rsidRPr="00C202D7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الهيرو</w:t>
      </w:r>
      <w:proofErr w:type="gramEnd"/>
      <w:r w:rsidRPr="00C202D7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ين 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:</w:t>
      </w:r>
    </w:p>
    <w:p w:rsidR="0017232E" w:rsidRPr="006C454E" w:rsidRDefault="0017232E" w:rsidP="0017232E">
      <w:pPr>
        <w:bidi/>
        <w:ind w:left="283" w:firstLine="797"/>
        <w:rPr>
          <w:rFonts w:ascii="Arial" w:hAnsi="Arial" w:cs="Arial"/>
          <w:color w:val="222222"/>
          <w:sz w:val="32"/>
          <w:szCs w:val="32"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يستخرج من الأفيون وتأثيره أقوى منه بثلاثين ضعفا</w:t>
      </w:r>
      <w:r w:rsidRPr="006C454E">
        <w:rPr>
          <w:rFonts w:ascii="Arial" w:hAnsi="Arial" w:cs="Arial"/>
          <w:b/>
          <w:bCs/>
          <w:sz w:val="32"/>
          <w:szCs w:val="32"/>
        </w:rPr>
        <w:t xml:space="preserve"> 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تقريبا.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 (يحصل عليه من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37" w:tooltip="أستلة" w:history="1">
        <w:proofErr w:type="spellStart"/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أستلة</w:t>
        </w:r>
        <w:proofErr w:type="spellEnd"/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(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إقحام جزيء </w:t>
      </w:r>
      <w:proofErr w:type="spellStart"/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أستيل</w:t>
      </w:r>
      <w:proofErr w:type="spellEnd"/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في مركَّب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) </w:t>
      </w:r>
      <w:hyperlink r:id="rId38" w:tooltip="مورفين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المورفين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 xml:space="preserve">. 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وهو أهم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39" w:tooltip="شبه قلوي" w:history="1">
        <w:proofErr w:type="gramStart"/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شبه</w:t>
        </w:r>
        <w:proofErr w:type="gramEnd"/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 xml:space="preserve"> قلوي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مستخرج من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40" w:tooltip="خشخاش منوم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الخشخاش المنوم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. </w:t>
      </w:r>
      <w:hyperlink r:id="rId41" w:tooltip="مخدر" w:history="1">
        <w:proofErr w:type="gramStart"/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مخدر</w:t>
        </w:r>
        <w:proofErr w:type="gramEnd"/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قوي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42" w:tooltip="جهاز عصبي مركزي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للجهاز العصبي المركزي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ويسبب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43" w:tooltip="إدمان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إدمانا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جسميا ونفسيا قويا. في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44" w:tooltip="عالم غربي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الغرب</w:t>
        </w:r>
      </w:hyperlink>
      <w:r w:rsidRPr="006C454E">
        <w:rPr>
          <w:rFonts w:ascii="Arial" w:hAnsi="Arial" w:cs="Arial"/>
          <w:sz w:val="32"/>
          <w:szCs w:val="32"/>
          <w:shd w:val="clear" w:color="auto" w:fill="FFFFFF"/>
          <w:rtl/>
        </w:rPr>
        <w:t>، يصنف مع</w:t>
      </w:r>
      <w:r w:rsidRPr="006C454E">
        <w:rPr>
          <w:rFonts w:ascii="Arial" w:hAnsi="Arial" w:cs="Arial"/>
          <w:sz w:val="32"/>
          <w:szCs w:val="32"/>
          <w:shd w:val="clear" w:color="auto" w:fill="FFFFFF"/>
        </w:rPr>
        <w:t> </w:t>
      </w:r>
      <w:hyperlink r:id="rId45" w:tooltip="مخدر" w:history="1">
        <w:r w:rsidRPr="006C454E">
          <w:rPr>
            <w:rStyle w:val="Lienhypertexte"/>
            <w:rFonts w:ascii="Arial" w:hAnsi="Arial" w:cs="Arial"/>
            <w:color w:val="auto"/>
            <w:sz w:val="32"/>
            <w:szCs w:val="32"/>
            <w:u w:val="none"/>
            <w:shd w:val="clear" w:color="auto" w:fill="FFFFFF"/>
            <w:rtl/>
          </w:rPr>
          <w:t>المخدر</w:t>
        </w:r>
      </w:hyperlink>
      <w:r w:rsidRPr="006C454E">
        <w:rPr>
          <w:rFonts w:ascii="Arial" w:hAnsi="Arial" w:cs="Arial"/>
          <w:b/>
          <w:bCs/>
          <w:sz w:val="32"/>
          <w:szCs w:val="32"/>
        </w:rPr>
        <w:t xml:space="preserve"> </w:t>
      </w:r>
      <w:r w:rsidRPr="006C454E">
        <w:rPr>
          <w:rFonts w:ascii="Arial" w:hAnsi="Arial" w:cs="Arial"/>
          <w:sz w:val="32"/>
          <w:szCs w:val="32"/>
          <w:rtl/>
        </w:rPr>
        <w:t>لأغراض الطبية (كمخدر للآلام الحادّة أو ضمن برامج التخلص من الإدمان)، فإن الهيروين (باسمه العلمي "</w:t>
      </w:r>
      <w:proofErr w:type="spellStart"/>
      <w:r w:rsidRPr="006C454E">
        <w:rPr>
          <w:rFonts w:ascii="Arial" w:hAnsi="Arial" w:cs="Arial"/>
          <w:sz w:val="32"/>
          <w:szCs w:val="32"/>
          <w:rtl/>
        </w:rPr>
        <w:t>دايمورفين</w:t>
      </w:r>
      <w:proofErr w:type="spellEnd"/>
      <w:r w:rsidRPr="006C454E">
        <w:rPr>
          <w:rFonts w:ascii="Arial" w:hAnsi="Arial" w:cs="Arial"/>
          <w:sz w:val="32"/>
          <w:szCs w:val="32"/>
          <w:rtl/>
        </w:rPr>
        <w:t>" أو "</w:t>
      </w:r>
      <w:proofErr w:type="spellStart"/>
      <w:r w:rsidRPr="006C454E">
        <w:rPr>
          <w:rFonts w:ascii="Arial" w:hAnsi="Arial" w:cs="Arial"/>
          <w:sz w:val="32"/>
          <w:szCs w:val="32"/>
          <w:rtl/>
        </w:rPr>
        <w:t>دايستلمورفين</w:t>
      </w:r>
      <w:proofErr w:type="spellEnd"/>
      <w:r w:rsidRPr="006C454E">
        <w:rPr>
          <w:rFonts w:ascii="Arial" w:hAnsi="Arial" w:cs="Arial"/>
          <w:sz w:val="32"/>
          <w:szCs w:val="32"/>
          <w:rtl/>
        </w:rPr>
        <w:t xml:space="preserve">") يوصف كعلاج وذلك بشكل قانوني في بعض المناطق ويخضع </w:t>
      </w:r>
      <w:r w:rsidR="00D329BE" w:rsidRPr="006C454E">
        <w:rPr>
          <w:rFonts w:ascii="Arial" w:hAnsi="Arial" w:cs="Arial" w:hint="cs"/>
          <w:sz w:val="32"/>
          <w:szCs w:val="32"/>
          <w:rtl/>
        </w:rPr>
        <w:t>استخدامه</w:t>
      </w:r>
      <w:r w:rsidRPr="006C454E">
        <w:rPr>
          <w:rFonts w:ascii="Arial" w:hAnsi="Arial" w:cs="Arial"/>
          <w:sz w:val="32"/>
          <w:szCs w:val="32"/>
          <w:rtl/>
        </w:rPr>
        <w:t xml:space="preserve"> وجرعاته للرقابة، ويأتي في شكل حبوب </w:t>
      </w:r>
      <w:proofErr w:type="spellStart"/>
      <w:r w:rsidRPr="006C454E">
        <w:rPr>
          <w:rFonts w:ascii="Arial" w:hAnsi="Arial" w:cs="Arial"/>
          <w:sz w:val="32"/>
          <w:szCs w:val="32"/>
          <w:rtl/>
        </w:rPr>
        <w:t>او</w:t>
      </w:r>
      <w:proofErr w:type="spellEnd"/>
      <w:r w:rsidRPr="006C454E">
        <w:rPr>
          <w:rFonts w:ascii="Arial" w:hAnsi="Arial" w:cs="Arial"/>
          <w:sz w:val="32"/>
          <w:szCs w:val="32"/>
          <w:rtl/>
        </w:rPr>
        <w:t xml:space="preserve"> إبر، السماح المحدود لاستخدامه يرتبط عادة بجرعات تعطى في مراكز طبية متخصصة وتحت إشراف طبي. من المناطق التي </w:t>
      </w:r>
      <w:proofErr w:type="gramStart"/>
      <w:r w:rsidRPr="006C454E">
        <w:rPr>
          <w:rFonts w:ascii="Arial" w:hAnsi="Arial" w:cs="Arial"/>
          <w:sz w:val="32"/>
          <w:szCs w:val="32"/>
          <w:rtl/>
        </w:rPr>
        <w:t>قنن</w:t>
      </w:r>
      <w:proofErr w:type="gramEnd"/>
      <w:r w:rsidRPr="006C454E">
        <w:rPr>
          <w:rFonts w:ascii="Arial" w:hAnsi="Arial" w:cs="Arial"/>
          <w:sz w:val="32"/>
          <w:szCs w:val="32"/>
          <w:rtl/>
        </w:rPr>
        <w:t xml:space="preserve"> فيها استخدام الهيروين لهذه </w:t>
      </w:r>
      <w:r w:rsidR="00D329BE" w:rsidRPr="006C454E">
        <w:rPr>
          <w:rFonts w:ascii="Arial" w:hAnsi="Arial" w:cs="Arial" w:hint="cs"/>
          <w:sz w:val="32"/>
          <w:szCs w:val="32"/>
          <w:rtl/>
        </w:rPr>
        <w:t>الأغراض</w:t>
      </w:r>
      <w:r w:rsidRPr="006C454E">
        <w:rPr>
          <w:rFonts w:ascii="Arial" w:hAnsi="Arial" w:cs="Arial"/>
          <w:sz w:val="32"/>
          <w:szCs w:val="32"/>
          <w:rtl/>
        </w:rPr>
        <w:t xml:space="preserve"> الطبية</w:t>
      </w:r>
      <w:r w:rsidRPr="006C454E">
        <w:rPr>
          <w:rFonts w:ascii="Arial" w:hAnsi="Arial" w:cs="Arial"/>
          <w:color w:val="222222"/>
          <w:sz w:val="32"/>
          <w:szCs w:val="32"/>
        </w:rPr>
        <w:t> </w:t>
      </w:r>
      <w:r w:rsidRPr="006C454E">
        <w:rPr>
          <w:rFonts w:ascii="Arial" w:hAnsi="Arial" w:cs="Arial"/>
          <w:color w:val="222222"/>
          <w:sz w:val="32"/>
          <w:szCs w:val="32"/>
          <w:rtl/>
        </w:rPr>
        <w:t>.</w:t>
      </w:r>
    </w:p>
    <w:p w:rsidR="0017232E" w:rsidRPr="006C454E" w:rsidRDefault="0017232E" w:rsidP="0017232E">
      <w:pPr>
        <w:bidi/>
        <w:ind w:left="1080"/>
        <w:rPr>
          <w:rFonts w:ascii="Arial" w:hAnsi="Arial" w:cs="Arial"/>
          <w:sz w:val="32"/>
          <w:szCs w:val="32"/>
        </w:rPr>
      </w:pPr>
    </w:p>
    <w:p w:rsidR="0017232E" w:rsidRPr="006C454E" w:rsidRDefault="0017232E" w:rsidP="0017232E">
      <w:pPr>
        <w:bidi/>
        <w:ind w:left="141" w:firstLine="142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ج -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الكوداين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: </w:t>
      </w:r>
    </w:p>
    <w:p w:rsidR="0017232E" w:rsidRPr="006C454E" w:rsidRDefault="0017232E" w:rsidP="0017232E">
      <w:pPr>
        <w:bidi/>
        <w:ind w:left="1984" w:hanging="1701"/>
        <w:rPr>
          <w:rFonts w:ascii="Arial" w:hAnsi="Arial" w:cs="Arial"/>
          <w:b/>
          <w:bCs/>
          <w:sz w:val="32"/>
          <w:szCs w:val="32"/>
          <w:rtl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يستخرج من الأفيون.</w:t>
      </w:r>
      <w:r w:rsidRPr="006C454E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17232E" w:rsidRPr="006C454E" w:rsidRDefault="0017232E" w:rsidP="0017232E">
      <w:pPr>
        <w:tabs>
          <w:tab w:val="right" w:pos="283"/>
          <w:tab w:val="right" w:pos="425"/>
        </w:tabs>
        <w:bidi/>
        <w:ind w:left="283"/>
        <w:rPr>
          <w:rFonts w:ascii="Arial" w:hAnsi="Arial" w:cs="Arial"/>
          <w:sz w:val="32"/>
          <w:szCs w:val="32"/>
        </w:rPr>
      </w:pPr>
      <w:r w:rsidRPr="006C454E">
        <w:rPr>
          <w:rFonts w:ascii="Arial" w:hAnsi="Arial" w:cs="Arial"/>
          <w:sz w:val="32"/>
          <w:szCs w:val="32"/>
          <w:rtl/>
        </w:rPr>
        <w:t xml:space="preserve">يعد </w:t>
      </w:r>
      <w:proofErr w:type="spellStart"/>
      <w:r w:rsidRPr="006C454E">
        <w:rPr>
          <w:rFonts w:ascii="Arial" w:hAnsi="Arial" w:cs="Arial"/>
          <w:sz w:val="32"/>
          <w:szCs w:val="32"/>
          <w:rtl/>
        </w:rPr>
        <w:t>الكودايين</w:t>
      </w:r>
      <w:proofErr w:type="spellEnd"/>
      <w:r w:rsidRPr="006C454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C454E">
        <w:rPr>
          <w:rFonts w:ascii="Arial" w:hAnsi="Arial" w:cs="Arial"/>
          <w:sz w:val="32"/>
          <w:szCs w:val="32"/>
        </w:rPr>
        <w:t>Codeine</w:t>
      </w:r>
      <w:proofErr w:type="spellEnd"/>
      <w:r w:rsidRPr="006C454E">
        <w:rPr>
          <w:rFonts w:ascii="Arial" w:hAnsi="Arial" w:cs="Arial"/>
          <w:sz w:val="32"/>
          <w:szCs w:val="32"/>
          <w:rtl/>
        </w:rPr>
        <w:t xml:space="preserve">، من المواد الطبية المخدرة، وهو من مسكنات الألم مماثل </w:t>
      </w:r>
      <w:proofErr w:type="spellStart"/>
      <w:r w:rsidRPr="006C454E">
        <w:rPr>
          <w:rFonts w:ascii="Arial" w:hAnsi="Arial" w:cs="Arial"/>
          <w:sz w:val="32"/>
          <w:szCs w:val="32"/>
          <w:rtl/>
        </w:rPr>
        <w:t>للمورفرين</w:t>
      </w:r>
      <w:proofErr w:type="spellEnd"/>
      <w:r w:rsidRPr="006C454E">
        <w:rPr>
          <w:rFonts w:ascii="Arial" w:hAnsi="Arial" w:cs="Arial"/>
          <w:sz w:val="32"/>
          <w:szCs w:val="32"/>
          <w:rtl/>
        </w:rPr>
        <w:t xml:space="preserve">، يستخدم في تسكين الألم الخفيف إلى المتوسط، وفي تخفيف السعال، وهو من المركبات </w:t>
      </w:r>
      <w:proofErr w:type="spellStart"/>
      <w:r w:rsidRPr="006C454E">
        <w:rPr>
          <w:rFonts w:ascii="Arial" w:hAnsi="Arial" w:cs="Arial"/>
          <w:sz w:val="32"/>
          <w:szCs w:val="32"/>
          <w:rtl/>
        </w:rPr>
        <w:t>الأفيونية</w:t>
      </w:r>
      <w:proofErr w:type="spellEnd"/>
      <w:r w:rsidRPr="006C454E">
        <w:rPr>
          <w:rFonts w:ascii="Arial" w:hAnsi="Arial" w:cs="Arial"/>
          <w:sz w:val="32"/>
          <w:szCs w:val="32"/>
          <w:rtl/>
        </w:rPr>
        <w:t xml:space="preserve">، يؤثر على بعض المراكز في المخ، </w:t>
      </w:r>
      <w:proofErr w:type="spellStart"/>
      <w:r w:rsidRPr="006C454E">
        <w:rPr>
          <w:rFonts w:ascii="Arial" w:hAnsi="Arial" w:cs="Arial"/>
          <w:sz w:val="32"/>
          <w:szCs w:val="32"/>
          <w:rtl/>
        </w:rPr>
        <w:t>المسؤولة</w:t>
      </w:r>
      <w:proofErr w:type="spellEnd"/>
      <w:r w:rsidRPr="006C454E">
        <w:rPr>
          <w:rFonts w:ascii="Arial" w:hAnsi="Arial" w:cs="Arial"/>
          <w:sz w:val="32"/>
          <w:szCs w:val="32"/>
          <w:rtl/>
        </w:rPr>
        <w:t xml:space="preserve"> عن الإحساس بالألم، ليسكن بذلك الألم، وفي نفس الوقت، يزيد الشعور بالنعاس، كما أنه يبطئ التنفس. </w:t>
      </w:r>
      <w:r w:rsidRPr="006C454E">
        <w:rPr>
          <w:rFonts w:ascii="Arial" w:hAnsi="Arial" w:cs="Arial"/>
          <w:color w:val="333333"/>
          <w:sz w:val="32"/>
          <w:szCs w:val="32"/>
        </w:rPr>
        <w:br/>
      </w:r>
    </w:p>
    <w:p w:rsidR="0017232E" w:rsidRPr="006C454E" w:rsidRDefault="0017232E" w:rsidP="0017232E">
      <w:pPr>
        <w:bidi/>
        <w:ind w:left="283"/>
        <w:rPr>
          <w:rFonts w:ascii="Arial" w:hAnsi="Arial" w:cs="Arial"/>
          <w:b/>
          <w:bCs/>
          <w:sz w:val="32"/>
          <w:szCs w:val="32"/>
          <w:rtl/>
          <w:lang w:bidi="ar-DZ"/>
        </w:rPr>
      </w:pPr>
      <w:proofErr w:type="gramStart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lastRenderedPageBreak/>
        <w:t xml:space="preserve">د . </w:t>
      </w: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الكوكاي</w:t>
      </w:r>
      <w:proofErr w:type="gram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ين 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: </w:t>
      </w:r>
    </w:p>
    <w:p w:rsidR="0017232E" w:rsidRPr="006C454E" w:rsidRDefault="0017232E" w:rsidP="0017232E">
      <w:pPr>
        <w:bidi/>
        <w:ind w:left="283"/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يستخرج من أوراق أشجار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الكوكا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ومفعوله أقوى من مفعول الأوراق بخمسين مرة</w:t>
      </w:r>
      <w:r w:rsidRPr="006C454E">
        <w:rPr>
          <w:rFonts w:ascii="Arial" w:hAnsi="Arial" w:cs="Arial"/>
          <w:b/>
          <w:bCs/>
          <w:sz w:val="32"/>
          <w:szCs w:val="32"/>
        </w:rPr>
        <w:t xml:space="preserve"> </w:t>
      </w:r>
      <w:r w:rsidRPr="006C454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D329BE" w:rsidRPr="006C454E">
        <w:rPr>
          <w:rFonts w:ascii="Arial" w:hAnsi="Arial" w:cs="Arial" w:hint="cs"/>
          <w:b/>
          <w:bCs/>
          <w:sz w:val="32"/>
          <w:szCs w:val="32"/>
          <w:rtl/>
        </w:rPr>
        <w:t>وهو</w:t>
      </w:r>
      <w:r w:rsidR="00D329BE" w:rsidRPr="006C454E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 xml:space="preserve"> منشط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قوى يؤثر على الجهاز </w:t>
      </w:r>
      <w:r w:rsidR="00D329BE" w:rsidRPr="006C454E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المركزي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="00D329BE" w:rsidRPr="006C454E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العصبي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للإنسان و يستخرج من أوراق نبات </w:t>
      </w:r>
      <w:proofErr w:type="spellStart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الكوكا</w:t>
      </w:r>
      <w:proofErr w:type="spellEnd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المنتشر </w:t>
      </w:r>
      <w:proofErr w:type="spellStart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فى</w:t>
      </w:r>
      <w:proofErr w:type="spellEnd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بلدان أمريكا الجنوبية. و يباع على هيئة مسحوق </w:t>
      </w:r>
      <w:r w:rsidR="00D329BE" w:rsidRPr="006C454E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بلوري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أبيض. </w:t>
      </w:r>
      <w:r w:rsidRPr="006C454E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  <w:rtl/>
        </w:rPr>
        <w:t>الكوكايين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منشط شديد للجهاز </w:t>
      </w:r>
      <w:r w:rsidR="00D329BE" w:rsidRPr="006C454E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العصبي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="00D329BE" w:rsidRPr="006C454E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المركزي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 يعمل على زيادة مستويات مادة </w:t>
      </w:r>
      <w:proofErr w:type="spellStart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الدوبامين</w:t>
      </w:r>
      <w:proofErr w:type="spellEnd"/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وهى مادة </w:t>
      </w:r>
      <w:r w:rsidR="00D329BE" w:rsidRPr="006C454E">
        <w:rPr>
          <w:rFonts w:ascii="Arial" w:hAnsi="Arial" w:cs="Arial" w:hint="cs"/>
          <w:color w:val="222222"/>
          <w:sz w:val="32"/>
          <w:szCs w:val="32"/>
          <w:shd w:val="clear" w:color="auto" w:fill="FFFFFF"/>
          <w:rtl/>
        </w:rPr>
        <w:t>في</w:t>
      </w:r>
      <w:r w:rsidRPr="006C454E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المخ مرتبطة بالشعور بالمتعة و الحركة.</w:t>
      </w:r>
    </w:p>
    <w:p w:rsidR="0017232E" w:rsidRPr="006C454E" w:rsidRDefault="0017232E" w:rsidP="0017232E">
      <w:pPr>
        <w:bidi/>
        <w:ind w:left="283" w:firstLine="797"/>
        <w:rPr>
          <w:rFonts w:ascii="Arial" w:hAnsi="Arial" w:cs="Arial"/>
          <w:b/>
          <w:bCs/>
          <w:sz w:val="32"/>
          <w:szCs w:val="32"/>
          <w:rtl/>
        </w:rPr>
      </w:pPr>
    </w:p>
    <w:p w:rsidR="0017232E" w:rsidRPr="006C454E" w:rsidRDefault="0017232E" w:rsidP="0017232E">
      <w:pPr>
        <w:bidi/>
        <w:ind w:left="283" w:hanging="142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ه-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التترا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هيدروكانا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بينول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: </w:t>
      </w:r>
    </w:p>
    <w:p w:rsidR="0017232E" w:rsidRPr="006C454E" w:rsidRDefault="0017232E" w:rsidP="0017232E">
      <w:pPr>
        <w:bidi/>
        <w:ind w:left="283" w:firstLine="797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</w:pP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هو العنصر الفعال الأساسي في القنب ويستخرج من</w:t>
      </w:r>
      <w:r w:rsidRPr="006C454E">
        <w:rPr>
          <w:rFonts w:ascii="Arial" w:hAnsi="Arial" w:cs="Arial"/>
          <w:b/>
          <w:bCs/>
          <w:sz w:val="32"/>
          <w:szCs w:val="32"/>
        </w:rPr>
        <w:t xml:space="preserve"> </w:t>
      </w:r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عصيره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>الريتاجى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بشكل رئيسي</w:t>
      </w:r>
      <w:r w:rsidRPr="006C454E"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  <w:t>.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 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رباعي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هيدرو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كانابينول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الذي يعرف اختصارا ب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THC </w:t>
      </w:r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هو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الجزيئة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الأكثر شهرة في نبات القنب لهندي و تمتلك خاصية المؤثر النفسي. يكون رباعي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هيدرو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كانابينول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على شكل زجاجي صلب عندما يكون بارد و يصبح لزج و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دبق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إذا تم تدفئته, </w:t>
      </w:r>
      <w:proofErr w:type="spellStart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ذوبانيته</w:t>
      </w:r>
      <w:proofErr w:type="spellEnd"/>
      <w:r w:rsidRPr="006C454E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جداً ضعيفة في الماء لكن جيدة في أغلب المذيبات العضوية خصوصاً في الدهنيات و الكحوليات.</w:t>
      </w:r>
    </w:p>
    <w:p w:rsidR="0017232E" w:rsidRPr="006C454E" w:rsidRDefault="0017232E" w:rsidP="0017232E">
      <w:pPr>
        <w:bidi/>
        <w:ind w:left="283" w:firstLine="797"/>
        <w:rPr>
          <w:rFonts w:ascii="Arial" w:hAnsi="Arial" w:cs="Arial"/>
          <w:b/>
          <w:bCs/>
          <w:sz w:val="32"/>
          <w:szCs w:val="32"/>
          <w:rtl/>
        </w:rPr>
      </w:pPr>
    </w:p>
    <w:p w:rsidR="0017232E" w:rsidRPr="006C454E" w:rsidRDefault="0017232E" w:rsidP="0017232E">
      <w:pPr>
        <w:bidi/>
        <w:ind w:left="1080"/>
        <w:rPr>
          <w:rFonts w:ascii="Arial" w:hAnsi="Arial" w:cs="Arial"/>
          <w:b/>
          <w:bCs/>
          <w:sz w:val="32"/>
          <w:szCs w:val="32"/>
          <w:rtl/>
        </w:rPr>
      </w:pPr>
      <w:r w:rsidRPr="006C454E">
        <w:rPr>
          <w:rFonts w:ascii="Arial" w:hAnsi="Arial" w:cs="Arial"/>
          <w:b/>
          <w:bCs/>
          <w:sz w:val="32"/>
          <w:szCs w:val="32"/>
          <w:rtl/>
        </w:rPr>
        <w:t xml:space="preserve">(ستعرض بالتفصيل مع </w:t>
      </w:r>
      <w:proofErr w:type="spellStart"/>
      <w:r w:rsidRPr="006C454E">
        <w:rPr>
          <w:rFonts w:ascii="Arial" w:hAnsi="Arial" w:cs="Arial"/>
          <w:b/>
          <w:bCs/>
          <w:sz w:val="32"/>
          <w:szCs w:val="32"/>
          <w:rtl/>
        </w:rPr>
        <w:t>الطلبةعلى</w:t>
      </w:r>
      <w:proofErr w:type="spellEnd"/>
      <w:r w:rsidRPr="006C454E">
        <w:rPr>
          <w:rFonts w:ascii="Arial" w:hAnsi="Arial" w:cs="Arial"/>
          <w:b/>
          <w:bCs/>
          <w:sz w:val="32"/>
          <w:szCs w:val="32"/>
          <w:rtl/>
        </w:rPr>
        <w:t xml:space="preserve"> شكل بحوث ).</w:t>
      </w:r>
    </w:p>
    <w:p w:rsidR="00703140" w:rsidRDefault="00703140" w:rsidP="0017232E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p w:rsidR="00F66DE4" w:rsidRDefault="00F66DE4" w:rsidP="00F66DE4">
      <w:pPr>
        <w:bidi/>
      </w:pPr>
    </w:p>
    <w:sectPr w:rsidR="00F66DE4" w:rsidSect="0070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143CB"/>
    <w:multiLevelType w:val="hybridMultilevel"/>
    <w:tmpl w:val="4650DF2A"/>
    <w:lvl w:ilvl="0" w:tplc="C60C5578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7232E"/>
    <w:rsid w:val="0017232E"/>
    <w:rsid w:val="00515137"/>
    <w:rsid w:val="00631A29"/>
    <w:rsid w:val="00703140"/>
    <w:rsid w:val="00895F03"/>
    <w:rsid w:val="00D329BE"/>
    <w:rsid w:val="00E64538"/>
    <w:rsid w:val="00F6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232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3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/index.php?title=%D8%B9%D9%84%D8%A7%D8%AC%D9%8A&amp;action=edit&amp;redlink=1" TargetMode="External"/><Relationship Id="rId13" Type="http://schemas.openxmlformats.org/officeDocument/2006/relationships/hyperlink" Target="https://ar.wikipedia.org/wiki/%D8%A2%D8%B3%D9%8A%D8%A7_%D8%A7%D9%84%D9%88%D8%B3%D8%B7%D9%89" TargetMode="External"/><Relationship Id="rId18" Type="http://schemas.openxmlformats.org/officeDocument/2006/relationships/hyperlink" Target="https://ar.wikipedia.org/wiki/%D8%B4%D8%B1%D9%82_%D8%A3%D9%81%D8%B1%D9%8A%D9%82%D9%8A%D8%A7" TargetMode="External"/><Relationship Id="rId26" Type="http://schemas.openxmlformats.org/officeDocument/2006/relationships/hyperlink" Target="https://ar.wikipedia.org/wiki/%D9%85%D9%86%D8%B8%D9%85%D8%A9_%D8%A7%D9%84%D8%B5%D8%AD%D8%A9_%D8%A7%D9%84%D8%B9%D8%A7%D9%84%D9%85%D9%8A%D8%A9" TargetMode="External"/><Relationship Id="rId39" Type="http://schemas.openxmlformats.org/officeDocument/2006/relationships/hyperlink" Target="https://ar.wikipedia.org/wiki/%D8%B4%D8%A8%D9%87_%D9%82%D9%84%D9%88%D9%8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.wikipedia.org/wiki/%D8%B4%D8%A8%D9%87_%D9%82%D9%84%D9%88%D9%8A" TargetMode="External"/><Relationship Id="rId34" Type="http://schemas.openxmlformats.org/officeDocument/2006/relationships/hyperlink" Target="https://ar.wikipedia.org/wiki/%D8%A7%D9%86%D8%B3%D8%AF%D8%A7%D8%AF_%D8%A7%D9%84%D8%B9%D8%B6%D9%84%D8%A9_%D8%A7%D9%84%D9%82%D9%84%D8%A8%D9%8A%D8%A9" TargetMode="External"/><Relationship Id="rId42" Type="http://schemas.openxmlformats.org/officeDocument/2006/relationships/hyperlink" Target="https://ar.wikipedia.org/wiki/%D8%AC%D9%87%D8%A7%D8%B2_%D8%B9%D8%B5%D8%A8%D9%8A_%D9%85%D8%B1%D9%83%D8%B2%D9%8A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ar.wikipedia.org/wiki/%D9%85%D9%88%D8%B1%D9%81%D9%8A%D9%86" TargetMode="External"/><Relationship Id="rId12" Type="http://schemas.openxmlformats.org/officeDocument/2006/relationships/hyperlink" Target="https://ar.wikipedia.org/wiki/%D9%82%D9%86%D8%A8_%D9%85%D8%B2%D8%B1%D9%88%D8%B9" TargetMode="External"/><Relationship Id="rId17" Type="http://schemas.openxmlformats.org/officeDocument/2006/relationships/hyperlink" Target="https://ar.wikipedia.org/wiki/%D9%83%D8%A7%D8%B3%D9%8A%D8%A7%D8%AA_%D8%A7%D9%84%D8%A8%D8%B0%D9%88%D8%B1" TargetMode="External"/><Relationship Id="rId25" Type="http://schemas.openxmlformats.org/officeDocument/2006/relationships/hyperlink" Target="https://ar.wikipedia.org/wiki/%D9%81%D9%82%D8%AF%D8%A7%D9%86_%D8%A7%D9%84%D8%B4%D9%87%D9%8A%D8%A9" TargetMode="External"/><Relationship Id="rId33" Type="http://schemas.openxmlformats.org/officeDocument/2006/relationships/hyperlink" Target="https://ar.wikipedia.org/wiki/%D8%A3%D9%84%D9%85_%D9%85%D8%B2%D9%85%D9%86" TargetMode="External"/><Relationship Id="rId38" Type="http://schemas.openxmlformats.org/officeDocument/2006/relationships/hyperlink" Target="https://ar.wikipedia.org/wiki/%D9%85%D9%88%D8%B1%D9%81%D9%8A%D9%86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.wikipedia.org/wiki/%D8%A7%D9%84%D9%82%D8%B1%D9%86_%D8%A7%D9%84%D8%B9%D8%B4%D8%B1%D9%8A%D9%86" TargetMode="External"/><Relationship Id="rId20" Type="http://schemas.openxmlformats.org/officeDocument/2006/relationships/hyperlink" Target="https://ar.wikipedia.org/w/index.php?title=%D9%85%D9%8A%D9%86%D9%88%D8%A7%D9%85%D9%8A%D9%86&amp;action=edit&amp;redlink=1" TargetMode="External"/><Relationship Id="rId29" Type="http://schemas.openxmlformats.org/officeDocument/2006/relationships/hyperlink" Target="https://ar.wikipedia.org/wiki/%D9%85%D8%B3%D9%83%D9%86_%D8%A3%D9%84%D9%85" TargetMode="External"/><Relationship Id="rId41" Type="http://schemas.openxmlformats.org/officeDocument/2006/relationships/hyperlink" Target="https://ar.wikipedia.org/wiki/%D9%85%D8%AE%D8%AF%D8%B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9%87%D9%8A%D8%B1%D9%88%D9%8A%D9%86" TargetMode="External"/><Relationship Id="rId11" Type="http://schemas.openxmlformats.org/officeDocument/2006/relationships/hyperlink" Target="https://ar.wikipedia.org/wiki/%D9%82%D9%86%D8%A8%D9%8A%D8%A9" TargetMode="External"/><Relationship Id="rId24" Type="http://schemas.openxmlformats.org/officeDocument/2006/relationships/hyperlink" Target="https://ar.wikipedia.org/wiki/%D9%85%D9%86%D8%A8%D9%87_(%D9%85%D8%A7%D8%AF%D8%A9)" TargetMode="External"/><Relationship Id="rId32" Type="http://schemas.openxmlformats.org/officeDocument/2006/relationships/hyperlink" Target="https://ar.wikipedia.org/wiki/%D8%A3%D9%84%D9%85" TargetMode="External"/><Relationship Id="rId37" Type="http://schemas.openxmlformats.org/officeDocument/2006/relationships/hyperlink" Target="https://ar.wikipedia.org/wiki/%D8%A3%D8%B3%D8%AA%D9%84%D8%A9" TargetMode="External"/><Relationship Id="rId40" Type="http://schemas.openxmlformats.org/officeDocument/2006/relationships/hyperlink" Target="https://ar.wikipedia.org/wiki/%D8%AE%D8%B4%D8%AE%D8%A7%D8%B4_%D9%85%D9%86%D9%88%D9%85" TargetMode="External"/><Relationship Id="rId45" Type="http://schemas.openxmlformats.org/officeDocument/2006/relationships/hyperlink" Target="https://ar.wikipedia.org/wiki/%D9%85%D8%AE%D8%AF%D8%B1" TargetMode="External"/><Relationship Id="rId5" Type="http://schemas.openxmlformats.org/officeDocument/2006/relationships/hyperlink" Target="https://ar.wikipedia.org/wiki/%D8%A3%D9%81%D9%8A%D9%88%D9%86" TargetMode="External"/><Relationship Id="rId15" Type="http://schemas.openxmlformats.org/officeDocument/2006/relationships/hyperlink" Target="https://ar.wikipedia.org/wiki/%D9%85%D8%A7_%D9%82%D8%A8%D9%84_%D8%A7%D9%84%D8%AA%D8%A7%D8%B1%D9%8A%D8%AE" TargetMode="External"/><Relationship Id="rId23" Type="http://schemas.openxmlformats.org/officeDocument/2006/relationships/hyperlink" Target="https://ar.wikipedia.org/wiki/%D8%A3%D9%85%D9%81%D9%8A%D8%AA%D8%A7%D9%85%D9%8A%D9%86" TargetMode="External"/><Relationship Id="rId28" Type="http://schemas.openxmlformats.org/officeDocument/2006/relationships/hyperlink" Target="https://ar.wikipedia.org/wiki/%D8%A7%D9%84%D9%8A%D9%85%D9%86" TargetMode="External"/><Relationship Id="rId36" Type="http://schemas.openxmlformats.org/officeDocument/2006/relationships/hyperlink" Target="https://ar.wikipedia.org/wiki/%D8%B9%D9%84%D8%A7%D8%AC_%D8%B9%D9%86_%D8%B7%D8%B1%D9%8A%D9%82_%D8%A7%D9%84%D9%88%D8%B1%D9%8A%D8%AF" TargetMode="External"/><Relationship Id="rId10" Type="http://schemas.openxmlformats.org/officeDocument/2006/relationships/hyperlink" Target="https://ar.wikipedia.org/wiki/%D9%83%D8%A7%D8%B3%D9%8A%D8%A7%D8%AA_%D8%A7%D9%84%D8%A8%D8%B0%D9%88%D8%B1" TargetMode="External"/><Relationship Id="rId19" Type="http://schemas.openxmlformats.org/officeDocument/2006/relationships/hyperlink" Target="https://ar.wikipedia.org/wiki/%D8%A7%D9%84%D9%8A%D9%85%D9%86" TargetMode="External"/><Relationship Id="rId31" Type="http://schemas.openxmlformats.org/officeDocument/2006/relationships/hyperlink" Target="https://ar.wikipedia.org/wiki/%D8%A7%D9%84%D8%AC%D9%87%D8%A7%D8%B2_%D8%A7%D9%84%D8%B9%D8%B5%D8%A8%D9%8A_%D8%A7%D9%84%D9%85%D8%B1%D9%83%D8%B2%D9%8A" TargetMode="External"/><Relationship Id="rId44" Type="http://schemas.openxmlformats.org/officeDocument/2006/relationships/hyperlink" Target="https://ar.wikipedia.org/wiki/%D8%B9%D8%A7%D9%84%D9%85_%D8%BA%D8%B1%D8%A8%D9%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C%D9%86%D8%B3_(%D8%AA%D8%B5%D9%86%D9%8A%D9%81)" TargetMode="External"/><Relationship Id="rId14" Type="http://schemas.openxmlformats.org/officeDocument/2006/relationships/hyperlink" Target="https://ar.wikipedia.org/wiki/%D8%B4%D8%A8%D9%87_%D9%82%D8%A7%D8%B1%D8%A9_%D8%A7%D9%84%D9%87%D9%86%D8%AF" TargetMode="External"/><Relationship Id="rId22" Type="http://schemas.openxmlformats.org/officeDocument/2006/relationships/hyperlink" Target="https://ar.wikipedia.org/wiki/%D9%83%D8%A7%D8%AB%D9%8A%D9%86%D9%88%D9%86" TargetMode="External"/><Relationship Id="rId27" Type="http://schemas.openxmlformats.org/officeDocument/2006/relationships/hyperlink" Target="https://ar.wikipedia.org/wiki/%D8%A5%D8%AF%D9%85%D8%A7%D9%86" TargetMode="External"/><Relationship Id="rId30" Type="http://schemas.openxmlformats.org/officeDocument/2006/relationships/hyperlink" Target="https://ar.wikipedia.org/wiki/%D8%A3%D9%81%D9%8A%D9%88%D9%86%D9%8A%D8%A7%D8%AA" TargetMode="External"/><Relationship Id="rId35" Type="http://schemas.openxmlformats.org/officeDocument/2006/relationships/hyperlink" Target="https://ar.wikipedia.org/wiki/%D9%88%D9%84%D8%A7%D8%AF%D8%A9" TargetMode="External"/><Relationship Id="rId43" Type="http://schemas.openxmlformats.org/officeDocument/2006/relationships/hyperlink" Target="https://ar.wikipedia.org/wiki/%D8%A5%D8%AF%D9%85%D8%A7%D9%8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1503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2024-05-04T23:02:00Z</dcterms:created>
  <dcterms:modified xsi:type="dcterms:W3CDTF">2024-05-04T23:02:00Z</dcterms:modified>
</cp:coreProperties>
</file>