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7A" w:rsidRDefault="0092175C" w:rsidP="0092175C">
      <w:pPr>
        <w:bidi/>
        <w:rPr>
          <w:rFonts w:ascii="Arial" w:hAnsi="Arial" w:cs="Arial"/>
          <w:b/>
          <w:bCs/>
          <w:sz w:val="36"/>
          <w:szCs w:val="36"/>
          <w:u w:val="single"/>
          <w:lang w:bidi="ar-DZ"/>
        </w:rPr>
      </w:pP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المحاضرة رقم 5 مقياس المخدرات للسنة الثالثة</w:t>
      </w:r>
      <w:r>
        <w:rPr>
          <w:rFonts w:ascii="Arial" w:hAnsi="Arial" w:cs="Arial"/>
          <w:b/>
          <w:bCs/>
          <w:sz w:val="36"/>
          <w:szCs w:val="36"/>
          <w:u w:val="single"/>
          <w:lang w:bidi="ar-DZ"/>
        </w:rPr>
        <w:t>s6</w:t>
      </w:r>
    </w:p>
    <w:p w:rsidR="002D737A" w:rsidRDefault="002D737A" w:rsidP="002D737A">
      <w:pPr>
        <w:bidi/>
        <w:ind w:left="283"/>
        <w:rPr>
          <w:rFonts w:ascii="Arial" w:hAnsi="Arial" w:cs="Arial"/>
          <w:b/>
          <w:bCs/>
          <w:sz w:val="36"/>
          <w:szCs w:val="36"/>
          <w:u w:val="single"/>
          <w:lang w:bidi="ar-DZ"/>
        </w:rPr>
      </w:pPr>
    </w:p>
    <w:p w:rsidR="00682025" w:rsidRDefault="002D737A" w:rsidP="002D737A">
      <w:pPr>
        <w:bidi/>
        <w:ind w:left="283"/>
        <w:rPr>
          <w:rFonts w:ascii="Arial" w:hAnsi="Arial" w:cs="Arial"/>
          <w:b/>
          <w:bCs/>
          <w:sz w:val="32"/>
          <w:szCs w:val="32"/>
          <w:u w:val="single"/>
          <w:lang w:bidi="ar-DZ"/>
        </w:rPr>
      </w:pPr>
      <w:r>
        <w:rPr>
          <w:rFonts w:ascii="Arial" w:hAnsi="Arial" w:cs="Arial"/>
          <w:b/>
          <w:bCs/>
          <w:sz w:val="36"/>
          <w:szCs w:val="36"/>
          <w:u w:val="single"/>
          <w:lang w:bidi="ar-DZ"/>
        </w:rPr>
        <w:t>3</w:t>
      </w:r>
      <w:r w:rsidR="00682025"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>-مخدرات صناعية</w:t>
      </w:r>
      <w:r w:rsidR="00682025"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:</w:t>
      </w:r>
    </w:p>
    <w:p w:rsidR="002D737A" w:rsidRPr="006C454E" w:rsidRDefault="002D737A" w:rsidP="002D737A">
      <w:pPr>
        <w:bidi/>
        <w:ind w:left="283"/>
        <w:rPr>
          <w:rFonts w:ascii="Arial" w:hAnsi="Arial" w:cs="Arial"/>
          <w:sz w:val="32"/>
          <w:szCs w:val="32"/>
          <w:u w:val="single"/>
          <w:lang w:bidi="ar-DZ"/>
        </w:rPr>
      </w:pPr>
    </w:p>
    <w:p w:rsidR="00682025" w:rsidRPr="006C454E" w:rsidRDefault="002D737A" w:rsidP="002D737A">
      <w:pPr>
        <w:bidi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       </w:t>
      </w:r>
      <w:proofErr w:type="gramStart"/>
      <w:r w:rsidR="00682025" w:rsidRPr="006C454E">
        <w:rPr>
          <w:rFonts w:ascii="Arial" w:hAnsi="Arial" w:cs="Arial"/>
          <w:sz w:val="32"/>
          <w:szCs w:val="32"/>
          <w:rtl/>
          <w:lang w:bidi="ar-DZ"/>
        </w:rPr>
        <w:t>تنتج</w:t>
      </w:r>
      <w:proofErr w:type="gramEnd"/>
      <w:r w:rsidR="00682025" w:rsidRPr="006C454E">
        <w:rPr>
          <w:rFonts w:ascii="Arial" w:hAnsi="Arial" w:cs="Arial"/>
          <w:sz w:val="32"/>
          <w:szCs w:val="32"/>
          <w:rtl/>
          <w:lang w:bidi="ar-DZ"/>
        </w:rPr>
        <w:t xml:space="preserve"> من تفاعلات كيميائية معقدة بين المركبات الكيميائية المختلفة في معامل شركات الأدوية أو معامل مراكز</w:t>
      </w:r>
      <w:r w:rsidR="00682025" w:rsidRPr="006C454E">
        <w:rPr>
          <w:rFonts w:ascii="Arial" w:hAnsi="Arial" w:cs="Arial"/>
          <w:sz w:val="32"/>
          <w:szCs w:val="32"/>
          <w:lang w:bidi="ar-DZ"/>
        </w:rPr>
        <w:t xml:space="preserve"> </w:t>
      </w:r>
      <w:r w:rsidR="00682025" w:rsidRPr="006C454E">
        <w:rPr>
          <w:rFonts w:ascii="Arial" w:hAnsi="Arial" w:cs="Arial"/>
          <w:sz w:val="32"/>
          <w:szCs w:val="32"/>
          <w:rtl/>
          <w:lang w:bidi="ar-DZ"/>
        </w:rPr>
        <w:t>البحوث</w:t>
      </w:r>
    </w:p>
    <w:p w:rsidR="00682025" w:rsidRPr="006C454E" w:rsidRDefault="00682025" w:rsidP="00682025">
      <w:pPr>
        <w:bidi/>
        <w:ind w:left="283" w:firstLine="851"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ويمكن أن تصنف </w:t>
      </w: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تبعا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>" لتأثيرها على النشاط العقلي للمتعاطي وحالته النفسية إلى:-</w:t>
      </w:r>
    </w:p>
    <w:p w:rsidR="00682025" w:rsidRPr="006C454E" w:rsidRDefault="00682025" w:rsidP="00682025">
      <w:pPr>
        <w:bidi/>
        <w:ind w:left="1134"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أ – </w:t>
      </w:r>
      <w:proofErr w:type="gram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مهبطات</w:t>
      </w:r>
      <w:proofErr w:type="gramEnd"/>
      <w:r w:rsidRPr="006C454E">
        <w:rPr>
          <w:rFonts w:ascii="Arial" w:hAnsi="Arial" w:cs="Arial"/>
          <w:sz w:val="32"/>
          <w:szCs w:val="32"/>
          <w:u w:val="single"/>
          <w:rtl/>
          <w:lang w:bidi="ar-DZ"/>
        </w:rPr>
        <w:t xml:space="preserve"> </w:t>
      </w:r>
    </w:p>
    <w:p w:rsidR="00682025" w:rsidRPr="006C454E" w:rsidRDefault="00682025" w:rsidP="00682025">
      <w:pPr>
        <w:bidi/>
        <w:ind w:firstLine="1134"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  أ- قاتلة الألم القوية: مثل </w:t>
      </w:r>
      <w:proofErr w:type="spellStart"/>
      <w:r w:rsidRPr="006C454E">
        <w:rPr>
          <w:rFonts w:ascii="Arial" w:hAnsi="Arial" w:cs="Arial"/>
          <w:sz w:val="32"/>
          <w:szCs w:val="32"/>
          <w:rtl/>
          <w:lang w:bidi="ar-DZ"/>
        </w:rPr>
        <w:t>البيتيدين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- </w:t>
      </w:r>
      <w:proofErr w:type="spellStart"/>
      <w:r w:rsidRPr="006C454E">
        <w:rPr>
          <w:rFonts w:ascii="Arial" w:hAnsi="Arial" w:cs="Arial"/>
          <w:sz w:val="32"/>
          <w:szCs w:val="32"/>
          <w:rtl/>
          <w:lang w:bidi="ar-DZ"/>
        </w:rPr>
        <w:t>ميثادون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وكلها مخدرات مدرجة في الجدول الأول من اتفاقية عام 1961 م للمخدرات.</w:t>
      </w:r>
    </w:p>
    <w:p w:rsidR="00682025" w:rsidRPr="006C454E" w:rsidRDefault="00682025" w:rsidP="00682025">
      <w:pPr>
        <w:bidi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              ب- </w:t>
      </w: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المجموعة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المنومة والمسكنة: بأشكالها وتأثيراتها المختلفة.</w:t>
      </w:r>
    </w:p>
    <w:p w:rsidR="00682025" w:rsidRPr="006C454E" w:rsidRDefault="00682025" w:rsidP="00682025">
      <w:pPr>
        <w:bidi/>
        <w:ind w:left="992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   ج- المهدئات الكبرى والمهدئات الصغرى: بأنواعها وكلها مواد نفسية.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</w:t>
      </w:r>
    </w:p>
    <w:p w:rsidR="00682025" w:rsidRPr="006C454E" w:rsidRDefault="00682025" w:rsidP="00682025">
      <w:pPr>
        <w:bidi/>
        <w:ind w:left="992"/>
        <w:rPr>
          <w:rFonts w:ascii="Arial" w:hAnsi="Arial" w:cs="Arial"/>
          <w:sz w:val="32"/>
          <w:szCs w:val="32"/>
          <w:lang w:bidi="ar-DZ"/>
        </w:rPr>
      </w:pPr>
    </w:p>
    <w:p w:rsidR="00682025" w:rsidRPr="006C454E" w:rsidRDefault="00682025" w:rsidP="00682025">
      <w:pPr>
        <w:bidi/>
        <w:ind w:left="992"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 – </w:t>
      </w:r>
      <w:proofErr w:type="gram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منشطات</w:t>
      </w:r>
      <w:proofErr w:type="gram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682025" w:rsidRPr="006C454E" w:rsidRDefault="00682025" w:rsidP="00243C08">
      <w:pPr>
        <w:pStyle w:val="NormalWeb"/>
        <w:shd w:val="clear" w:color="auto" w:fill="FFFFFF"/>
        <w:bidi/>
        <w:spacing w:before="96" w:beforeAutospacing="0" w:after="120" w:afterAutospacing="0"/>
        <w:rPr>
          <w:rFonts w:ascii="Arial" w:hAnsi="Arial" w:cs="Arial"/>
          <w:color w:val="000000"/>
          <w:sz w:val="32"/>
          <w:szCs w:val="32"/>
          <w:rtl/>
        </w:rPr>
      </w:pPr>
      <w:r w:rsidRPr="006C454E">
        <w:rPr>
          <w:rFonts w:ascii="Arial" w:eastAsia="+mn-ea" w:hAnsi="Arial" w:cs="Arial"/>
          <w:sz w:val="32"/>
          <w:szCs w:val="32"/>
          <w:rtl/>
          <w:lang w:bidi="ar-DZ"/>
        </w:rPr>
        <w:t xml:space="preserve">        ا</w:t>
      </w:r>
      <w:r w:rsidRPr="006C454E">
        <w:rPr>
          <w:rFonts w:ascii="Arial" w:eastAsia="+mn-ea" w:hAnsi="Arial" w:cs="Arial"/>
          <w:b/>
          <w:bCs/>
          <w:sz w:val="32"/>
          <w:szCs w:val="32"/>
          <w:rtl/>
          <w:lang w:bidi="ar-DZ"/>
        </w:rPr>
        <w:t xml:space="preserve"> </w:t>
      </w:r>
      <w:r w:rsidRPr="006C454E">
        <w:rPr>
          <w:rFonts w:ascii="Arial" w:hAnsi="Arial" w:cs="Arial"/>
          <w:b/>
          <w:bCs/>
          <w:color w:val="000000"/>
          <w:sz w:val="32"/>
          <w:szCs w:val="32"/>
          <w:rtl/>
        </w:rPr>
        <w:t>لمنشط</w:t>
      </w:r>
      <w:r w:rsidRPr="006C454E">
        <w:rPr>
          <w:rFonts w:ascii="Arial" w:hAnsi="Arial" w:cs="Arial"/>
          <w:color w:val="000000"/>
          <w:sz w:val="32"/>
          <w:szCs w:val="32"/>
        </w:rPr>
        <w:t xml:space="preserve">  </w:t>
      </w:r>
      <w:r w:rsidRPr="006C454E">
        <w:rPr>
          <w:rFonts w:ascii="Arial" w:hAnsi="Arial" w:cs="Arial"/>
          <w:color w:val="000000"/>
          <w:sz w:val="32"/>
          <w:szCs w:val="32"/>
          <w:rtl/>
        </w:rPr>
        <w:t xml:space="preserve">، </w:t>
      </w:r>
      <w:r w:rsidRPr="006C454E">
        <w:rPr>
          <w:rFonts w:ascii="Arial" w:hAnsi="Arial" w:cs="Arial"/>
          <w:sz w:val="32"/>
          <w:szCs w:val="32"/>
          <w:rtl/>
        </w:rPr>
        <w:t xml:space="preserve">هو كل مادة </w:t>
      </w:r>
      <w:r w:rsidRPr="00A70A07">
        <w:rPr>
          <w:rFonts w:ascii="Arial" w:hAnsi="Arial" w:cs="Arial"/>
          <w:sz w:val="32"/>
          <w:szCs w:val="32"/>
          <w:rtl/>
        </w:rPr>
        <w:t>أو</w:t>
      </w:r>
      <w:r w:rsidRPr="00A70A07">
        <w:rPr>
          <w:rFonts w:ascii="Arial" w:hAnsi="Arial" w:cs="Arial"/>
          <w:sz w:val="32"/>
          <w:szCs w:val="32"/>
        </w:rPr>
        <w:t> </w:t>
      </w:r>
      <w:hyperlink r:id="rId4" w:tooltip="دواء" w:history="1">
        <w:r w:rsidRPr="00A70A07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rtl/>
          </w:rPr>
          <w:t>دواء</w:t>
        </w:r>
      </w:hyperlink>
      <w:r w:rsidRPr="006C454E">
        <w:rPr>
          <w:rFonts w:ascii="Arial" w:hAnsi="Arial" w:cs="Arial"/>
          <w:color w:val="000000"/>
          <w:sz w:val="32"/>
          <w:szCs w:val="32"/>
        </w:rPr>
        <w:t> </w:t>
      </w:r>
      <w:r w:rsidRPr="006C454E">
        <w:rPr>
          <w:rFonts w:ascii="Arial" w:hAnsi="Arial" w:cs="Arial"/>
          <w:sz w:val="32"/>
          <w:szCs w:val="32"/>
          <w:rtl/>
        </w:rPr>
        <w:t>يدخل الجسم وبكميات غير اعتيادية لزيادة نشاط</w:t>
      </w:r>
      <w:r w:rsidRPr="006C454E">
        <w:rPr>
          <w:rFonts w:ascii="Arial" w:hAnsi="Arial" w:cs="Arial"/>
          <w:sz w:val="32"/>
          <w:szCs w:val="32"/>
        </w:rPr>
        <w:t> </w:t>
      </w:r>
      <w:hyperlink r:id="rId5" w:tooltip="عضلة" w:history="1">
        <w:r w:rsidRPr="00243C08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rtl/>
          </w:rPr>
          <w:t>العضلات</w:t>
        </w:r>
      </w:hyperlink>
      <w:r w:rsidRPr="006C454E">
        <w:rPr>
          <w:rFonts w:ascii="Arial" w:hAnsi="Arial" w:cs="Arial"/>
          <w:sz w:val="32"/>
          <w:szCs w:val="32"/>
        </w:rPr>
        <w:t> </w:t>
      </w:r>
      <w:r w:rsidRPr="006C454E">
        <w:rPr>
          <w:rFonts w:ascii="Arial" w:hAnsi="Arial" w:cs="Arial"/>
          <w:sz w:val="32"/>
          <w:szCs w:val="32"/>
          <w:rtl/>
        </w:rPr>
        <w:t>أو الكفاءة البدنية للحصول</w:t>
      </w:r>
      <w:r w:rsidRPr="006C454E">
        <w:rPr>
          <w:rFonts w:ascii="Arial" w:hAnsi="Arial" w:cs="Arial"/>
          <w:color w:val="000000"/>
          <w:sz w:val="32"/>
          <w:szCs w:val="32"/>
          <w:rtl/>
        </w:rPr>
        <w:t xml:space="preserve"> على انجاز رياضي بطرق غير مشروعة. والمنشط يسبب أضرارا صحية مع الاستمرار على تعاطيه</w:t>
      </w:r>
      <w:r w:rsidRPr="006C454E">
        <w:rPr>
          <w:rFonts w:ascii="Arial" w:hAnsi="Arial" w:cs="Arial"/>
          <w:color w:val="000000"/>
          <w:sz w:val="32"/>
          <w:szCs w:val="32"/>
        </w:rPr>
        <w:t>.</w:t>
      </w:r>
    </w:p>
    <w:p w:rsidR="00682025" w:rsidRPr="006C454E" w:rsidRDefault="00682025" w:rsidP="00682025">
      <w:pPr>
        <w:pStyle w:val="NormalWeb"/>
        <w:shd w:val="clear" w:color="auto" w:fill="FFFFFF"/>
        <w:bidi/>
        <w:spacing w:before="96" w:beforeAutospacing="0" w:after="120" w:afterAutospacing="0"/>
        <w:rPr>
          <w:rFonts w:ascii="Arial" w:hAnsi="Arial" w:cs="Arial"/>
          <w:color w:val="000000"/>
          <w:sz w:val="32"/>
          <w:szCs w:val="32"/>
        </w:rPr>
      </w:pPr>
      <w:r w:rsidRPr="006C454E">
        <w:rPr>
          <w:rFonts w:ascii="Arial" w:eastAsia="+mn-ea" w:hAnsi="Arial" w:cs="Arial"/>
          <w:sz w:val="32"/>
          <w:szCs w:val="32"/>
          <w:rtl/>
          <w:lang w:bidi="ar-DZ"/>
        </w:rPr>
        <w:t xml:space="preserve">وتشمل </w:t>
      </w:r>
      <w:proofErr w:type="spellStart"/>
      <w:r w:rsidRPr="006C454E">
        <w:rPr>
          <w:rFonts w:ascii="Arial" w:eastAsia="+mn-ea" w:hAnsi="Arial" w:cs="Arial"/>
          <w:sz w:val="32"/>
          <w:szCs w:val="32"/>
          <w:rtl/>
          <w:lang w:bidi="ar-DZ"/>
        </w:rPr>
        <w:t>الأمفتيامينات</w:t>
      </w:r>
      <w:proofErr w:type="spellEnd"/>
      <w:r w:rsidRPr="006C454E">
        <w:rPr>
          <w:rFonts w:ascii="Arial" w:eastAsia="+mn-ea" w:hAnsi="Arial" w:cs="Arial"/>
          <w:sz w:val="32"/>
          <w:szCs w:val="32"/>
          <w:rtl/>
          <w:lang w:bidi="ar-DZ"/>
        </w:rPr>
        <w:t xml:space="preserve"> وبديلاتها.</w:t>
      </w:r>
    </w:p>
    <w:p w:rsidR="00682025" w:rsidRPr="006C454E" w:rsidRDefault="00682025" w:rsidP="00682025">
      <w:pPr>
        <w:bidi/>
        <w:ind w:left="992"/>
        <w:rPr>
          <w:rFonts w:ascii="Arial" w:hAnsi="Arial" w:cs="Arial"/>
          <w:sz w:val="32"/>
          <w:szCs w:val="32"/>
          <w:lang w:bidi="ar-DZ"/>
        </w:rPr>
      </w:pPr>
    </w:p>
    <w:p w:rsidR="00682025" w:rsidRPr="006C454E" w:rsidRDefault="00682025" w:rsidP="00682025">
      <w:pPr>
        <w:bidi/>
        <w:ind w:left="992"/>
        <w:jc w:val="both"/>
        <w:rPr>
          <w:rFonts w:ascii="Arial" w:hAnsi="Arial" w:cs="Arial"/>
          <w:sz w:val="32"/>
          <w:szCs w:val="32"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ج –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مهلوسات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682025" w:rsidRPr="006C454E" w:rsidRDefault="00682025" w:rsidP="00682025">
      <w:pPr>
        <w:bidi/>
        <w:ind w:left="708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>فيها بعض أنواع عش الغراب ومنها المصنعة مثل عقار</w:t>
      </w:r>
      <w:r w:rsidRPr="006C454E">
        <w:rPr>
          <w:rFonts w:ascii="Arial" w:hAnsi="Arial" w:cs="Arial"/>
          <w:sz w:val="32"/>
          <w:szCs w:val="32"/>
          <w:lang w:bidi="ar-DZ"/>
        </w:rPr>
        <w:t>LBC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</w:t>
      </w:r>
    </w:p>
    <w:p w:rsidR="00682025" w:rsidRPr="006C454E" w:rsidRDefault="00682025" w:rsidP="00682025">
      <w:pPr>
        <w:bidi/>
        <w:ind w:left="567" w:firstLine="567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</w:pP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المهلوسات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هى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مواد غير متجانسة تحدث اضطرابًا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النشاط الذهني وخلل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التفكير والإدراك، فينتج عنها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الهلاوس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والتخيلات، فيتراءى لمن يتعاطاها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أصواتًا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ومناظرًا خيالية، بل أنه يلمس ويشم ويتذوق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أشياءًا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لا وجود لها، فمن يتناولها بنسب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lastRenderedPageBreak/>
        <w:t xml:space="preserve">بسيطة يشعر أنه يسبح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رحلة من الأوهام، ويتصور أنه يتمتع بقدرات خارقة، وقد يصاب بحالة شديدة من الاكتئاب مما يدفعه للانتحار، أما الذي يتناولها بكثرة فإنه يصاب بخلل دائم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المخ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 w:rsidRPr="006C454E">
        <w:rPr>
          <w:rFonts w:ascii="Arial" w:hAnsi="Arial" w:cs="Arial"/>
          <w:color w:val="000000" w:themeColor="text1"/>
          <w:sz w:val="32"/>
          <w:szCs w:val="32"/>
        </w:rPr>
        <w:br/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يوجد من هذه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المهلوسات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المهلوسات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الطبيعية مثل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السيكالين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وحبوب بن الصباح وأنواع من عيش الغراب،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والمهلوسات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التصنيعية (نصف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التخليقية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) مثل عقار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L.S.D.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، ومنها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التخليقية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مثل عقار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P.C.P</w:t>
      </w:r>
      <w:proofErr w:type="gram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proofErr w:type="gramEnd"/>
      <w:r w:rsidRPr="006C454E">
        <w:rPr>
          <w:rFonts w:ascii="Arial" w:hAnsi="Arial" w:cs="Arial"/>
          <w:color w:val="000000" w:themeColor="text1"/>
          <w:sz w:val="32"/>
          <w:szCs w:val="32"/>
        </w:rPr>
        <w:br/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وهى مخدرات مخلّة بالنفس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psychedelic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)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أي أنها تخل بإدراك المرء بمحيطه ومشاعره و وظائف دماغه وتحتاج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برامج مكثفة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6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bdr w:val="none" w:sz="0" w:space="0" w:color="auto" w:frame="1"/>
            <w:rtl/>
          </w:rPr>
          <w:t>ع</w:t>
        </w:r>
        <w:r w:rsidRPr="00823DC0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bdr w:val="none" w:sz="0" w:space="0" w:color="auto" w:frame="1"/>
            <w:rtl/>
          </w:rPr>
          <w:t xml:space="preserve">لاج </w:t>
        </w:r>
        <w:r w:rsidR="00823DC0" w:rsidRPr="00823DC0">
          <w:rPr>
            <w:rStyle w:val="Lienhypertexte"/>
            <w:rFonts w:ascii="Arial" w:hAnsi="Arial" w:cs="Arial" w:hint="cs"/>
            <w:color w:val="000000" w:themeColor="text1"/>
            <w:sz w:val="32"/>
            <w:szCs w:val="32"/>
            <w:u w:val="none"/>
            <w:bdr w:val="none" w:sz="0" w:space="0" w:color="auto" w:frame="1"/>
            <w:rtl/>
          </w:rPr>
          <w:t>الإدمان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على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المهلوسات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</w:p>
    <w:p w:rsidR="00682025" w:rsidRPr="006C454E" w:rsidRDefault="00682025" w:rsidP="00682025">
      <w:pPr>
        <w:bidi/>
        <w:ind w:left="567" w:firstLine="567"/>
        <w:rPr>
          <w:rFonts w:ascii="Arial" w:hAnsi="Arial" w:cs="Arial"/>
          <w:color w:val="000000" w:themeColor="text1"/>
          <w:sz w:val="32"/>
          <w:szCs w:val="32"/>
          <w:lang w:bidi="ar-DZ"/>
        </w:rPr>
      </w:pPr>
    </w:p>
    <w:p w:rsidR="00682025" w:rsidRPr="00823DC0" w:rsidRDefault="00682025" w:rsidP="00682025">
      <w:pPr>
        <w:bidi/>
        <w:ind w:left="1134"/>
        <w:rPr>
          <w:rFonts w:ascii="Arial" w:hAnsi="Arial" w:cs="Arial"/>
          <w:sz w:val="32"/>
          <w:szCs w:val="32"/>
          <w:rtl/>
          <w:lang w:bidi="ar-DZ"/>
        </w:rPr>
      </w:pPr>
      <w:r w:rsidRPr="00823DC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د – الحشيش باعتباره مهبطا" بالجرعة الصغيرة </w:t>
      </w:r>
      <w:proofErr w:type="spellStart"/>
      <w:r w:rsidRPr="00823DC0">
        <w:rPr>
          <w:rFonts w:ascii="Arial" w:hAnsi="Arial" w:cs="Arial"/>
          <w:b/>
          <w:bCs/>
          <w:sz w:val="32"/>
          <w:szCs w:val="32"/>
          <w:rtl/>
          <w:lang w:bidi="ar-DZ"/>
        </w:rPr>
        <w:t>ومهلوسا</w:t>
      </w:r>
      <w:proofErr w:type="spellEnd"/>
      <w:r w:rsidRPr="00823DC0">
        <w:rPr>
          <w:rFonts w:ascii="Arial" w:hAnsi="Arial" w:cs="Arial"/>
          <w:b/>
          <w:bCs/>
          <w:sz w:val="32"/>
          <w:szCs w:val="32"/>
          <w:rtl/>
          <w:lang w:bidi="ar-DZ"/>
        </w:rPr>
        <w:t>" بالجرعة الكبيرة.</w:t>
      </w:r>
      <w:r w:rsidRPr="00823DC0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682025" w:rsidRPr="006C454E" w:rsidRDefault="00823DC0" w:rsidP="00823DC0">
      <w:pPr>
        <w:bidi/>
        <w:ind w:left="425" w:hanging="283"/>
        <w:rPr>
          <w:rFonts w:ascii="Arial" w:hAnsi="Arial" w:cs="Arial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         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و </w:t>
      </w:r>
      <w:proofErr w:type="gramStart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مخدر</w:t>
      </w:r>
      <w:proofErr w:type="gramEnd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يُصنع من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7" w:tooltip="قنب هندي" w:history="1"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القنب الهندي</w:t>
        </w:r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 xml:space="preserve"> (Cannabis </w:t>
      </w:r>
      <w:proofErr w:type="spellStart"/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Sativa</w:t>
      </w:r>
      <w:proofErr w:type="spellEnd"/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 xml:space="preserve">) 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والتي يتم زراعتها في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8" w:tooltip="منطقة استوائية" w:history="1">
        <w:r w:rsidR="00682025" w:rsidRPr="00823DC0">
          <w:rPr>
            <w:rStyle w:val="Lienhypertexte"/>
            <w:rFonts w:ascii="Arial" w:hAnsi="Arial" w:cs="Arial"/>
            <w:sz w:val="32"/>
            <w:szCs w:val="32"/>
            <w:shd w:val="clear" w:color="auto" w:fill="FFFFFF"/>
            <w:rtl/>
          </w:rPr>
          <w:t>ا</w:t>
        </w:r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لمناطق الاستوائية</w:t>
        </w:r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والمناطق المعتدلة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.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والحشيش هو السائل المجفف من المادة الصمغية بينما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9" w:tooltip="مرجوانا" w:history="1"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shd w:val="clear" w:color="auto" w:fill="FFFFFF"/>
            <w:rtl/>
          </w:rPr>
          <w:t>الماريغوانا</w:t>
        </w:r>
        <w:proofErr w:type="spellEnd"/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تستهلك بشكل عشبي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والحشيش أكثر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0" w:tooltip="تعاطي المخدرات" w:history="1"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المخدرات</w:t>
        </w:r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انتشارا في العالم نظرا لرخص ثمنه وسهوله تعاطيه فهو لا يلزمه </w:t>
      </w:r>
      <w:r w:rsidRPr="00823DC0">
        <w:rPr>
          <w:rFonts w:ascii="Arial" w:hAnsi="Arial" w:cs="Arial" w:hint="cs"/>
          <w:sz w:val="32"/>
          <w:szCs w:val="32"/>
          <w:shd w:val="clear" w:color="auto" w:fill="FFFFFF"/>
          <w:rtl/>
        </w:rPr>
        <w:t>أدوات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معقده مثل سرنجات </w:t>
      </w:r>
      <w:r w:rsidRPr="00823DC0">
        <w:rPr>
          <w:rFonts w:ascii="Arial" w:hAnsi="Arial" w:cs="Arial" w:hint="cs"/>
          <w:sz w:val="32"/>
          <w:szCs w:val="32"/>
          <w:shd w:val="clear" w:color="auto" w:fill="FFFFFF"/>
          <w:rtl/>
        </w:rPr>
        <w:t>الإبر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أو غيرها وأوراق نبات القنب تحتوي </w:t>
      </w:r>
      <w:proofErr w:type="spellStart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مواداً</w:t>
      </w:r>
      <w:proofErr w:type="spellEnd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كيميائية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1" w:history="1"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 xml:space="preserve">كرباعي </w:t>
        </w:r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هيدرو</w:t>
        </w:r>
        <w:proofErr w:type="spellEnd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 xml:space="preserve"> </w:t>
        </w:r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كانابينول</w:t>
        </w:r>
        <w:proofErr w:type="spellEnd"/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وكميات صغيرة من مادة </w:t>
      </w:r>
      <w:r w:rsidRPr="00823DC0">
        <w:rPr>
          <w:rFonts w:ascii="Arial" w:hAnsi="Arial" w:cs="Arial" w:hint="cs"/>
          <w:sz w:val="32"/>
          <w:szCs w:val="32"/>
          <w:shd w:val="clear" w:color="auto" w:fill="FFFFFF"/>
          <w:rtl/>
        </w:rPr>
        <w:t>تشبه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2" w:tooltip="أتروبين" w:history="1"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shd w:val="clear" w:color="auto" w:fill="FFFFFF"/>
            <w:rtl/>
          </w:rPr>
          <w:t>الأتروبين</w:t>
        </w:r>
        <w:proofErr w:type="spellEnd"/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تسبب جفاف الحلق.و مادة </w:t>
      </w:r>
      <w:r w:rsidRPr="00823DC0">
        <w:rPr>
          <w:rFonts w:ascii="Arial" w:hAnsi="Arial" w:cs="Arial" w:hint="cs"/>
          <w:sz w:val="32"/>
          <w:szCs w:val="32"/>
          <w:shd w:val="clear" w:color="auto" w:fill="FFFFFF"/>
          <w:rtl/>
        </w:rPr>
        <w:t>تشبه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3" w:tooltip="أستيل كولين" w:history="1"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الاستيل</w:t>
        </w:r>
        <w:proofErr w:type="spellEnd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 xml:space="preserve"> </w:t>
        </w:r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كولين</w:t>
        </w:r>
        <w:proofErr w:type="spellEnd"/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تسبب تأثير دخان الحشيش المهيج. والحشيش من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4" w:tooltip="مهلوس" w:history="1"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 xml:space="preserve">المواد </w:t>
        </w:r>
        <w:proofErr w:type="spellStart"/>
        <w:r w:rsidR="00682025" w:rsidRPr="00823DC0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المهلوسة</w:t>
        </w:r>
        <w:proofErr w:type="spellEnd"/>
      </w:hyperlink>
      <w:r w:rsidR="00682025" w:rsidRPr="00823DC0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بجرعات كبيرة يؤدي إلى نوعاً من الهلوسة. </w:t>
      </w:r>
      <w:proofErr w:type="gramStart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>وتدخين</w:t>
      </w:r>
      <w:proofErr w:type="gramEnd"/>
      <w:r w:rsidR="00682025" w:rsidRPr="00823DC0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الحشيش أكثر الطرق انتشاراً، وأسرعها تأثيراً علي الجهاز العصبي المركزي نظراً لسرعة وصول المادة الفعالة من الرئة إلى الدم. ومنه إلى أنحاء المخ</w:t>
      </w:r>
      <w:r w:rsidR="00682025" w:rsidRPr="006C454E"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:rsidR="00682025" w:rsidRPr="006C454E" w:rsidRDefault="00682025" w:rsidP="00682025">
      <w:pPr>
        <w:bidi/>
        <w:rPr>
          <w:rFonts w:ascii="Arial" w:hAnsi="Arial" w:cs="Arial"/>
          <w:sz w:val="32"/>
          <w:szCs w:val="32"/>
          <w:lang w:bidi="ar-DZ"/>
        </w:rPr>
      </w:pPr>
    </w:p>
    <w:p w:rsidR="00682025" w:rsidRPr="006C454E" w:rsidRDefault="00682025" w:rsidP="00682025">
      <w:pPr>
        <w:bidi/>
        <w:ind w:left="1080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</w:rPr>
        <w:t xml:space="preserve">(ستعرض بالتفصيل مع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rtl/>
        </w:rPr>
        <w:t>الطلبةعلى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rtl/>
        </w:rPr>
        <w:t xml:space="preserve"> شكل بحوث ).</w:t>
      </w:r>
    </w:p>
    <w:p w:rsidR="00703140" w:rsidRDefault="00703140" w:rsidP="00682025">
      <w:pPr>
        <w:bidi/>
        <w:rPr>
          <w:lang w:bidi="ar-DZ"/>
        </w:rPr>
      </w:pPr>
    </w:p>
    <w:sectPr w:rsidR="00703140" w:rsidSect="0070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2025"/>
    <w:rsid w:val="00074EB4"/>
    <w:rsid w:val="00110355"/>
    <w:rsid w:val="00243C08"/>
    <w:rsid w:val="002D737A"/>
    <w:rsid w:val="0050246D"/>
    <w:rsid w:val="00682025"/>
    <w:rsid w:val="00703140"/>
    <w:rsid w:val="00823DC0"/>
    <w:rsid w:val="0092175C"/>
    <w:rsid w:val="00A7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820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74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4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5%D9%86%D8%B7%D9%82%D8%A9_%D8%A7%D8%B3%D8%AA%D9%88%D8%A7%D8%A6%D9%8A%D8%A9" TargetMode="External"/><Relationship Id="rId13" Type="http://schemas.openxmlformats.org/officeDocument/2006/relationships/hyperlink" Target="https://ar.wikipedia.org/wiki/%D8%A3%D8%B3%D8%AA%D9%8A%D9%84_%D9%83%D9%88%D9%84%D9%8A%D9%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.wikipedia.org/wiki/%D9%82%D9%86%D8%A8_%D9%87%D9%86%D8%AF%D9%8A" TargetMode="External"/><Relationship Id="rId12" Type="http://schemas.openxmlformats.org/officeDocument/2006/relationships/hyperlink" Target="https://ar.wikipedia.org/wiki/%D8%A3%D8%AA%D8%B1%D9%88%D8%A8%D9%8A%D9%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opeeg.com/drugs-addiction-treatment" TargetMode="External"/><Relationship Id="rId11" Type="http://schemas.openxmlformats.org/officeDocument/2006/relationships/hyperlink" Target="https://ar.wikipedia.org/wiki/%D8%B1%D8%A8%D8%A7%D8%B9%D9%8A_%D9%87%D9%8A%D8%AF%D8%B1%D9%88_%D9%83%D8%A7%D9%86%D8%A7%D8%A8%D9%8A%D9%86%D9%88%D9%84" TargetMode="External"/><Relationship Id="rId5" Type="http://schemas.openxmlformats.org/officeDocument/2006/relationships/hyperlink" Target="https://www.marefa.org/%D8%B9%D8%B6%D9%84%D8%A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r.wikipedia.org/wiki/%D8%AA%D8%B9%D8%A7%D8%B7%D9%8A_%D8%A7%D9%84%D9%85%D8%AE%D8%AF%D8%B1%D8%A7%D8%AA" TargetMode="External"/><Relationship Id="rId4" Type="http://schemas.openxmlformats.org/officeDocument/2006/relationships/hyperlink" Target="https://www.marefa.org/%D8%AF%D9%88%D8%A7%D8%A1" TargetMode="External"/><Relationship Id="rId9" Type="http://schemas.openxmlformats.org/officeDocument/2006/relationships/hyperlink" Target="https://ar.wikipedia.org/wiki/%D9%85%D8%B1%D8%AC%D9%88%D8%A7%D9%86%D8%A7" TargetMode="External"/><Relationship Id="rId14" Type="http://schemas.openxmlformats.org/officeDocument/2006/relationships/hyperlink" Target="https://ar.wikipedia.org/wiki/%D9%85%D9%87%D9%84%D9%88%D8%B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2024-05-04T23:13:00Z</dcterms:created>
  <dcterms:modified xsi:type="dcterms:W3CDTF">2024-05-04T23:13:00Z</dcterms:modified>
</cp:coreProperties>
</file>