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C2D" w:rsidRDefault="00AE402C" w:rsidP="00AE402C">
      <w:pPr>
        <w:bidi/>
        <w:jc w:val="center"/>
        <w:rPr>
          <w:b/>
          <w:bCs/>
          <w:sz w:val="36"/>
          <w:szCs w:val="36"/>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E402C">
        <w:rPr>
          <w:rFonts w:hint="cs"/>
          <w:b/>
          <w:bCs/>
          <w:sz w:val="36"/>
          <w:szCs w:val="36"/>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بس</w:t>
      </w:r>
      <w:r>
        <w:rPr>
          <w:rFonts w:hint="cs"/>
          <w:b/>
          <w:bCs/>
          <w:sz w:val="36"/>
          <w:szCs w:val="36"/>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ــــــ</w:t>
      </w:r>
      <w:r w:rsidRPr="00AE402C">
        <w:rPr>
          <w:rFonts w:hint="cs"/>
          <w:b/>
          <w:bCs/>
          <w:sz w:val="36"/>
          <w:szCs w:val="36"/>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م الله الرحم</w:t>
      </w:r>
      <w:r>
        <w:rPr>
          <w:rFonts w:hint="cs"/>
          <w:b/>
          <w:bCs/>
          <w:sz w:val="36"/>
          <w:szCs w:val="36"/>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ـــــ</w:t>
      </w:r>
      <w:r w:rsidRPr="00AE402C">
        <w:rPr>
          <w:rFonts w:hint="cs"/>
          <w:b/>
          <w:bCs/>
          <w:sz w:val="36"/>
          <w:szCs w:val="36"/>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ن الرحي</w:t>
      </w:r>
      <w:r>
        <w:rPr>
          <w:rFonts w:hint="cs"/>
          <w:b/>
          <w:bCs/>
          <w:sz w:val="36"/>
          <w:szCs w:val="36"/>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ــــــ</w:t>
      </w:r>
      <w:r w:rsidRPr="00AE402C">
        <w:rPr>
          <w:rFonts w:hint="cs"/>
          <w:b/>
          <w:bCs/>
          <w:sz w:val="36"/>
          <w:szCs w:val="36"/>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م</w:t>
      </w:r>
    </w:p>
    <w:p w:rsidR="00AE402C" w:rsidRDefault="00AE402C" w:rsidP="00AE402C">
      <w:pPr>
        <w:rPr>
          <w:b/>
          <w:bCs/>
          <w:sz w:val="36"/>
          <w:szCs w:val="36"/>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bCs/>
          <w:sz w:val="36"/>
          <w:szCs w:val="36"/>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TD </w:t>
      </w:r>
      <w:proofErr w:type="gramStart"/>
      <w:r>
        <w:rPr>
          <w:b/>
          <w:bCs/>
          <w:sz w:val="36"/>
          <w:szCs w:val="36"/>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:TRAVAUX</w:t>
      </w:r>
      <w:proofErr w:type="gramEnd"/>
      <w:r>
        <w:rPr>
          <w:b/>
          <w:bCs/>
          <w:sz w:val="36"/>
          <w:szCs w:val="36"/>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DIRIGES </w:t>
      </w:r>
    </w:p>
    <w:p w:rsidR="00AE402C" w:rsidRPr="00AE402C" w:rsidRDefault="00AE402C" w:rsidP="00AE402C">
      <w:pPr>
        <w:rPr>
          <w:b/>
          <w:bCs/>
          <w:color w:val="002060"/>
          <w:sz w:val="32"/>
          <w:szCs w:val="32"/>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E402C">
        <w:rPr>
          <w:b/>
          <w:bCs/>
          <w:color w:val="002060"/>
          <w:sz w:val="32"/>
          <w:szCs w:val="32"/>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ABOU BAKR BELKAID UNIVERSITY</w:t>
      </w:r>
    </w:p>
    <w:p w:rsidR="00AE402C" w:rsidRPr="00AE402C" w:rsidRDefault="00AE402C" w:rsidP="00AE402C">
      <w:pPr>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E402C">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FACULTY OF LETTERS AND LANGUAGES</w:t>
      </w:r>
    </w:p>
    <w:p w:rsidR="00AE402C" w:rsidRPr="00AE402C" w:rsidRDefault="00AE402C" w:rsidP="00AE402C">
      <w:pPr>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E402C">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TRANSLATION DEPARTMENT</w:t>
      </w:r>
    </w:p>
    <w:p w:rsidR="00AE402C" w:rsidRPr="00AE402C" w:rsidRDefault="00AE402C" w:rsidP="00AE402C">
      <w:pPr>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E402C">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LEVEL: MASTER1</w:t>
      </w:r>
    </w:p>
    <w:p w:rsidR="00AE402C" w:rsidRDefault="00AE402C" w:rsidP="00AE402C">
      <w:pPr>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E402C">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MODUL: </w:t>
      </w:r>
      <w:proofErr w:type="gramStart"/>
      <w:r w:rsidRPr="00AE402C">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INTERPRETING(</w:t>
      </w:r>
      <w:proofErr w:type="gramEnd"/>
      <w:r w:rsidRPr="00AE402C">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ENGLISH-ARABIC)</w:t>
      </w:r>
    </w:p>
    <w:p w:rsidR="00AE402C" w:rsidRDefault="00AE402C" w:rsidP="00AE402C">
      <w:pPr>
        <w:rPr>
          <w:b/>
          <w:bCs/>
          <w:color w:val="002060"/>
          <w:sz w:val="32"/>
          <w:szCs w:val="32"/>
          <w:rtl/>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A34E36" w:rsidRDefault="004267B3" w:rsidP="004267B3">
      <w:pPr>
        <w:bidi/>
        <w:ind w:firstLine="708"/>
        <w:jc w:val="both"/>
        <w:rPr>
          <w:rFonts w:ascii="Simplified Arabic" w:hAnsi="Simplified Arabic" w:cs="Simplified Arabic"/>
          <w:color w:val="333333"/>
          <w:sz w:val="32"/>
          <w:szCs w:val="32"/>
          <w:shd w:val="clear" w:color="auto" w:fill="FFFFFF"/>
          <w:rtl/>
          <w:lang w:bidi="ar-DZ"/>
        </w:rPr>
      </w:pPr>
      <w:r w:rsidRPr="00A34E36">
        <w:rPr>
          <w:rFonts w:ascii="Simplified Arabic" w:hAnsi="Simplified Arabic" w:cs="Simplified Arabic"/>
          <w:color w:val="FF0000"/>
          <w:sz w:val="32"/>
          <w:szCs w:val="32"/>
          <w:shd w:val="clear" w:color="auto" w:fill="FFFFFF"/>
          <w:rtl/>
        </w:rPr>
        <w:t xml:space="preserve">الفرق بين </w:t>
      </w:r>
      <w:proofErr w:type="gramStart"/>
      <w:r w:rsidRPr="00A34E36">
        <w:rPr>
          <w:rFonts w:ascii="Simplified Arabic" w:hAnsi="Simplified Arabic" w:cs="Simplified Arabic"/>
          <w:color w:val="FF0000"/>
          <w:sz w:val="32"/>
          <w:szCs w:val="32"/>
          <w:shd w:val="clear" w:color="auto" w:fill="FFFFFF"/>
          <w:rtl/>
        </w:rPr>
        <w:t>الملخص</w:t>
      </w:r>
      <w:r w:rsidRPr="00A34E36">
        <w:rPr>
          <w:rFonts w:ascii="Simplified Arabic" w:hAnsi="Simplified Arabic" w:cs="Simplified Arabic" w:hint="cs"/>
          <w:color w:val="FF0000"/>
          <w:sz w:val="32"/>
          <w:szCs w:val="32"/>
          <w:shd w:val="clear" w:color="auto" w:fill="FFFFFF"/>
          <w:rtl/>
        </w:rPr>
        <w:t>(</w:t>
      </w:r>
      <w:proofErr w:type="gramEnd"/>
      <w:r w:rsidRPr="00A34E36">
        <w:rPr>
          <w:rFonts w:ascii="Simplified Arabic" w:hAnsi="Simplified Arabic" w:cs="Simplified Arabic"/>
          <w:color w:val="FF0000"/>
          <w:sz w:val="32"/>
          <w:szCs w:val="32"/>
          <w:shd w:val="clear" w:color="auto" w:fill="FFFFFF"/>
        </w:rPr>
        <w:t>(SUMMARY</w:t>
      </w:r>
      <w:r w:rsidRPr="00A34E36">
        <w:rPr>
          <w:rFonts w:ascii="Simplified Arabic" w:hAnsi="Simplified Arabic" w:cs="Simplified Arabic"/>
          <w:color w:val="FF0000"/>
          <w:sz w:val="32"/>
          <w:szCs w:val="32"/>
          <w:shd w:val="clear" w:color="auto" w:fill="FFFFFF"/>
          <w:rtl/>
        </w:rPr>
        <w:t xml:space="preserve"> والمستخلص</w:t>
      </w:r>
      <w:r w:rsidRPr="00A34E36">
        <w:rPr>
          <w:rFonts w:ascii="Simplified Arabic" w:hAnsi="Simplified Arabic" w:cs="Simplified Arabic"/>
          <w:color w:val="FF0000"/>
          <w:sz w:val="32"/>
          <w:szCs w:val="32"/>
          <w:shd w:val="clear" w:color="auto" w:fill="FFFFFF"/>
        </w:rPr>
        <w:t>(ABSTRACT )</w:t>
      </w:r>
      <w:r w:rsidRPr="00A34E36">
        <w:rPr>
          <w:rFonts w:ascii="Simplified Arabic" w:hAnsi="Simplified Arabic" w:cs="Simplified Arabic"/>
          <w:color w:val="FF0000"/>
          <w:sz w:val="32"/>
          <w:szCs w:val="32"/>
          <w:shd w:val="clear" w:color="auto" w:fill="FFFFFF"/>
          <w:rtl/>
        </w:rPr>
        <w:t xml:space="preserve"> في البحث العلمي</w:t>
      </w:r>
      <w:r w:rsidR="00A34E36">
        <w:rPr>
          <w:rFonts w:ascii="Simplified Arabic" w:hAnsi="Simplified Arabic" w:cs="Simplified Arabic" w:hint="cs"/>
          <w:color w:val="333333"/>
          <w:sz w:val="32"/>
          <w:szCs w:val="32"/>
          <w:shd w:val="clear" w:color="auto" w:fill="FFFFFF"/>
          <w:rtl/>
          <w:lang w:bidi="ar-DZ"/>
        </w:rPr>
        <w:t>:</w:t>
      </w:r>
    </w:p>
    <w:p w:rsidR="004267B3" w:rsidRDefault="004267B3" w:rsidP="00A34E36">
      <w:pPr>
        <w:bidi/>
        <w:ind w:firstLine="708"/>
        <w:jc w:val="both"/>
        <w:rPr>
          <w:rFonts w:ascii="Simplified Arabic" w:hAnsi="Simplified Arabic" w:cs="Simplified Arabic"/>
          <w:color w:val="333333"/>
          <w:sz w:val="32"/>
          <w:szCs w:val="32"/>
          <w:shd w:val="clear" w:color="auto" w:fill="FFFFFF"/>
          <w:rtl/>
          <w:lang w:bidi="ar-DZ"/>
        </w:rPr>
      </w:pPr>
      <w:r w:rsidRPr="004267B3">
        <w:rPr>
          <w:rFonts w:ascii="Simplified Arabic" w:hAnsi="Simplified Arabic" w:cs="Simplified Arabic"/>
          <w:color w:val="333333"/>
          <w:sz w:val="32"/>
          <w:szCs w:val="32"/>
          <w:shd w:val="clear" w:color="auto" w:fill="FFFFFF"/>
          <w:rtl/>
        </w:rPr>
        <w:t xml:space="preserve"> من الأمور التي يهتم بها الباحثون في منظومة الدراسات العُليا؛ وذلك في مرحلة إعداد وتنفيذ الرسائل في سبيل الحصول على الدرجة العُليا، سواء أكانت الماجستير أو الدكتوراه، ونحن نعلم أن البحث العلمي يلزمه ترتيب ومنهجية في طريقة التنفيذ، ولا يمر ذلك بصورة عشوائية، وكل خطوة محسوبة بميزان دقيق، وكثير من مُقيِّمي الرسائل يهتمون بتفاصيل التفاصيل، ويصل الأمر في بعض الأحيان إلى التدقيق في النحو والإملاء، وكثير من الأمور الأخرى التي قد تبدو</w:t>
      </w:r>
      <w:r>
        <w:rPr>
          <w:rFonts w:ascii="Simplified Arabic" w:hAnsi="Simplified Arabic" w:cs="Simplified Arabic"/>
          <w:color w:val="333333"/>
          <w:sz w:val="32"/>
          <w:szCs w:val="32"/>
          <w:shd w:val="clear" w:color="auto" w:fill="FFFFFF"/>
          <w:rtl/>
        </w:rPr>
        <w:t xml:space="preserve"> غير مهمة من وجهة نظر الباحثين</w:t>
      </w:r>
      <w:r>
        <w:rPr>
          <w:rFonts w:ascii="Simplified Arabic" w:hAnsi="Simplified Arabic" w:cs="Simplified Arabic" w:hint="cs"/>
          <w:color w:val="333333"/>
          <w:sz w:val="32"/>
          <w:szCs w:val="32"/>
          <w:shd w:val="clear" w:color="auto" w:fill="FFFFFF"/>
          <w:rtl/>
          <w:lang w:bidi="ar-DZ"/>
        </w:rPr>
        <w:t>.</w:t>
      </w:r>
    </w:p>
    <w:p w:rsidR="00BC5B87" w:rsidRPr="00BC5B87" w:rsidRDefault="00BC5B87" w:rsidP="00BC5B87">
      <w:pPr>
        <w:bidi/>
        <w:ind w:firstLine="708"/>
        <w:rPr>
          <w:rFonts w:ascii="Simplified Arabic" w:hAnsi="Simplified Arabic" w:cs="Simplified Arabic"/>
          <w:color w:val="333333"/>
          <w:sz w:val="32"/>
          <w:szCs w:val="32"/>
          <w:shd w:val="clear" w:color="auto" w:fill="FFFFFF"/>
          <w:rtl/>
          <w:lang w:bidi="ar-DZ"/>
        </w:rPr>
      </w:pPr>
      <w:r>
        <w:rPr>
          <w:rFonts w:ascii="Simplified Arabic" w:hAnsi="Simplified Arabic" w:cs="Simplified Arabic"/>
          <w:color w:val="333333"/>
          <w:sz w:val="32"/>
          <w:szCs w:val="32"/>
          <w:shd w:val="clear" w:color="auto" w:fill="F5F9FF"/>
          <w:rtl/>
        </w:rPr>
        <w:t>خُلاَصة:</w:t>
      </w:r>
      <w:r w:rsidRPr="00BC5B87">
        <w:rPr>
          <w:rFonts w:ascii="Simplified Arabic" w:hAnsi="Simplified Arabic" w:cs="Simplified Arabic"/>
          <w:color w:val="333333"/>
          <w:sz w:val="32"/>
          <w:szCs w:val="32"/>
          <w:shd w:val="clear" w:color="auto" w:fill="F5F9FF"/>
          <w:rtl/>
        </w:rPr>
        <w:t xml:space="preserve">( </w:t>
      </w:r>
      <w:proofErr w:type="gramStart"/>
      <w:r w:rsidRPr="00BC5B87">
        <w:rPr>
          <w:rFonts w:ascii="Simplified Arabic" w:hAnsi="Simplified Arabic" w:cs="Simplified Arabic"/>
          <w:color w:val="333333"/>
          <w:sz w:val="32"/>
          <w:szCs w:val="32"/>
          <w:shd w:val="clear" w:color="auto" w:fill="F5F9FF"/>
          <w:rtl/>
        </w:rPr>
        <w:t>اسم )</w:t>
      </w:r>
      <w:r w:rsidRPr="00BC5B87">
        <w:rPr>
          <w:rFonts w:ascii="Simplified Arabic" w:hAnsi="Simplified Arabic" w:cs="Simplified Arabic"/>
          <w:color w:val="333333"/>
          <w:sz w:val="32"/>
          <w:szCs w:val="32"/>
        </w:rPr>
        <w:br/>
      </w:r>
      <w:r w:rsidRPr="00BC5B87">
        <w:rPr>
          <w:rFonts w:ascii="Simplified Arabic" w:hAnsi="Simplified Arabic" w:cs="Simplified Arabic"/>
          <w:color w:val="333333"/>
          <w:sz w:val="32"/>
          <w:szCs w:val="32"/>
          <w:shd w:val="clear" w:color="auto" w:fill="F5F9FF"/>
          <w:rtl/>
        </w:rPr>
        <w:t>الخُلاَصةُ</w:t>
      </w:r>
      <w:proofErr w:type="gramEnd"/>
      <w:r w:rsidRPr="00BC5B87">
        <w:rPr>
          <w:rFonts w:ascii="Simplified Arabic" w:hAnsi="Simplified Arabic" w:cs="Simplified Arabic"/>
          <w:color w:val="333333"/>
          <w:sz w:val="32"/>
          <w:szCs w:val="32"/>
          <w:shd w:val="clear" w:color="auto" w:fill="F5F9FF"/>
          <w:rtl/>
        </w:rPr>
        <w:t xml:space="preserve"> : زُبْدَةُ الشيءِ</w:t>
      </w:r>
      <w:r w:rsidRPr="00BC5B87">
        <w:rPr>
          <w:rFonts w:ascii="Simplified Arabic" w:hAnsi="Simplified Arabic" w:cs="Simplified Arabic"/>
          <w:color w:val="333333"/>
          <w:sz w:val="32"/>
          <w:szCs w:val="32"/>
        </w:rPr>
        <w:br/>
      </w:r>
      <w:r w:rsidRPr="00BC5B87">
        <w:rPr>
          <w:rFonts w:ascii="Simplified Arabic" w:hAnsi="Simplified Arabic" w:cs="Simplified Arabic"/>
          <w:color w:val="333333"/>
          <w:sz w:val="32"/>
          <w:szCs w:val="32"/>
          <w:shd w:val="clear" w:color="auto" w:fill="F5F9FF"/>
          <w:rtl/>
        </w:rPr>
        <w:t>الخُلاَصةُ : ما يُسْتَخْرَجُ من المادة حاوِيًا لخصائِصِها</w:t>
      </w:r>
      <w:r w:rsidRPr="00BC5B87">
        <w:rPr>
          <w:rFonts w:ascii="Simplified Arabic" w:hAnsi="Simplified Arabic" w:cs="Simplified Arabic"/>
          <w:color w:val="333333"/>
          <w:sz w:val="32"/>
          <w:szCs w:val="32"/>
        </w:rPr>
        <w:br/>
      </w:r>
      <w:r w:rsidRPr="00BC5B87">
        <w:rPr>
          <w:rFonts w:ascii="Simplified Arabic" w:hAnsi="Simplified Arabic" w:cs="Simplified Arabic"/>
          <w:color w:val="333333"/>
          <w:sz w:val="32"/>
          <w:szCs w:val="32"/>
          <w:shd w:val="clear" w:color="auto" w:fill="F5F9FF"/>
          <w:rtl/>
        </w:rPr>
        <w:t xml:space="preserve">خلاصة الكلام : موجزه ، وما </w:t>
      </w:r>
      <w:proofErr w:type="spellStart"/>
      <w:r w:rsidRPr="00BC5B87">
        <w:rPr>
          <w:rFonts w:ascii="Simplified Arabic" w:hAnsi="Simplified Arabic" w:cs="Simplified Arabic"/>
          <w:color w:val="333333"/>
          <w:sz w:val="32"/>
          <w:szCs w:val="32"/>
          <w:shd w:val="clear" w:color="auto" w:fill="F5F9FF"/>
          <w:rtl/>
        </w:rPr>
        <w:t>استصفى</w:t>
      </w:r>
      <w:proofErr w:type="spellEnd"/>
      <w:r w:rsidRPr="00BC5B87">
        <w:rPr>
          <w:rFonts w:ascii="Simplified Arabic" w:hAnsi="Simplified Arabic" w:cs="Simplified Arabic"/>
          <w:color w:val="333333"/>
          <w:sz w:val="32"/>
          <w:szCs w:val="32"/>
          <w:shd w:val="clear" w:color="auto" w:fill="F5F9FF"/>
          <w:rtl/>
        </w:rPr>
        <w:t xml:space="preserve"> منه مجرَّدًا عن الزَّوائد والفضول ؛ أهم </w:t>
      </w:r>
      <w:proofErr w:type="spellStart"/>
      <w:r w:rsidRPr="00BC5B87">
        <w:rPr>
          <w:rFonts w:ascii="Simplified Arabic" w:hAnsi="Simplified Arabic" w:cs="Simplified Arabic"/>
          <w:color w:val="333333"/>
          <w:sz w:val="32"/>
          <w:szCs w:val="32"/>
          <w:shd w:val="clear" w:color="auto" w:fill="F5F9FF"/>
          <w:rtl/>
        </w:rPr>
        <w:t>مافيه</w:t>
      </w:r>
      <w:proofErr w:type="spellEnd"/>
      <w:r w:rsidRPr="00BC5B87">
        <w:rPr>
          <w:rFonts w:ascii="Simplified Arabic" w:hAnsi="Simplified Arabic" w:cs="Simplified Arabic"/>
          <w:color w:val="333333"/>
          <w:sz w:val="32"/>
          <w:szCs w:val="32"/>
        </w:rPr>
        <w:br/>
      </w:r>
      <w:r w:rsidRPr="00BC5B87">
        <w:rPr>
          <w:rFonts w:ascii="Simplified Arabic" w:hAnsi="Simplified Arabic" w:cs="Simplified Arabic"/>
          <w:color w:val="333333"/>
          <w:sz w:val="32"/>
          <w:szCs w:val="32"/>
          <w:shd w:val="clear" w:color="auto" w:fill="F5F9FF"/>
          <w:rtl/>
        </w:rPr>
        <w:t>مُلَخَّص: ( اسم )</w:t>
      </w:r>
      <w:r w:rsidRPr="00BC5B87">
        <w:rPr>
          <w:rFonts w:ascii="Simplified Arabic" w:hAnsi="Simplified Arabic" w:cs="Simplified Arabic"/>
          <w:color w:val="333333"/>
          <w:sz w:val="32"/>
          <w:szCs w:val="32"/>
        </w:rPr>
        <w:br/>
      </w:r>
      <w:r w:rsidRPr="00BC5B87">
        <w:rPr>
          <w:rFonts w:ascii="Simplified Arabic" w:hAnsi="Simplified Arabic" w:cs="Simplified Arabic"/>
          <w:color w:val="333333"/>
          <w:sz w:val="32"/>
          <w:szCs w:val="32"/>
          <w:shd w:val="clear" w:color="auto" w:fill="F5F9FF"/>
          <w:rtl/>
        </w:rPr>
        <w:t>الجمع : مُلخَّصات</w:t>
      </w:r>
      <w:r w:rsidRPr="00BC5B87">
        <w:rPr>
          <w:rFonts w:ascii="Simplified Arabic" w:hAnsi="Simplified Arabic" w:cs="Simplified Arabic"/>
          <w:color w:val="333333"/>
          <w:sz w:val="32"/>
          <w:szCs w:val="32"/>
        </w:rPr>
        <w:br/>
      </w:r>
      <w:r w:rsidRPr="00BC5B87">
        <w:rPr>
          <w:rFonts w:ascii="Simplified Arabic" w:hAnsi="Simplified Arabic" w:cs="Simplified Arabic"/>
          <w:color w:val="333333"/>
          <w:sz w:val="32"/>
          <w:szCs w:val="32"/>
          <w:shd w:val="clear" w:color="auto" w:fill="F5F9FF"/>
          <w:rtl/>
        </w:rPr>
        <w:t>اسم مفعول من لخَّصَ</w:t>
      </w:r>
      <w:r w:rsidRPr="00BC5B87">
        <w:rPr>
          <w:rFonts w:ascii="Simplified Arabic" w:hAnsi="Simplified Arabic" w:cs="Simplified Arabic"/>
          <w:color w:val="333333"/>
          <w:sz w:val="32"/>
          <w:szCs w:val="32"/>
        </w:rPr>
        <w:br/>
      </w:r>
      <w:r w:rsidRPr="00BC5B87">
        <w:rPr>
          <w:rFonts w:ascii="Simplified Arabic" w:hAnsi="Simplified Arabic" w:cs="Simplified Arabic"/>
          <w:color w:val="333333"/>
          <w:sz w:val="32"/>
          <w:szCs w:val="32"/>
          <w:shd w:val="clear" w:color="auto" w:fill="F5F9FF"/>
          <w:rtl/>
        </w:rPr>
        <w:lastRenderedPageBreak/>
        <w:t>مُلَخَّصُ الكِتَابِ : مُخْتَصَرُهُ ، مُوجَزُهُ مُلَخَّصُ الْمَقَالِ أَوِ الكِتَابِ</w:t>
      </w:r>
      <w:r w:rsidRPr="00BC5B87">
        <w:rPr>
          <w:rFonts w:ascii="Simplified Arabic" w:hAnsi="Simplified Arabic" w:cs="Simplified Arabic"/>
          <w:color w:val="333333"/>
          <w:sz w:val="32"/>
          <w:szCs w:val="32"/>
        </w:rPr>
        <w:br/>
      </w:r>
      <w:r w:rsidRPr="00BC5B87">
        <w:rPr>
          <w:rFonts w:ascii="Simplified Arabic" w:hAnsi="Simplified Arabic" w:cs="Simplified Arabic"/>
          <w:color w:val="333333"/>
          <w:sz w:val="32"/>
          <w:szCs w:val="32"/>
          <w:shd w:val="clear" w:color="auto" w:fill="F5F9FF"/>
          <w:rtl/>
        </w:rPr>
        <w:t>مُلَخَّصُ كَلاَمِي : خُلاَصَتُهُ</w:t>
      </w:r>
      <w:r w:rsidRPr="00BC5B87">
        <w:rPr>
          <w:rFonts w:ascii="Simplified Arabic" w:hAnsi="Simplified Arabic" w:cs="Simplified Arabic"/>
          <w:color w:val="333333"/>
          <w:sz w:val="32"/>
          <w:szCs w:val="32"/>
        </w:rPr>
        <w:br/>
      </w:r>
      <w:r w:rsidRPr="00BC5B87">
        <w:rPr>
          <w:rFonts w:ascii="Simplified Arabic" w:hAnsi="Simplified Arabic" w:cs="Simplified Arabic"/>
          <w:color w:val="333333"/>
          <w:sz w:val="32"/>
          <w:szCs w:val="32"/>
          <w:shd w:val="clear" w:color="auto" w:fill="F5F9FF"/>
          <w:rtl/>
        </w:rPr>
        <w:t>( القانون ) جُزْء من عقد رسميّ أو حُكْم يُنْسَخ بحروفه ، وتكون له قُوَّةُ الإثبات التي للسَّند الأصليّ</w:t>
      </w:r>
    </w:p>
    <w:p w:rsidR="00BC5B87" w:rsidRPr="00BC5B87" w:rsidRDefault="00BC5B87" w:rsidP="00BC5B87">
      <w:pPr>
        <w:shd w:val="clear" w:color="auto" w:fill="FFFFFF"/>
        <w:bidi/>
        <w:spacing w:after="0" w:line="240" w:lineRule="auto"/>
        <w:rPr>
          <w:rFonts w:ascii="Simplified Arabic" w:eastAsia="Times New Roman" w:hAnsi="Simplified Arabic" w:cs="Simplified Arabic"/>
          <w:color w:val="333333"/>
          <w:sz w:val="32"/>
          <w:szCs w:val="32"/>
          <w:lang w:eastAsia="fr-FR"/>
        </w:rPr>
      </w:pPr>
      <w:r w:rsidRPr="00BC5B87">
        <w:rPr>
          <w:rFonts w:ascii="Simplified Arabic" w:eastAsia="Times New Roman" w:hAnsi="Simplified Arabic" w:cs="Simplified Arabic"/>
          <w:color w:val="333333"/>
          <w:sz w:val="32"/>
          <w:szCs w:val="32"/>
          <w:rtl/>
          <w:lang w:eastAsia="fr-FR"/>
        </w:rPr>
        <w:t xml:space="preserve">الملخص أطول من </w:t>
      </w:r>
      <w:proofErr w:type="gramStart"/>
      <w:r w:rsidRPr="00BC5B87">
        <w:rPr>
          <w:rFonts w:ascii="Simplified Arabic" w:eastAsia="Times New Roman" w:hAnsi="Simplified Arabic" w:cs="Simplified Arabic"/>
          <w:color w:val="333333"/>
          <w:sz w:val="32"/>
          <w:szCs w:val="32"/>
          <w:rtl/>
          <w:lang w:eastAsia="fr-FR"/>
        </w:rPr>
        <w:t>الخلاصة..</w:t>
      </w:r>
      <w:proofErr w:type="gramEnd"/>
      <w:r w:rsidRPr="00BC5B87">
        <w:rPr>
          <w:rFonts w:ascii="Simplified Arabic" w:eastAsia="Times New Roman" w:hAnsi="Simplified Arabic" w:cs="Simplified Arabic"/>
          <w:color w:val="333333"/>
          <w:sz w:val="32"/>
          <w:szCs w:val="32"/>
          <w:rtl/>
          <w:lang w:eastAsia="fr-FR"/>
        </w:rPr>
        <w:t xml:space="preserve"> ويكون تلخيص لشيء طويل كتلخيص الكتاب مثلاً في 10 صفحات</w:t>
      </w:r>
      <w:r w:rsidRPr="00BC5B87">
        <w:rPr>
          <w:rFonts w:ascii="Simplified Arabic" w:eastAsia="Times New Roman" w:hAnsi="Simplified Arabic" w:cs="Simplified Arabic"/>
          <w:color w:val="333333"/>
          <w:sz w:val="32"/>
          <w:szCs w:val="32"/>
          <w:lang w:eastAsia="fr-FR"/>
        </w:rPr>
        <w:br/>
      </w:r>
      <w:r w:rsidRPr="00BC5B87">
        <w:rPr>
          <w:rFonts w:ascii="Simplified Arabic" w:eastAsia="Times New Roman" w:hAnsi="Simplified Arabic" w:cs="Simplified Arabic"/>
          <w:color w:val="333333"/>
          <w:sz w:val="32"/>
          <w:szCs w:val="32"/>
          <w:rtl/>
          <w:lang w:eastAsia="fr-FR"/>
        </w:rPr>
        <w:t>الخلاصة هي اختصار لكلام طويل في جملتين أو ثلاثة</w:t>
      </w:r>
      <w:r>
        <w:rPr>
          <w:rFonts w:ascii="Simplified Arabic" w:eastAsia="Times New Roman" w:hAnsi="Simplified Arabic" w:cs="Simplified Arabic" w:hint="cs"/>
          <w:color w:val="333333"/>
          <w:sz w:val="32"/>
          <w:szCs w:val="32"/>
          <w:rtl/>
          <w:lang w:eastAsia="fr-FR"/>
        </w:rPr>
        <w:t>.</w:t>
      </w:r>
    </w:p>
    <w:p w:rsidR="004267B3" w:rsidRDefault="00BC5B87" w:rsidP="004267B3">
      <w:pPr>
        <w:bidi/>
        <w:ind w:firstLine="708"/>
        <w:jc w:val="both"/>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GIVE A SUMMARY OF </w:t>
      </w:r>
      <w:proofErr w:type="gramStart"/>
      <w:r>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THE  FOLLOWING</w:t>
      </w:r>
      <w:proofErr w:type="gramEnd"/>
      <w:r>
        <w:rPr>
          <w:b/>
          <w:bCs/>
          <w:color w:val="002060"/>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TEXT INTO ARABIC:</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618"/>
      </w:tblGrid>
      <w:tr w:rsidR="00BC5B87" w:rsidRPr="00A34E36" w:rsidTr="004F666F">
        <w:trPr>
          <w:tblCellSpacing w:w="15" w:type="dxa"/>
        </w:trPr>
        <w:tc>
          <w:tcPr>
            <w:tcW w:w="0" w:type="auto"/>
            <w:vAlign w:val="center"/>
            <w:hideMark/>
          </w:tcPr>
          <w:p w:rsidR="00BC5B87" w:rsidRPr="00C0334F" w:rsidRDefault="00BC5B87" w:rsidP="004F666F">
            <w:pPr>
              <w:spacing w:before="100" w:beforeAutospacing="1" w:after="100" w:afterAutospacing="1" w:line="240" w:lineRule="auto"/>
              <w:jc w:val="both"/>
              <w:rPr>
                <w:rFonts w:ascii="Times New Roman" w:eastAsia="Times New Roman" w:hAnsi="Times New Roman" w:cs="Times New Roman"/>
                <w:sz w:val="32"/>
                <w:szCs w:val="32"/>
                <w:lang w:val="en-GB" w:eastAsia="fr-FR"/>
              </w:rPr>
            </w:pPr>
            <w:r w:rsidRPr="00C0334F">
              <w:rPr>
                <w:rFonts w:ascii="Arial" w:eastAsia="Times New Roman" w:hAnsi="Arial" w:cs="Arial"/>
                <w:b/>
                <w:bCs/>
                <w:color w:val="FF0000"/>
                <w:sz w:val="32"/>
                <w:szCs w:val="32"/>
                <w:lang w:val="en-GB" w:eastAsia="fr-FR"/>
              </w:rPr>
              <w:t>Translation as a communication process</w:t>
            </w:r>
          </w:p>
          <w:p w:rsidR="00BC5B87" w:rsidRPr="00C0334F" w:rsidRDefault="00BC5B87" w:rsidP="004F666F">
            <w:pPr>
              <w:spacing w:before="100" w:beforeAutospacing="1" w:after="100" w:afterAutospacing="1" w:line="240" w:lineRule="auto"/>
              <w:jc w:val="both"/>
              <w:rPr>
                <w:rFonts w:ascii="Times New Roman" w:eastAsia="Times New Roman" w:hAnsi="Times New Roman" w:cs="Times New Roman"/>
                <w:sz w:val="32"/>
                <w:szCs w:val="32"/>
                <w:lang w:val="en-GB" w:eastAsia="fr-FR"/>
              </w:rPr>
            </w:pPr>
            <w:r w:rsidRPr="00C0334F">
              <w:rPr>
                <w:rFonts w:ascii="Times New Roman" w:eastAsia="Times New Roman" w:hAnsi="Times New Roman" w:cs="Times New Roman"/>
                <w:i/>
                <w:iCs/>
                <w:sz w:val="32"/>
                <w:szCs w:val="32"/>
                <w:lang w:val="en-GB" w:eastAsia="fr-FR"/>
              </w:rPr>
              <w:t xml:space="preserve">by </w:t>
            </w:r>
            <w:proofErr w:type="spellStart"/>
            <w:r w:rsidRPr="00C0334F">
              <w:rPr>
                <w:rFonts w:ascii="Times New Roman" w:eastAsia="Times New Roman" w:hAnsi="Times New Roman" w:cs="Times New Roman"/>
                <w:i/>
                <w:iCs/>
                <w:sz w:val="32"/>
                <w:szCs w:val="32"/>
                <w:lang w:val="en-GB" w:eastAsia="fr-FR"/>
              </w:rPr>
              <w:t>Frédéric</w:t>
            </w:r>
            <w:proofErr w:type="spellEnd"/>
            <w:r w:rsidRPr="00C0334F">
              <w:rPr>
                <w:rFonts w:ascii="Times New Roman" w:eastAsia="Times New Roman" w:hAnsi="Times New Roman" w:cs="Times New Roman"/>
                <w:i/>
                <w:iCs/>
                <w:sz w:val="32"/>
                <w:szCs w:val="32"/>
                <w:lang w:val="en-GB" w:eastAsia="fr-FR"/>
              </w:rPr>
              <w:t xml:space="preserve"> </w:t>
            </w:r>
            <w:proofErr w:type="spellStart"/>
            <w:r w:rsidRPr="00C0334F">
              <w:rPr>
                <w:rFonts w:ascii="Times New Roman" w:eastAsia="Times New Roman" w:hAnsi="Times New Roman" w:cs="Times New Roman"/>
                <w:i/>
                <w:iCs/>
                <w:sz w:val="32"/>
                <w:szCs w:val="32"/>
                <w:lang w:val="en-GB" w:eastAsia="fr-FR"/>
              </w:rPr>
              <w:t>Houbert</w:t>
            </w:r>
            <w:proofErr w:type="spellEnd"/>
            <w:r w:rsidRPr="00C0334F">
              <w:rPr>
                <w:rFonts w:ascii="Times New Roman" w:eastAsia="Times New Roman" w:hAnsi="Times New Roman" w:cs="Times New Roman"/>
                <w:i/>
                <w:iCs/>
                <w:sz w:val="32"/>
                <w:szCs w:val="32"/>
                <w:lang w:val="en-GB" w:eastAsia="fr-FR"/>
              </w:rPr>
              <w:t> </w:t>
            </w:r>
          </w:p>
          <w:p w:rsidR="00BC5B87" w:rsidRPr="00C0334F" w:rsidRDefault="00BC5B87" w:rsidP="004F666F">
            <w:pPr>
              <w:spacing w:before="100" w:beforeAutospacing="1" w:after="100" w:afterAutospacing="1" w:line="240" w:lineRule="auto"/>
              <w:jc w:val="both"/>
              <w:rPr>
                <w:rFonts w:ascii="Times New Roman" w:eastAsia="Times New Roman" w:hAnsi="Times New Roman" w:cs="Times New Roman"/>
                <w:sz w:val="32"/>
                <w:szCs w:val="32"/>
                <w:lang w:val="en-GB" w:eastAsia="fr-FR"/>
              </w:rPr>
            </w:pPr>
            <w:r w:rsidRPr="00C0334F">
              <w:rPr>
                <w:rFonts w:ascii="Times New Roman" w:eastAsia="Times New Roman" w:hAnsi="Times New Roman" w:cs="Times New Roman"/>
                <w:b/>
                <w:bCs/>
                <w:color w:val="0000FF"/>
                <w:sz w:val="32"/>
                <w:szCs w:val="32"/>
                <w:lang w:val="en-GB" w:eastAsia="fr-FR"/>
              </w:rPr>
              <w:t>T</w:t>
            </w:r>
            <w:r w:rsidRPr="00C0334F">
              <w:rPr>
                <w:rFonts w:ascii="Times New Roman" w:eastAsia="Times New Roman" w:hAnsi="Times New Roman" w:cs="Times New Roman"/>
                <w:sz w:val="32"/>
                <w:szCs w:val="32"/>
                <w:lang w:val="en-GB" w:eastAsia="fr-FR"/>
              </w:rPr>
              <w:t xml:space="preserve">he translator, before being a “writer” as such, is primarily a “message conveyor.” In most cases, translation is to </w:t>
            </w:r>
            <w:proofErr w:type="gramStart"/>
            <w:r w:rsidRPr="00C0334F">
              <w:rPr>
                <w:rFonts w:ascii="Times New Roman" w:eastAsia="Times New Roman" w:hAnsi="Times New Roman" w:cs="Times New Roman"/>
                <w:sz w:val="32"/>
                <w:szCs w:val="32"/>
                <w:lang w:val="en-GB" w:eastAsia="fr-FR"/>
              </w:rPr>
              <w:t>be understood</w:t>
            </w:r>
            <w:proofErr w:type="gramEnd"/>
            <w:r w:rsidRPr="00C0334F">
              <w:rPr>
                <w:rFonts w:ascii="Times New Roman" w:eastAsia="Times New Roman" w:hAnsi="Times New Roman" w:cs="Times New Roman"/>
                <w:sz w:val="32"/>
                <w:szCs w:val="32"/>
                <w:lang w:val="en-GB" w:eastAsia="fr-FR"/>
              </w:rPr>
              <w:t xml:space="preserve"> as the process whereby a message expressed in a specific source language is linguistically transformed in order to be understood by readers of the target language. Therefore, no particular adapting work is usually required from the translator, whose work essentially consists of conveying the meaning expressed by the original writer.</w:t>
            </w:r>
            <w:r w:rsidRPr="00C0334F">
              <w:rPr>
                <w:rFonts w:ascii="Times New Roman" w:eastAsia="Times New Roman" w:hAnsi="Times New Roman" w:cs="Times New Roman"/>
                <w:sz w:val="32"/>
                <w:szCs w:val="32"/>
                <w:lang w:val="en-GB" w:eastAsia="fr-FR"/>
              </w:rPr>
              <w:br/>
              <w:t>    Everyone knows, for instance, that legal translation leaves little room for adaptation and rewriting. Similarly, when it comes to translating insurance contracts, style-related concerns are not paramount to the translating process; what the end reader needs is a translated text that is faithful to the source text in meaning, regardless of stylistic prowess from the translator.</w:t>
            </w:r>
            <w:r w:rsidRPr="00C0334F">
              <w:rPr>
                <w:rFonts w:ascii="Times New Roman" w:eastAsia="Times New Roman" w:hAnsi="Times New Roman" w:cs="Times New Roman"/>
                <w:sz w:val="32"/>
                <w:szCs w:val="32"/>
                <w:lang w:val="en-GB" w:eastAsia="fr-FR"/>
              </w:rPr>
              <w:br/>
              <w:t xml:space="preserve">    Yet, in </w:t>
            </w:r>
            <w:proofErr w:type="gramStart"/>
            <w:r w:rsidRPr="00C0334F">
              <w:rPr>
                <w:rFonts w:ascii="Times New Roman" w:eastAsia="Times New Roman" w:hAnsi="Times New Roman" w:cs="Times New Roman"/>
                <w:sz w:val="32"/>
                <w:szCs w:val="32"/>
                <w:lang w:val="en-GB" w:eastAsia="fr-FR"/>
              </w:rPr>
              <w:t>an</w:t>
            </w:r>
            <w:proofErr w:type="gramEnd"/>
            <w:r w:rsidRPr="00C0334F">
              <w:rPr>
                <w:rFonts w:ascii="Times New Roman" w:eastAsia="Times New Roman" w:hAnsi="Times New Roman" w:cs="Times New Roman"/>
                <w:sz w:val="32"/>
                <w:szCs w:val="32"/>
                <w:lang w:val="en-GB" w:eastAsia="fr-FR"/>
              </w:rPr>
              <w:t xml:space="preserve"> number of cases, the translator faces texts which are to be used within a process of “active communication” and the impact of which often depends on the very wording of the original text. In these specific cases, the translator sometimes finds it necessary to reconsider the original wording in order to both better understand the source text (this also sometimes occurs in plain technical texts) and be able to render it in the target language. This </w:t>
            </w:r>
            <w:r w:rsidRPr="00C0334F">
              <w:rPr>
                <w:rFonts w:ascii="Times New Roman" w:eastAsia="Times New Roman" w:hAnsi="Times New Roman" w:cs="Times New Roman"/>
                <w:sz w:val="32"/>
                <w:szCs w:val="32"/>
                <w:lang w:val="en-GB" w:eastAsia="fr-FR"/>
              </w:rPr>
              <w:lastRenderedPageBreak/>
              <w:t xml:space="preserve">is the moment when the translator becomes an active link in the communication chain, the moment when his communication skills </w:t>
            </w:r>
            <w:proofErr w:type="gramStart"/>
            <w:r w:rsidRPr="00C0334F">
              <w:rPr>
                <w:rFonts w:ascii="Times New Roman" w:eastAsia="Times New Roman" w:hAnsi="Times New Roman" w:cs="Times New Roman"/>
                <w:sz w:val="32"/>
                <w:szCs w:val="32"/>
                <w:lang w:val="en-GB" w:eastAsia="fr-FR"/>
              </w:rPr>
              <w:t>are called upon</w:t>
            </w:r>
            <w:proofErr w:type="gramEnd"/>
            <w:r w:rsidRPr="00C0334F">
              <w:rPr>
                <w:rFonts w:ascii="Times New Roman" w:eastAsia="Times New Roman" w:hAnsi="Times New Roman" w:cs="Times New Roman"/>
                <w:sz w:val="32"/>
                <w:szCs w:val="32"/>
                <w:lang w:val="en-GB" w:eastAsia="fr-FR"/>
              </w:rPr>
              <w:t xml:space="preserve"> to enhance the effect of the original message.</w:t>
            </w:r>
            <w:r w:rsidRPr="00C0334F">
              <w:rPr>
                <w:rFonts w:ascii="Times New Roman" w:eastAsia="Times New Roman" w:hAnsi="Times New Roman" w:cs="Times New Roman"/>
                <w:sz w:val="32"/>
                <w:szCs w:val="32"/>
                <w:lang w:val="en-GB" w:eastAsia="fr-FR"/>
              </w:rPr>
              <w:br/>
              <w:t xml:space="preserve">    The translation process here becomes twofold: firstly, the translator needs to detect potential discrepancies and flaws in the original text and understand the meaning they intend to convey. To do this, the translator often needs to contact the writer of the text to be translated (or any other person who is familiar with the contents of the text) in order to clarify the ambiguities he has come across. Secondly, once this first part of the work is over, the translator will undo the syntactic structure of the original text and then formulate the corresponding message in the target language, thus giving the original text </w:t>
            </w:r>
            <w:proofErr w:type="gramStart"/>
            <w:r w:rsidRPr="00C0334F">
              <w:rPr>
                <w:rFonts w:ascii="Times New Roman" w:eastAsia="Times New Roman" w:hAnsi="Times New Roman" w:cs="Times New Roman"/>
                <w:sz w:val="32"/>
                <w:szCs w:val="32"/>
                <w:lang w:val="en-GB" w:eastAsia="fr-FR"/>
              </w:rPr>
              <w:t>added value</w:t>
            </w:r>
            <w:proofErr w:type="gramEnd"/>
            <w:r w:rsidRPr="00C0334F">
              <w:rPr>
                <w:rFonts w:ascii="Times New Roman" w:eastAsia="Times New Roman" w:hAnsi="Times New Roman" w:cs="Times New Roman"/>
                <w:sz w:val="32"/>
                <w:szCs w:val="32"/>
                <w:lang w:val="en-GB" w:eastAsia="fr-FR"/>
              </w:rPr>
              <w:t xml:space="preserve"> in terms of both wording and impact. It is important to stress that this work </w:t>
            </w:r>
            <w:proofErr w:type="gramStart"/>
            <w:r w:rsidRPr="00C0334F">
              <w:rPr>
                <w:rFonts w:ascii="Times New Roman" w:eastAsia="Times New Roman" w:hAnsi="Times New Roman" w:cs="Times New Roman"/>
                <w:sz w:val="32"/>
                <w:szCs w:val="32"/>
                <w:lang w:val="en-GB" w:eastAsia="fr-FR"/>
              </w:rPr>
              <w:t>will always be carried out</w:t>
            </w:r>
            <w:proofErr w:type="gramEnd"/>
            <w:r w:rsidRPr="00C0334F">
              <w:rPr>
                <w:rFonts w:ascii="Times New Roman" w:eastAsia="Times New Roman" w:hAnsi="Times New Roman" w:cs="Times New Roman"/>
                <w:sz w:val="32"/>
                <w:szCs w:val="32"/>
                <w:lang w:val="en-GB" w:eastAsia="fr-FR"/>
              </w:rPr>
              <w:t xml:space="preserve"> in cooperation with the original writer, so that the translator can make sure the translated message corresponds to the meaning the writer originally intended to convey; remember, the translator is essentially a </w:t>
            </w:r>
            <w:r w:rsidRPr="00C0334F">
              <w:rPr>
                <w:rFonts w:ascii="Times New Roman" w:eastAsia="Times New Roman" w:hAnsi="Times New Roman" w:cs="Times New Roman"/>
                <w:i/>
                <w:iCs/>
                <w:sz w:val="32"/>
                <w:szCs w:val="32"/>
                <w:lang w:val="en-GB" w:eastAsia="fr-FR"/>
              </w:rPr>
              <w:t>message conveyor, </w:t>
            </w:r>
            <w:r w:rsidRPr="00C0334F">
              <w:rPr>
                <w:rFonts w:ascii="Times New Roman" w:eastAsia="Times New Roman" w:hAnsi="Times New Roman" w:cs="Times New Roman"/>
                <w:sz w:val="32"/>
                <w:szCs w:val="32"/>
                <w:lang w:val="en-GB" w:eastAsia="fr-FR"/>
              </w:rPr>
              <w:t>not an </w:t>
            </w:r>
            <w:r w:rsidRPr="00C0334F">
              <w:rPr>
                <w:rFonts w:ascii="Times New Roman" w:eastAsia="Times New Roman" w:hAnsi="Times New Roman" w:cs="Times New Roman"/>
                <w:i/>
                <w:iCs/>
                <w:sz w:val="32"/>
                <w:szCs w:val="32"/>
                <w:lang w:val="en-GB" w:eastAsia="fr-FR"/>
              </w:rPr>
              <w:t>author.</w:t>
            </w:r>
            <w:r w:rsidRPr="00C0334F">
              <w:rPr>
                <w:rFonts w:ascii="Times New Roman" w:eastAsia="Times New Roman" w:hAnsi="Times New Roman" w:cs="Times New Roman"/>
                <w:sz w:val="32"/>
                <w:szCs w:val="32"/>
                <w:lang w:val="en-GB" w:eastAsia="fr-FR"/>
              </w:rPr>
              <w:t> </w:t>
            </w:r>
            <w:r w:rsidRPr="00C0334F">
              <w:rPr>
                <w:rFonts w:ascii="Times New Roman" w:eastAsia="Times New Roman" w:hAnsi="Times New Roman" w:cs="Times New Roman"/>
                <w:sz w:val="32"/>
                <w:szCs w:val="32"/>
                <w:lang w:val="en-GB" w:eastAsia="fr-FR"/>
              </w:rPr>
              <w:br/>
              <w:t xml:space="preserve">    </w:t>
            </w:r>
            <w:proofErr w:type="gramStart"/>
            <w:r w:rsidRPr="00C0334F">
              <w:rPr>
                <w:rFonts w:ascii="Times New Roman" w:eastAsia="Times New Roman" w:hAnsi="Times New Roman" w:cs="Times New Roman"/>
                <w:sz w:val="32"/>
                <w:szCs w:val="32"/>
                <w:lang w:val="en-GB" w:eastAsia="fr-FR"/>
              </w:rPr>
              <w:t>In order to give an example of this value-added part of the translator’s work, let us take the following excerpt, taken from a speech to be delivered by a local official working for a French “</w:t>
            </w:r>
            <w:proofErr w:type="spellStart"/>
            <w:r w:rsidRPr="00C0334F">
              <w:rPr>
                <w:rFonts w:ascii="Times New Roman" w:eastAsia="Times New Roman" w:hAnsi="Times New Roman" w:cs="Times New Roman"/>
                <w:sz w:val="32"/>
                <w:szCs w:val="32"/>
                <w:lang w:val="en-GB" w:eastAsia="fr-FR"/>
              </w:rPr>
              <w:t>Mairie</w:t>
            </w:r>
            <w:proofErr w:type="spellEnd"/>
            <w:r w:rsidRPr="00C0334F">
              <w:rPr>
                <w:rFonts w:ascii="Times New Roman" w:eastAsia="Times New Roman" w:hAnsi="Times New Roman" w:cs="Times New Roman"/>
                <w:sz w:val="32"/>
                <w:szCs w:val="32"/>
                <w:lang w:val="en-GB" w:eastAsia="fr-FR"/>
              </w:rPr>
              <w:t>” (i.e., the local authority managing public services in French towns and cities) on the occasion of a visit from British partners as part of a twinning agreement (I could also have chosen an excerpt from a translated advertisement, for instance, in which the rewriting work of the translator is also of the essence).</w:t>
            </w:r>
            <w:proofErr w:type="gramEnd"/>
            <w:r w:rsidRPr="00C0334F">
              <w:rPr>
                <w:rFonts w:ascii="Times New Roman" w:eastAsia="Times New Roman" w:hAnsi="Times New Roman" w:cs="Times New Roman"/>
                <w:sz w:val="32"/>
                <w:szCs w:val="32"/>
                <w:lang w:val="en-GB" w:eastAsia="fr-FR"/>
              </w:rPr>
              <w:t xml:space="preserve"> This translating assignment meant more than just converting information from one language into another: it involved paying particular attention to the point of view of the </w:t>
            </w:r>
            <w:r w:rsidRPr="00C0334F">
              <w:rPr>
                <w:rFonts w:ascii="Times New Roman" w:eastAsia="Times New Roman" w:hAnsi="Times New Roman" w:cs="Times New Roman"/>
                <w:i/>
                <w:iCs/>
                <w:sz w:val="32"/>
                <w:szCs w:val="32"/>
                <w:lang w:val="en-GB" w:eastAsia="fr-FR"/>
              </w:rPr>
              <w:t>translation user</w:t>
            </w:r>
            <w:r w:rsidRPr="00C0334F">
              <w:rPr>
                <w:rFonts w:ascii="Times New Roman" w:eastAsia="Times New Roman" w:hAnsi="Times New Roman" w:cs="Times New Roman"/>
                <w:sz w:val="32"/>
                <w:szCs w:val="32"/>
                <w:lang w:val="en-GB" w:eastAsia="fr-FR"/>
              </w:rPr>
              <w:t xml:space="preserve"> (in this case, the listener speaking the target language), in addition to fully understanding the ideas to be transmitted. This </w:t>
            </w:r>
            <w:proofErr w:type="gramStart"/>
            <w:r w:rsidRPr="00C0334F">
              <w:rPr>
                <w:rFonts w:ascii="Times New Roman" w:eastAsia="Times New Roman" w:hAnsi="Times New Roman" w:cs="Times New Roman"/>
                <w:sz w:val="32"/>
                <w:szCs w:val="32"/>
                <w:lang w:val="en-GB" w:eastAsia="fr-FR"/>
              </w:rPr>
              <w:t>is obviously accounted for</w:t>
            </w:r>
            <w:proofErr w:type="gramEnd"/>
            <w:r w:rsidRPr="00C0334F">
              <w:rPr>
                <w:rFonts w:ascii="Times New Roman" w:eastAsia="Times New Roman" w:hAnsi="Times New Roman" w:cs="Times New Roman"/>
                <w:sz w:val="32"/>
                <w:szCs w:val="32"/>
                <w:lang w:val="en-GB" w:eastAsia="fr-FR"/>
              </w:rPr>
              <w:t xml:space="preserve"> by the fact that a speech, just as any other direct communication text, includes an extra dimension as compared to usual informative texts: this dimension could be referred to as the “listener-oriented” aspect of a text. Obviously, the text of a speech not only has a written dimension, a quality shared by all other texts whatever the field, but also an oral dimension. This double </w:t>
            </w:r>
            <w:r w:rsidRPr="00C0334F">
              <w:rPr>
                <w:rFonts w:ascii="Times New Roman" w:eastAsia="Times New Roman" w:hAnsi="Times New Roman" w:cs="Times New Roman"/>
                <w:sz w:val="32"/>
                <w:szCs w:val="32"/>
                <w:lang w:val="en-GB" w:eastAsia="fr-FR"/>
              </w:rPr>
              <w:lastRenderedPageBreak/>
              <w:t xml:space="preserve">dimension obviously needs to </w:t>
            </w:r>
            <w:proofErr w:type="gramStart"/>
            <w:r w:rsidRPr="00C0334F">
              <w:rPr>
                <w:rFonts w:ascii="Times New Roman" w:eastAsia="Times New Roman" w:hAnsi="Times New Roman" w:cs="Times New Roman"/>
                <w:sz w:val="32"/>
                <w:szCs w:val="32"/>
                <w:lang w:val="en-GB" w:eastAsia="fr-FR"/>
              </w:rPr>
              <w:t>be taken</w:t>
            </w:r>
            <w:proofErr w:type="gramEnd"/>
            <w:r w:rsidRPr="00C0334F">
              <w:rPr>
                <w:rFonts w:ascii="Times New Roman" w:eastAsia="Times New Roman" w:hAnsi="Times New Roman" w:cs="Times New Roman"/>
                <w:sz w:val="32"/>
                <w:szCs w:val="32"/>
                <w:lang w:val="en-GB" w:eastAsia="fr-FR"/>
              </w:rPr>
              <w:t xml:space="preserve"> into account by the translator in his work: more than is the case with other types of texts, the viewpoint of the reader/listener should be kept in mind at all times.</w:t>
            </w:r>
            <w:r w:rsidRPr="00C0334F">
              <w:rPr>
                <w:rFonts w:ascii="Times New Roman" w:eastAsia="Times New Roman" w:hAnsi="Times New Roman" w:cs="Times New Roman"/>
                <w:sz w:val="32"/>
                <w:szCs w:val="32"/>
                <w:lang w:val="en-GB" w:eastAsia="fr-FR"/>
              </w:rPr>
              <w:br/>
              <w:t xml:space="preserve">    Let us take an excerpt from the speech </w:t>
            </w:r>
            <w:proofErr w:type="gramStart"/>
            <w:r w:rsidRPr="00C0334F">
              <w:rPr>
                <w:rFonts w:ascii="Times New Roman" w:eastAsia="Times New Roman" w:hAnsi="Times New Roman" w:cs="Times New Roman"/>
                <w:sz w:val="32"/>
                <w:szCs w:val="32"/>
                <w:lang w:val="en-GB" w:eastAsia="fr-FR"/>
              </w:rPr>
              <w:t>in order to better understand</w:t>
            </w:r>
            <w:proofErr w:type="gramEnd"/>
            <w:r w:rsidRPr="00C0334F">
              <w:rPr>
                <w:rFonts w:ascii="Times New Roman" w:eastAsia="Times New Roman" w:hAnsi="Times New Roman" w:cs="Times New Roman"/>
                <w:sz w:val="32"/>
                <w:szCs w:val="32"/>
                <w:lang w:val="en-GB" w:eastAsia="fr-FR"/>
              </w:rPr>
              <w:t xml:space="preserve"> the above-described process. </w:t>
            </w:r>
            <w:r w:rsidRPr="00C0334F">
              <w:rPr>
                <w:rFonts w:ascii="Times New Roman" w:eastAsia="Times New Roman" w:hAnsi="Times New Roman" w:cs="Times New Roman"/>
                <w:sz w:val="32"/>
                <w:szCs w:val="32"/>
                <w:lang w:eastAsia="fr-FR"/>
              </w:rPr>
              <w:t xml:space="preserve">One section of the </w:t>
            </w:r>
            <w:proofErr w:type="spellStart"/>
            <w:r w:rsidRPr="00C0334F">
              <w:rPr>
                <w:rFonts w:ascii="Times New Roman" w:eastAsia="Times New Roman" w:hAnsi="Times New Roman" w:cs="Times New Roman"/>
                <w:sz w:val="32"/>
                <w:szCs w:val="32"/>
                <w:lang w:eastAsia="fr-FR"/>
              </w:rPr>
              <w:t>text</w:t>
            </w:r>
            <w:proofErr w:type="spellEnd"/>
            <w:r w:rsidRPr="00C0334F">
              <w:rPr>
                <w:rFonts w:ascii="Times New Roman" w:eastAsia="Times New Roman" w:hAnsi="Times New Roman" w:cs="Times New Roman"/>
                <w:sz w:val="32"/>
                <w:szCs w:val="32"/>
                <w:lang w:eastAsia="fr-FR"/>
              </w:rPr>
              <w:t xml:space="preserve"> </w:t>
            </w:r>
            <w:proofErr w:type="spellStart"/>
            <w:proofErr w:type="gramStart"/>
            <w:r w:rsidRPr="00C0334F">
              <w:rPr>
                <w:rFonts w:ascii="Times New Roman" w:eastAsia="Times New Roman" w:hAnsi="Times New Roman" w:cs="Times New Roman"/>
                <w:sz w:val="32"/>
                <w:szCs w:val="32"/>
                <w:lang w:eastAsia="fr-FR"/>
              </w:rPr>
              <w:t>reads</w:t>
            </w:r>
            <w:proofErr w:type="spellEnd"/>
            <w:r w:rsidRPr="00C0334F">
              <w:rPr>
                <w:rFonts w:ascii="Times New Roman" w:eastAsia="Times New Roman" w:hAnsi="Times New Roman" w:cs="Times New Roman"/>
                <w:sz w:val="32"/>
                <w:szCs w:val="32"/>
                <w:lang w:eastAsia="fr-FR"/>
              </w:rPr>
              <w:t>:</w:t>
            </w:r>
            <w:proofErr w:type="gramEnd"/>
            <w:r w:rsidRPr="00C0334F">
              <w:rPr>
                <w:rFonts w:ascii="Times New Roman" w:eastAsia="Times New Roman" w:hAnsi="Times New Roman" w:cs="Times New Roman"/>
                <w:sz w:val="32"/>
                <w:szCs w:val="32"/>
                <w:lang w:eastAsia="fr-FR"/>
              </w:rPr>
              <w:t xml:space="preserve"> “Je me dis qu’il est bon aussi de formaliser de temps en temps ces rencontres pour créer une mémoire collective de nos correspondances.” </w:t>
            </w:r>
            <w:r w:rsidRPr="00C0334F">
              <w:rPr>
                <w:rFonts w:ascii="Times New Roman" w:eastAsia="Times New Roman" w:hAnsi="Times New Roman" w:cs="Times New Roman"/>
                <w:sz w:val="32"/>
                <w:szCs w:val="32"/>
                <w:lang w:val="en-GB" w:eastAsia="fr-FR"/>
              </w:rPr>
              <w:t>A rough translation in English would give the following result: “I feel it is useful from time to time to give these meetings formal expression in order to create a collective memory of our correspondence.” The latter part of this sentence sounds rather funny and the reader/listener will probably find it difficult to see what it means exactly. This is why I thought the source text needed a couple of clarifications; for one thing, the French “</w:t>
            </w:r>
            <w:proofErr w:type="spellStart"/>
            <w:r w:rsidRPr="00C0334F">
              <w:rPr>
                <w:rFonts w:ascii="Times New Roman" w:eastAsia="Times New Roman" w:hAnsi="Times New Roman" w:cs="Times New Roman"/>
                <w:sz w:val="32"/>
                <w:szCs w:val="32"/>
                <w:lang w:val="en-GB" w:eastAsia="fr-FR"/>
              </w:rPr>
              <w:t>mémoire</w:t>
            </w:r>
            <w:proofErr w:type="spellEnd"/>
            <w:r w:rsidRPr="00C0334F">
              <w:rPr>
                <w:rFonts w:ascii="Times New Roman" w:eastAsia="Times New Roman" w:hAnsi="Times New Roman" w:cs="Times New Roman"/>
                <w:sz w:val="32"/>
                <w:szCs w:val="32"/>
                <w:lang w:val="en-GB" w:eastAsia="fr-FR"/>
              </w:rPr>
              <w:t xml:space="preserve"> collective” has a historical dimension to it which I felt was inappropriate in a text meant to convey a positive, future-oriented message. In the mind of most French people, the </w:t>
            </w:r>
            <w:proofErr w:type="spellStart"/>
            <w:r w:rsidRPr="00C0334F">
              <w:rPr>
                <w:rFonts w:ascii="Times New Roman" w:eastAsia="Times New Roman" w:hAnsi="Times New Roman" w:cs="Times New Roman"/>
                <w:sz w:val="32"/>
                <w:szCs w:val="32"/>
                <w:lang w:val="en-GB" w:eastAsia="fr-FR"/>
              </w:rPr>
              <w:t>collocative</w:t>
            </w:r>
            <w:proofErr w:type="spellEnd"/>
            <w:r w:rsidRPr="00C0334F">
              <w:rPr>
                <w:rFonts w:ascii="Times New Roman" w:eastAsia="Times New Roman" w:hAnsi="Times New Roman" w:cs="Times New Roman"/>
                <w:sz w:val="32"/>
                <w:szCs w:val="32"/>
                <w:lang w:val="en-GB" w:eastAsia="fr-FR"/>
              </w:rPr>
              <w:t xml:space="preserve"> “</w:t>
            </w:r>
            <w:proofErr w:type="spellStart"/>
            <w:r w:rsidRPr="00C0334F">
              <w:rPr>
                <w:rFonts w:ascii="Times New Roman" w:eastAsia="Times New Roman" w:hAnsi="Times New Roman" w:cs="Times New Roman"/>
                <w:sz w:val="32"/>
                <w:szCs w:val="32"/>
                <w:lang w:val="en-GB" w:eastAsia="fr-FR"/>
              </w:rPr>
              <w:t>mémoire</w:t>
            </w:r>
            <w:proofErr w:type="spellEnd"/>
            <w:r w:rsidRPr="00C0334F">
              <w:rPr>
                <w:rFonts w:ascii="Times New Roman" w:eastAsia="Times New Roman" w:hAnsi="Times New Roman" w:cs="Times New Roman"/>
                <w:sz w:val="32"/>
                <w:szCs w:val="32"/>
                <w:lang w:val="en-GB" w:eastAsia="fr-FR"/>
              </w:rPr>
              <w:t xml:space="preserve"> collective” brings about images of the two world wars and of other vivid French historical events such as “Mai 68,” which as you probably know was a period of turmoil marked mainly by students’ demonstrations. Secondly, the French term “</w:t>
            </w:r>
            <w:proofErr w:type="spellStart"/>
            <w:r w:rsidRPr="00C0334F">
              <w:rPr>
                <w:rFonts w:ascii="Times New Roman" w:eastAsia="Times New Roman" w:hAnsi="Times New Roman" w:cs="Times New Roman"/>
                <w:sz w:val="32"/>
                <w:szCs w:val="32"/>
                <w:lang w:val="en-GB" w:eastAsia="fr-FR"/>
              </w:rPr>
              <w:t>correspondances</w:t>
            </w:r>
            <w:proofErr w:type="spellEnd"/>
            <w:r w:rsidRPr="00C0334F">
              <w:rPr>
                <w:rFonts w:ascii="Times New Roman" w:eastAsia="Times New Roman" w:hAnsi="Times New Roman" w:cs="Times New Roman"/>
                <w:sz w:val="32"/>
                <w:szCs w:val="32"/>
                <w:lang w:val="en-GB" w:eastAsia="fr-FR"/>
              </w:rPr>
              <w:t>” is inadequately used (after consulting the author of the text, I found that it meant “all of the mutual achievements of the twinning partners since the signing of their agreement”). In short, the overall notion given by the French text is rather blurred, past-oriented, and the author fails to convey his ideas in a persuasive way.</w:t>
            </w:r>
            <w:r w:rsidRPr="00C0334F">
              <w:rPr>
                <w:rFonts w:ascii="Times New Roman" w:eastAsia="Times New Roman" w:hAnsi="Times New Roman" w:cs="Times New Roman"/>
                <w:sz w:val="32"/>
                <w:szCs w:val="32"/>
                <w:lang w:val="en-GB" w:eastAsia="fr-FR"/>
              </w:rPr>
              <w:br/>
              <w:t xml:space="preserve">    After having </w:t>
            </w:r>
            <w:proofErr w:type="spellStart"/>
            <w:r w:rsidRPr="00C0334F">
              <w:rPr>
                <w:rFonts w:ascii="Times New Roman" w:eastAsia="Times New Roman" w:hAnsi="Times New Roman" w:cs="Times New Roman"/>
                <w:sz w:val="32"/>
                <w:szCs w:val="32"/>
                <w:lang w:val="en-GB" w:eastAsia="fr-FR"/>
              </w:rPr>
              <w:t>analyzed</w:t>
            </w:r>
            <w:proofErr w:type="spellEnd"/>
            <w:r w:rsidRPr="00C0334F">
              <w:rPr>
                <w:rFonts w:ascii="Times New Roman" w:eastAsia="Times New Roman" w:hAnsi="Times New Roman" w:cs="Times New Roman"/>
                <w:sz w:val="32"/>
                <w:szCs w:val="32"/>
                <w:lang w:val="en-GB" w:eastAsia="fr-FR"/>
              </w:rPr>
              <w:t xml:space="preserve"> these two inaccuracies with the help of the author, I came up with the following translation: “I feel it is useful from time to time to give these meetings formal expression in order to put on record our mutual achievements for better future cooperation.” This adapted translation is much more suitable for two essential reasons: it clarifies the original message, and consequently gives it greater power while also providing it with a positive dimension. I deliberately chose to add “for better future cooperation” in order to reinforce the cogency of the message, </w:t>
            </w:r>
            <w:r w:rsidRPr="00C0334F">
              <w:rPr>
                <w:rFonts w:ascii="Times New Roman" w:eastAsia="Times New Roman" w:hAnsi="Times New Roman" w:cs="Times New Roman"/>
                <w:sz w:val="32"/>
                <w:szCs w:val="32"/>
                <w:lang w:val="en-GB" w:eastAsia="fr-FR"/>
              </w:rPr>
              <w:lastRenderedPageBreak/>
              <w:t>which the French original obviously failed to convey.</w:t>
            </w:r>
            <w:r w:rsidRPr="00C0334F">
              <w:rPr>
                <w:rFonts w:ascii="Times New Roman" w:eastAsia="Times New Roman" w:hAnsi="Times New Roman" w:cs="Times New Roman"/>
                <w:sz w:val="32"/>
                <w:szCs w:val="32"/>
                <w:lang w:val="en-GB" w:eastAsia="fr-FR"/>
              </w:rPr>
              <w:br/>
              <w:t xml:space="preserve">    By making this choice, I decided to take an active part in the communication process by giving the message an extra </w:t>
            </w:r>
            <w:proofErr w:type="gramStart"/>
            <w:r w:rsidRPr="00C0334F">
              <w:rPr>
                <w:rFonts w:ascii="Times New Roman" w:eastAsia="Times New Roman" w:hAnsi="Times New Roman" w:cs="Times New Roman"/>
                <w:sz w:val="32"/>
                <w:szCs w:val="32"/>
                <w:lang w:val="en-GB" w:eastAsia="fr-FR"/>
              </w:rPr>
              <w:t>dimension which</w:t>
            </w:r>
            <w:proofErr w:type="gramEnd"/>
            <w:r w:rsidRPr="00C0334F">
              <w:rPr>
                <w:rFonts w:ascii="Times New Roman" w:eastAsia="Times New Roman" w:hAnsi="Times New Roman" w:cs="Times New Roman"/>
                <w:sz w:val="32"/>
                <w:szCs w:val="32"/>
                <w:lang w:val="en-GB" w:eastAsia="fr-FR"/>
              </w:rPr>
              <w:t xml:space="preserve"> it lacked in the original text: I simply chose to consider my work as a creative process in the best interest of the original message.</w:t>
            </w:r>
            <w:r w:rsidRPr="00C0334F">
              <w:rPr>
                <w:rFonts w:ascii="Times New Roman" w:eastAsia="Times New Roman" w:hAnsi="Times New Roman" w:cs="Times New Roman"/>
                <w:sz w:val="32"/>
                <w:szCs w:val="32"/>
                <w:lang w:val="en-GB" w:eastAsia="fr-FR"/>
              </w:rPr>
              <w:br/>
              <w:t xml:space="preserve">    Let us look into another example taken from the same text. The first line of the last paragraph begins with the following words: “Nous </w:t>
            </w:r>
            <w:proofErr w:type="spellStart"/>
            <w:r w:rsidRPr="00C0334F">
              <w:rPr>
                <w:rFonts w:ascii="Times New Roman" w:eastAsia="Times New Roman" w:hAnsi="Times New Roman" w:cs="Times New Roman"/>
                <w:sz w:val="32"/>
                <w:szCs w:val="32"/>
                <w:lang w:val="en-GB" w:eastAsia="fr-FR"/>
              </w:rPr>
              <w:t>souhaitons</w:t>
            </w:r>
            <w:proofErr w:type="spellEnd"/>
            <w:r w:rsidRPr="00C0334F">
              <w:rPr>
                <w:rFonts w:ascii="Times New Roman" w:eastAsia="Times New Roman" w:hAnsi="Times New Roman" w:cs="Times New Roman"/>
                <w:sz w:val="32"/>
                <w:szCs w:val="32"/>
                <w:lang w:val="en-GB" w:eastAsia="fr-FR"/>
              </w:rPr>
              <w:t xml:space="preserve"> </w:t>
            </w:r>
            <w:proofErr w:type="spellStart"/>
            <w:r w:rsidRPr="00C0334F">
              <w:rPr>
                <w:rFonts w:ascii="Times New Roman" w:eastAsia="Times New Roman" w:hAnsi="Times New Roman" w:cs="Times New Roman"/>
                <w:sz w:val="32"/>
                <w:szCs w:val="32"/>
                <w:lang w:val="en-GB" w:eastAsia="fr-FR"/>
              </w:rPr>
              <w:t>ce</w:t>
            </w:r>
            <w:proofErr w:type="spellEnd"/>
            <w:r w:rsidRPr="00C0334F">
              <w:rPr>
                <w:rFonts w:ascii="Times New Roman" w:eastAsia="Times New Roman" w:hAnsi="Times New Roman" w:cs="Times New Roman"/>
                <w:sz w:val="32"/>
                <w:szCs w:val="32"/>
                <w:lang w:val="en-GB" w:eastAsia="fr-FR"/>
              </w:rPr>
              <w:t xml:space="preserve"> </w:t>
            </w:r>
            <w:proofErr w:type="spellStart"/>
            <w:r w:rsidRPr="00C0334F">
              <w:rPr>
                <w:rFonts w:ascii="Times New Roman" w:eastAsia="Times New Roman" w:hAnsi="Times New Roman" w:cs="Times New Roman"/>
                <w:sz w:val="32"/>
                <w:szCs w:val="32"/>
                <w:lang w:val="en-GB" w:eastAsia="fr-FR"/>
              </w:rPr>
              <w:t>renforcement</w:t>
            </w:r>
            <w:proofErr w:type="spellEnd"/>
            <w:r w:rsidRPr="00C0334F">
              <w:rPr>
                <w:rFonts w:ascii="Times New Roman" w:eastAsia="Times New Roman" w:hAnsi="Times New Roman" w:cs="Times New Roman"/>
                <w:sz w:val="32"/>
                <w:szCs w:val="32"/>
                <w:lang w:val="en-GB" w:eastAsia="fr-FR"/>
              </w:rPr>
              <w:t xml:space="preserve"> des </w:t>
            </w:r>
            <w:proofErr w:type="spellStart"/>
            <w:r w:rsidRPr="00C0334F">
              <w:rPr>
                <w:rFonts w:ascii="Times New Roman" w:eastAsia="Times New Roman" w:hAnsi="Times New Roman" w:cs="Times New Roman"/>
                <w:sz w:val="32"/>
                <w:szCs w:val="32"/>
                <w:lang w:val="en-GB" w:eastAsia="fr-FR"/>
              </w:rPr>
              <w:t>échanges</w:t>
            </w:r>
            <w:proofErr w:type="spellEnd"/>
            <w:r w:rsidRPr="00C0334F">
              <w:rPr>
                <w:rFonts w:ascii="Times New Roman" w:eastAsia="Times New Roman" w:hAnsi="Times New Roman" w:cs="Times New Roman"/>
                <w:sz w:val="32"/>
                <w:szCs w:val="32"/>
                <w:lang w:val="en-GB" w:eastAsia="fr-FR"/>
              </w:rPr>
              <w:t xml:space="preserve">...,” i.e., literally, “We support this intensifying of exchanges....” When I first read this, I thought, well, who </w:t>
            </w:r>
            <w:proofErr w:type="gramStart"/>
            <w:r w:rsidRPr="00C0334F">
              <w:rPr>
                <w:rFonts w:ascii="Times New Roman" w:eastAsia="Times New Roman" w:hAnsi="Times New Roman" w:cs="Times New Roman"/>
                <w:sz w:val="32"/>
                <w:szCs w:val="32"/>
                <w:lang w:val="en-GB" w:eastAsia="fr-FR"/>
              </w:rPr>
              <w:t>wouldn’t</w:t>
            </w:r>
            <w:proofErr w:type="gramEnd"/>
            <w:r w:rsidRPr="00C0334F">
              <w:rPr>
                <w:rFonts w:ascii="Times New Roman" w:eastAsia="Times New Roman" w:hAnsi="Times New Roman" w:cs="Times New Roman"/>
                <w:sz w:val="32"/>
                <w:szCs w:val="32"/>
                <w:lang w:val="en-GB" w:eastAsia="fr-FR"/>
              </w:rPr>
              <w:t xml:space="preserve"> support a positive, fruitful exchange process? In order to avoid obtaining the same awkwardness in English, I therefore chose to stress the idea of support by inserting the adverb “fully,” which again causes the overall impact of the message to </w:t>
            </w:r>
            <w:proofErr w:type="gramStart"/>
            <w:r w:rsidRPr="00C0334F">
              <w:rPr>
                <w:rFonts w:ascii="Times New Roman" w:eastAsia="Times New Roman" w:hAnsi="Times New Roman" w:cs="Times New Roman"/>
                <w:sz w:val="32"/>
                <w:szCs w:val="32"/>
                <w:lang w:val="en-GB" w:eastAsia="fr-FR"/>
              </w:rPr>
              <w:t>be enhanced</w:t>
            </w:r>
            <w:proofErr w:type="gramEnd"/>
            <w:r w:rsidRPr="00C0334F">
              <w:rPr>
                <w:rFonts w:ascii="Times New Roman" w:eastAsia="Times New Roman" w:hAnsi="Times New Roman" w:cs="Times New Roman"/>
                <w:sz w:val="32"/>
                <w:szCs w:val="32"/>
                <w:lang w:val="en-GB" w:eastAsia="fr-FR"/>
              </w:rPr>
              <w:t>. The edited translation finally read as follows: “We fully support the idea whereby exchanges should be intensified....”</w:t>
            </w:r>
            <w:r w:rsidRPr="00C0334F">
              <w:rPr>
                <w:rFonts w:ascii="Times New Roman" w:eastAsia="Times New Roman" w:hAnsi="Times New Roman" w:cs="Times New Roman"/>
                <w:sz w:val="32"/>
                <w:szCs w:val="32"/>
                <w:lang w:val="en-GB" w:eastAsia="fr-FR"/>
              </w:rPr>
              <w:br/>
              <w:t xml:space="preserve">    As these two examples show, the work of the translator often involves a great deal of creativity, as well as a wide range of communication skills. This aspect of translation was also the subject of an article by Steve </w:t>
            </w:r>
            <w:proofErr w:type="gramStart"/>
            <w:r w:rsidRPr="00C0334F">
              <w:rPr>
                <w:rFonts w:ascii="Times New Roman" w:eastAsia="Times New Roman" w:hAnsi="Times New Roman" w:cs="Times New Roman"/>
                <w:sz w:val="32"/>
                <w:szCs w:val="32"/>
                <w:lang w:val="en-GB" w:eastAsia="fr-FR"/>
              </w:rPr>
              <w:t>Dyson which</w:t>
            </w:r>
            <w:proofErr w:type="gramEnd"/>
            <w:r w:rsidRPr="00C0334F">
              <w:rPr>
                <w:rFonts w:ascii="Times New Roman" w:eastAsia="Times New Roman" w:hAnsi="Times New Roman" w:cs="Times New Roman"/>
                <w:sz w:val="32"/>
                <w:szCs w:val="32"/>
                <w:lang w:val="en-GB" w:eastAsia="fr-FR"/>
              </w:rPr>
              <w:t xml:space="preserve"> appeared in </w:t>
            </w:r>
            <w:proofErr w:type="spellStart"/>
            <w:r w:rsidRPr="00C0334F">
              <w:rPr>
                <w:rFonts w:ascii="Times New Roman" w:eastAsia="Times New Roman" w:hAnsi="Times New Roman" w:cs="Times New Roman"/>
                <w:i/>
                <w:iCs/>
                <w:sz w:val="32"/>
                <w:szCs w:val="32"/>
                <w:lang w:val="en-GB" w:eastAsia="fr-FR"/>
              </w:rPr>
              <w:t>Traduire</w:t>
            </w:r>
            <w:proofErr w:type="spellEnd"/>
            <w:r w:rsidRPr="00C0334F">
              <w:rPr>
                <w:rFonts w:ascii="Times New Roman" w:eastAsia="Times New Roman" w:hAnsi="Times New Roman" w:cs="Times New Roman"/>
                <w:sz w:val="32"/>
                <w:szCs w:val="32"/>
                <w:lang w:val="en-GB" w:eastAsia="fr-FR"/>
              </w:rPr>
              <w:t xml:space="preserve"> (2/96), the journal of the </w:t>
            </w:r>
            <w:proofErr w:type="spellStart"/>
            <w:r w:rsidRPr="00C0334F">
              <w:rPr>
                <w:rFonts w:ascii="Times New Roman" w:eastAsia="Times New Roman" w:hAnsi="Times New Roman" w:cs="Times New Roman"/>
                <w:sz w:val="32"/>
                <w:szCs w:val="32"/>
                <w:lang w:val="en-GB" w:eastAsia="fr-FR"/>
              </w:rPr>
              <w:t>Société</w:t>
            </w:r>
            <w:proofErr w:type="spellEnd"/>
            <w:r w:rsidRPr="00C0334F">
              <w:rPr>
                <w:rFonts w:ascii="Times New Roman" w:eastAsia="Times New Roman" w:hAnsi="Times New Roman" w:cs="Times New Roman"/>
                <w:sz w:val="32"/>
                <w:szCs w:val="32"/>
                <w:lang w:val="en-GB" w:eastAsia="fr-FR"/>
              </w:rPr>
              <w:t xml:space="preserve"> </w:t>
            </w:r>
            <w:proofErr w:type="spellStart"/>
            <w:r w:rsidRPr="00C0334F">
              <w:rPr>
                <w:rFonts w:ascii="Times New Roman" w:eastAsia="Times New Roman" w:hAnsi="Times New Roman" w:cs="Times New Roman"/>
                <w:sz w:val="32"/>
                <w:szCs w:val="32"/>
                <w:lang w:val="en-GB" w:eastAsia="fr-FR"/>
              </w:rPr>
              <w:t>Française</w:t>
            </w:r>
            <w:proofErr w:type="spellEnd"/>
            <w:r w:rsidRPr="00C0334F">
              <w:rPr>
                <w:rFonts w:ascii="Times New Roman" w:eastAsia="Times New Roman" w:hAnsi="Times New Roman" w:cs="Times New Roman"/>
                <w:sz w:val="32"/>
                <w:szCs w:val="32"/>
                <w:lang w:val="en-GB" w:eastAsia="fr-FR"/>
              </w:rPr>
              <w:t xml:space="preserve"> des </w:t>
            </w:r>
            <w:proofErr w:type="spellStart"/>
            <w:r w:rsidRPr="00C0334F">
              <w:rPr>
                <w:rFonts w:ascii="Times New Roman" w:eastAsia="Times New Roman" w:hAnsi="Times New Roman" w:cs="Times New Roman"/>
                <w:sz w:val="32"/>
                <w:szCs w:val="32"/>
                <w:lang w:val="en-GB" w:eastAsia="fr-FR"/>
              </w:rPr>
              <w:t>Traducteurs</w:t>
            </w:r>
            <w:proofErr w:type="spellEnd"/>
            <w:r w:rsidRPr="00C0334F">
              <w:rPr>
                <w:rFonts w:ascii="Times New Roman" w:eastAsia="Times New Roman" w:hAnsi="Times New Roman" w:cs="Times New Roman"/>
                <w:sz w:val="32"/>
                <w:szCs w:val="32"/>
                <w:lang w:val="en-GB" w:eastAsia="fr-FR"/>
              </w:rPr>
              <w:t xml:space="preserve"> (French Society of Translators). Dyson calls this creative process “</w:t>
            </w:r>
            <w:proofErr w:type="spellStart"/>
            <w:r w:rsidRPr="00C0334F">
              <w:rPr>
                <w:rFonts w:ascii="Times New Roman" w:eastAsia="Times New Roman" w:hAnsi="Times New Roman" w:cs="Times New Roman"/>
                <w:sz w:val="32"/>
                <w:szCs w:val="32"/>
                <w:lang w:val="en-GB" w:eastAsia="fr-FR"/>
              </w:rPr>
              <w:t>interlingual</w:t>
            </w:r>
            <w:proofErr w:type="spellEnd"/>
            <w:r w:rsidRPr="00C0334F">
              <w:rPr>
                <w:rFonts w:ascii="Times New Roman" w:eastAsia="Times New Roman" w:hAnsi="Times New Roman" w:cs="Times New Roman"/>
                <w:sz w:val="32"/>
                <w:szCs w:val="32"/>
                <w:lang w:val="en-GB" w:eastAsia="fr-FR"/>
              </w:rPr>
              <w:t xml:space="preserve"> copywriting” and defines it as “the necessity, where appropriate, to give effective communication priority over fidelity to the original.”</w:t>
            </w:r>
            <w:r w:rsidRPr="00C0334F">
              <w:rPr>
                <w:rFonts w:ascii="Times New Roman" w:eastAsia="Times New Roman" w:hAnsi="Times New Roman" w:cs="Times New Roman"/>
                <w:sz w:val="32"/>
                <w:szCs w:val="32"/>
                <w:lang w:val="en-GB" w:eastAsia="fr-FR"/>
              </w:rPr>
              <w:br/>
              <w:t>    Professional translators, while giving the above issues a serious thought, should however never forget that most texts to be translated do not require “adaptation” or “reader-oriented rewriting”; a full understanding of the source text and accurate rendering in the target language usually prove enough to give the client satisfaction and make the task of the translator an intellectually gratifying one. As with all other communication skills, creativity is best appreciated and yields the best result when used appropriately.</w:t>
            </w:r>
          </w:p>
        </w:tc>
      </w:tr>
      <w:tr w:rsidR="00BC5B87" w:rsidRPr="00A34E36" w:rsidTr="004F666F">
        <w:trPr>
          <w:tblCellSpacing w:w="15" w:type="dxa"/>
        </w:trPr>
        <w:tc>
          <w:tcPr>
            <w:tcW w:w="0" w:type="auto"/>
            <w:vAlign w:val="center"/>
            <w:hideMark/>
          </w:tcPr>
          <w:p w:rsidR="00BC5B87" w:rsidRPr="00C0334F" w:rsidRDefault="00BC5B87" w:rsidP="004F666F">
            <w:pPr>
              <w:spacing w:after="0" w:line="240" w:lineRule="auto"/>
              <w:jc w:val="both"/>
              <w:rPr>
                <w:rFonts w:ascii="Times New Roman" w:eastAsia="Times New Roman" w:hAnsi="Times New Roman" w:cs="Times New Roman"/>
                <w:sz w:val="32"/>
                <w:szCs w:val="32"/>
                <w:lang w:val="en-GB" w:eastAsia="fr-FR"/>
              </w:rPr>
            </w:pPr>
            <w:r w:rsidRPr="00C0334F">
              <w:rPr>
                <w:rFonts w:ascii="Times New Roman" w:eastAsia="Times New Roman" w:hAnsi="Times New Roman" w:cs="Times New Roman"/>
                <w:sz w:val="32"/>
                <w:szCs w:val="32"/>
                <w:lang w:val="en-GB" w:eastAsia="fr-FR"/>
              </w:rPr>
              <w:lastRenderedPageBreak/>
              <w:br/>
              <w:t>  </w:t>
            </w:r>
            <w:r w:rsidRPr="00C0334F">
              <w:rPr>
                <w:rFonts w:ascii="Times New Roman" w:eastAsia="Times New Roman" w:hAnsi="Times New Roman" w:cs="Times New Roman"/>
                <w:b/>
                <w:bCs/>
                <w:sz w:val="32"/>
                <w:szCs w:val="32"/>
                <w:lang w:val="en-GB" w:eastAsia="fr-FR"/>
              </w:rPr>
              <w:t>© Copyright 1998</w:t>
            </w:r>
            <w:r w:rsidRPr="00C0334F">
              <w:rPr>
                <w:rFonts w:ascii="Times New Roman" w:eastAsia="Times New Roman" w:hAnsi="Times New Roman" w:cs="Times New Roman"/>
                <w:b/>
                <w:bCs/>
                <w:i/>
                <w:iCs/>
                <w:sz w:val="32"/>
                <w:szCs w:val="32"/>
                <w:lang w:val="en-GB" w:eastAsia="fr-FR"/>
              </w:rPr>
              <w:t> Translation Journal</w:t>
            </w:r>
            <w:r w:rsidRPr="00C0334F">
              <w:rPr>
                <w:rFonts w:ascii="Times New Roman" w:eastAsia="Times New Roman" w:hAnsi="Times New Roman" w:cs="Times New Roman"/>
                <w:b/>
                <w:bCs/>
                <w:sz w:val="32"/>
                <w:szCs w:val="32"/>
                <w:lang w:val="en-GB" w:eastAsia="fr-FR"/>
              </w:rPr>
              <w:t> and the Author</w:t>
            </w:r>
            <w:r w:rsidRPr="00C0334F">
              <w:rPr>
                <w:rFonts w:ascii="Times New Roman" w:eastAsia="Times New Roman" w:hAnsi="Times New Roman" w:cs="Times New Roman"/>
                <w:b/>
                <w:bCs/>
                <w:sz w:val="32"/>
                <w:szCs w:val="32"/>
                <w:lang w:val="en-GB" w:eastAsia="fr-FR"/>
              </w:rPr>
              <w:br/>
            </w:r>
            <w:r w:rsidRPr="00C0334F">
              <w:rPr>
                <w:rFonts w:ascii="Times New Roman" w:eastAsia="Times New Roman" w:hAnsi="Times New Roman" w:cs="Times New Roman"/>
                <w:b/>
                <w:bCs/>
                <w:sz w:val="32"/>
                <w:szCs w:val="32"/>
                <w:lang w:val="en-GB" w:eastAsia="fr-FR"/>
              </w:rPr>
              <w:lastRenderedPageBreak/>
              <w:t>Send your comments to the </w:t>
            </w:r>
            <w:hyperlink r:id="rId4" w:history="1">
              <w:r w:rsidRPr="00C0334F">
                <w:rPr>
                  <w:rFonts w:ascii="Times New Roman" w:eastAsia="Times New Roman" w:hAnsi="Times New Roman" w:cs="Times New Roman"/>
                  <w:b/>
                  <w:bCs/>
                  <w:color w:val="FF0000"/>
                  <w:sz w:val="32"/>
                  <w:szCs w:val="32"/>
                  <w:u w:val="single"/>
                  <w:lang w:val="en-GB" w:eastAsia="fr-FR"/>
                </w:rPr>
                <w:t>Webmaster</w:t>
              </w:r>
            </w:hyperlink>
            <w:r w:rsidRPr="00C0334F">
              <w:rPr>
                <w:rFonts w:ascii="Times New Roman" w:eastAsia="Times New Roman" w:hAnsi="Times New Roman" w:cs="Times New Roman"/>
                <w:sz w:val="32"/>
                <w:szCs w:val="32"/>
                <w:lang w:val="en-GB" w:eastAsia="fr-FR"/>
              </w:rPr>
              <w:t> </w:t>
            </w:r>
            <w:r w:rsidRPr="00C0334F">
              <w:rPr>
                <w:rFonts w:ascii="Times New Roman" w:eastAsia="Times New Roman" w:hAnsi="Times New Roman" w:cs="Times New Roman"/>
                <w:sz w:val="32"/>
                <w:szCs w:val="32"/>
                <w:lang w:val="en-GB" w:eastAsia="fr-FR"/>
              </w:rPr>
              <w:br/>
              <w:t>URL: http://accurapid.com/journal/05theory.htm</w:t>
            </w:r>
            <w:r w:rsidRPr="00C0334F">
              <w:rPr>
                <w:rFonts w:ascii="Times New Roman" w:eastAsia="Times New Roman" w:hAnsi="Times New Roman" w:cs="Times New Roman"/>
                <w:sz w:val="32"/>
                <w:szCs w:val="32"/>
                <w:lang w:val="en-GB" w:eastAsia="fr-FR"/>
              </w:rPr>
              <w:br/>
              <w:t>Last Updated: 07/19/2018 06:53:54</w:t>
            </w:r>
          </w:p>
        </w:tc>
      </w:tr>
    </w:tbl>
    <w:p w:rsidR="00BC5B87" w:rsidRPr="00C0334F" w:rsidRDefault="00BC5B87" w:rsidP="00BC5B87">
      <w:pPr>
        <w:jc w:val="both"/>
        <w:rPr>
          <w:sz w:val="32"/>
          <w:szCs w:val="32"/>
          <w:lang w:val="en-GB"/>
        </w:rPr>
      </w:pPr>
    </w:p>
    <w:p w:rsidR="00BC5B87" w:rsidRPr="00BC5B87" w:rsidRDefault="00BC5B87" w:rsidP="00BC5B87">
      <w:pPr>
        <w:bidi/>
        <w:ind w:firstLine="708"/>
        <w:jc w:val="both"/>
        <w:rPr>
          <w:rFonts w:ascii="Simplified Arabic" w:hAnsi="Simplified Arabic" w:cs="Simplified Arabic"/>
          <w:b/>
          <w:bCs/>
          <w:color w:val="002060"/>
          <w:sz w:val="32"/>
          <w:szCs w:val="32"/>
          <w:rtl/>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AE402C" w:rsidRPr="004267B3" w:rsidRDefault="00AE402C" w:rsidP="004267B3">
      <w:pPr>
        <w:jc w:val="both"/>
        <w:rPr>
          <w:rFonts w:ascii="Simplified Arabic" w:hAnsi="Simplified Arabic" w:cs="Simplified Arabic"/>
          <w:b/>
          <w:bCs/>
          <w:sz w:val="32"/>
          <w:szCs w:val="32"/>
          <w:lang w:val="en-GB"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bookmarkStart w:id="0" w:name="_GoBack"/>
      <w:bookmarkEnd w:id="0"/>
    </w:p>
    <w:sectPr w:rsidR="00AE402C" w:rsidRPr="00426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2C"/>
    <w:rsid w:val="004267B3"/>
    <w:rsid w:val="00564C2D"/>
    <w:rsid w:val="00A34E36"/>
    <w:rsid w:val="00AE402C"/>
    <w:rsid w:val="00BC5B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29920-E609-433C-B383-A09A7CC8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0682">
      <w:bodyDiv w:val="1"/>
      <w:marLeft w:val="0"/>
      <w:marRight w:val="0"/>
      <w:marTop w:val="0"/>
      <w:marBottom w:val="0"/>
      <w:divBdr>
        <w:top w:val="none" w:sz="0" w:space="0" w:color="auto"/>
        <w:left w:val="none" w:sz="0" w:space="0" w:color="auto"/>
        <w:bottom w:val="none" w:sz="0" w:space="0" w:color="auto"/>
        <w:right w:val="none" w:sz="0" w:space="0" w:color="auto"/>
      </w:divBdr>
      <w:divsChild>
        <w:div w:id="1229341406">
          <w:marLeft w:val="0"/>
          <w:marRight w:val="0"/>
          <w:marTop w:val="0"/>
          <w:marBottom w:val="0"/>
          <w:divBdr>
            <w:top w:val="none" w:sz="0" w:space="0" w:color="auto"/>
            <w:left w:val="none" w:sz="0" w:space="0" w:color="auto"/>
            <w:bottom w:val="single" w:sz="6" w:space="15" w:color="C9D7F1"/>
            <w:right w:val="none" w:sz="0" w:space="0" w:color="auto"/>
          </w:divBdr>
          <w:divsChild>
            <w:div w:id="1356077190">
              <w:marLeft w:val="0"/>
              <w:marRight w:val="750"/>
              <w:marTop w:val="0"/>
              <w:marBottom w:val="0"/>
              <w:divBdr>
                <w:top w:val="none" w:sz="0" w:space="0" w:color="auto"/>
                <w:left w:val="none" w:sz="0" w:space="0" w:color="auto"/>
                <w:bottom w:val="none" w:sz="0" w:space="0" w:color="auto"/>
                <w:right w:val="none" w:sz="0" w:space="0" w:color="auto"/>
              </w:divBdr>
              <w:divsChild>
                <w:div w:id="1403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bmaster@accurapid.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1503</Words>
  <Characters>8268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2020-03-07T06:18:00Z</dcterms:created>
  <dcterms:modified xsi:type="dcterms:W3CDTF">2020-03-21T19:03:00Z</dcterms:modified>
</cp:coreProperties>
</file>