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 w:line="424" w:lineRule="exact"/>
        <w:ind w:left="2924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ARTICLES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1. THE INDEFINITE ARTICLE: (A/AN)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The indefinite articles are </w:t>
      </w:r>
      <w:r w:rsidRPr="00B83C6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a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and </w:t>
      </w:r>
      <w:r w:rsidRPr="00B83C6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an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The form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is used before a word  beginning with a consonant or a vowel with a consonant sound.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0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a man, a hat, a one way street, a useful thing.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 form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an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is used before words beginning with a vowel or words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beginning with a mute “h”.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an apple, an hour, an honorable man, an SOS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right="3255" w:firstLine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1.1. Use of the indefinite article a/an: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right="3255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A/ An is used before: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A. A singular noun which is countable when it is mentioned for the first  time and represents no particular person or thing.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left="566" w:right="4062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A house has a roof. 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left="566" w:right="4062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They live in a flat.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right="953" w:firstLine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B. A singular countable noun which represents a class of things.  e.g. A cow has horns. → All cows have horns.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0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A child needs love. → All children need love.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C. A noun complement (subject complement) including names of  professions.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left="566" w:right="3947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It was an earthquake.  She’ll be a dancer.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D. Certain expressions of quantity.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a lot of , a couple of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 xml:space="preserve">      a dozen (one dozen is also possible).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 Certain numbers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a hundred, a thousand, a million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right="2828" w:firstLine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F. Half, when half follows a whole number.  e.g. 3 ½ Kg: three and  a half kilos.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right="3460" w:firstLine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G. In expressions of price, speed etc.  e.g. Five dinars a kilo.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2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Sixty kilometers an hour.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H. 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Few 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>and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little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 few: a small number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A few friends came to see him.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 little : a small amount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A little time was given to examinees.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Few 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>and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little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can also be used without the indefinite article.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We had little time to see each other. → implies that we were  always busy.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Few people know this. → It is almost unknown.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384" w:lineRule="exact"/>
        <w:ind w:right="2756" w:firstLine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I. Singular countable nouns in exclamations.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right="275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e.g. What a mess !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What a pretty girl !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0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J. Mr./Mrs./Miss + surname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A Mr. Smith/ a Mrs. Smith /a Miss Smith is looking for you.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26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It means a man called Mr. Smith and implies that he is a stranger to  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 xml:space="preserve">the speaker.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7" w:after="0" w:line="26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Mr. Smith without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implies that the speaker knows Mr. Smith or  knows of his existence. </w:t>
      </w:r>
    </w:p>
    <w:p w:rsidR="00D63900" w:rsidRDefault="00D63900">
      <w:pPr>
        <w:rPr>
          <w:lang w:val="en-US"/>
        </w:rPr>
      </w:pPr>
    </w:p>
    <w:p w:rsidR="00B83C66" w:rsidRDefault="00B83C66">
      <w:pPr>
        <w:rPr>
          <w:lang w:val="en-US"/>
        </w:rPr>
      </w:pP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 w:line="386" w:lineRule="exact"/>
        <w:ind w:right="2691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1.2. Omission of the indefinite article a/an:  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A/An is omitted: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right="454" w:firstLine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A. Before plural nouns. The indefinite article a/an has no plural form.  e.g. A dog → dogs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An egg → eggs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B. Before uncountable nouns (see lesson of nouns).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2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C. Before abstract nouns: beauty, happiness, fear, hope, death, etc…except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1" w:after="0" w:line="306" w:lineRule="exact"/>
        <w:ind w:left="427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when they are used in a particular sense.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He was pale with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fear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Some children suffer from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 fear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of the dark.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D. Before names of meals unless preceded by an adjective.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We have breakfast at eight.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She gave us a good breakfast.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 article is also used when it is a special meal given to celebrate  something.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I was invited to a dinner given to welcome the new ambassador.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2. THE DEFINITE ARTICLE (THE):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 definite article is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the,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used for singular and plural nouns and for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all genders.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The boy/ the boys, the girl/ the girls, the door/ the doors </w:t>
      </w:r>
    </w:p>
    <w:p w:rsidR="003474DB" w:rsidRPr="00B83C66" w:rsidRDefault="003474DB" w:rsidP="003474DB">
      <w:pPr>
        <w:widowControl w:val="0"/>
        <w:autoSpaceDE w:val="0"/>
        <w:autoSpaceDN w:val="0"/>
        <w:adjustRightInd w:val="0"/>
        <w:spacing w:before="131" w:after="0" w:line="384" w:lineRule="exact"/>
        <w:ind w:right="2441" w:firstLine="56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lastRenderedPageBreak/>
        <w:t xml:space="preserve">2.1. Use of the definite </w:t>
      </w:r>
      <w:r w:rsidRPr="00B83C66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article:  </w:t>
      </w:r>
    </w:p>
    <w:p w:rsidR="003474DB" w:rsidRDefault="003474DB" w:rsidP="00B83C66">
      <w:pPr>
        <w:widowControl w:val="0"/>
        <w:autoSpaceDE w:val="0"/>
        <w:autoSpaceDN w:val="0"/>
        <w:adjustRightInd w:val="0"/>
        <w:spacing w:before="131" w:after="0" w:line="384" w:lineRule="exact"/>
        <w:ind w:right="3642" w:firstLine="566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right="3642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The definite article is used: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A. When the object or group of objects is unique or considered to be  unique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86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The earth, the sky, the equator, the stars.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2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B. Before a noun which has become definite as a result of being mentioned  a second time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6" w:lineRule="exact"/>
        <w:ind w:right="512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His car struck a tree; you can still see the mark on the tree.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right="512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C. Before a noun made definite by the addition of a phrase or clause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The boy that I met.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The girl in blue. 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The place where I met him.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8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D. Before a noun which by reason of locality, can represent only one  particular thing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4" w:after="0" w:line="382" w:lineRule="exact"/>
        <w:ind w:left="566" w:right="1488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She is in the garden. (The garden of this house).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left="566" w:right="1488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He sent for the doctor (his own doctor).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E. Before superlatives, only, and first, second, third etc. when used as  adjectives or pronouns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left="566" w:right="15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Mont Blanc is the highest mountain in Europe.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left="566" w:right="15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The first week of a holiday is always pleasant.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F. Before an adjective used to represent a class of persons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There is no peace for any but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the dead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The old 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>and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the young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should be able to live together.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G. Before certain proper names of seas, rivers, groups of islands, chains of  mountains, deserts and plural names of countries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the Atlantic, the Thames, the Alps, the USA, the USSR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lastRenderedPageBreak/>
        <w:t xml:space="preserve">The Sudan 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>and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the Mali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are the only names of countries which take  the definite article.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>H. Before proper names consisting of ‘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adjective + noun’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or ‘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noun + of +  noun’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7" w:after="0" w:line="384" w:lineRule="exact"/>
        <w:ind w:left="566" w:right="3318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The National Gallery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left="566" w:right="3318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The Tower of London. </w:t>
      </w:r>
    </w:p>
    <w:p w:rsidR="00B83C66" w:rsidRDefault="00B83C66">
      <w:pPr>
        <w:rPr>
          <w:lang w:val="en-US"/>
        </w:rPr>
      </w:pP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>I. With names of people, ‘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the + Plural surname’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can be used to mean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‘the  …….. family’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right="259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We invited the Simpsons. → We invited the Simpson family.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right="259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J. Before musical instruments used with the verb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play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right="336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>e.g. She learnt to play the flute.</w:t>
      </w:r>
      <w:r w:rsidRPr="00B83C66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right="336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2.2. Omission of the definite article: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2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The definite article is not used: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A. Before names of places and people except as shown before.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left="566" w:right="4049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Amina is my friend.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/>
        <w:ind w:left="566" w:right="4049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We travel to Spain.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B. Before abstract nouns except when they are used in a particular sense,  compare: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Men fear death.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The death of the prime minister left his party without a leader.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4" w:lineRule="exact"/>
        <w:ind w:right="4424" w:firstLine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C. Before names of games  e.g. He plays golf.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1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D. Before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home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when it is not preceded or flowed by a descriptive word or  phrase.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7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He went home.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We arrived at the bride’s home. </w:t>
      </w:r>
    </w:p>
    <w:p w:rsidR="003474DB" w:rsidRDefault="003474DB" w:rsidP="00B83C66">
      <w:pPr>
        <w:widowControl w:val="0"/>
        <w:autoSpaceDE w:val="0"/>
        <w:autoSpaceDN w:val="0"/>
        <w:adjustRightInd w:val="0"/>
        <w:spacing w:before="130" w:after="0" w:line="266" w:lineRule="exact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0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 xml:space="preserve">E. Before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bed, church, court, hospital, prison, school, college, and  university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when these places are visited or used for their primary purpose.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I go to bed to sleep.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He was kept in prison for the crimes he committed.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But when these places are visited or used for other reasons, the definite  article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the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is used.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I put my dress on the bed. 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994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He goes to the prison sometimes, to give lectures. </w:t>
      </w:r>
    </w:p>
    <w:p w:rsidR="00B83C66" w:rsidRDefault="00B83C66">
      <w:pPr>
        <w:rPr>
          <w:lang w:val="en-US"/>
        </w:rPr>
      </w:pP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F. Before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sea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when we go to sea as sailors.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34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Also to be at sea = to be on a voyage (as passengers or crew).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7" w:after="0" w:line="26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But we say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to go 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>or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to be at the sea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meaning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to go 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>or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to be at the  seaside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We can also live by/near the sea.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85" w:lineRule="exact"/>
        <w:ind w:right="2667" w:firstLine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G. Before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work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when it means place of work.  e.g. He is on his way to work. </w:t>
      </w:r>
    </w:p>
    <w:p w:rsidR="003474DB" w:rsidRDefault="003474DB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H. Before </w:t>
      </w:r>
      <w:r w:rsidRPr="00B83C6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town</w:t>
      </w: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when speaking about the subject’s or speaker’s own town  that is the city center.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e.g. We were in town yesterday. </w:t>
      </w:r>
    </w:p>
    <w:p w:rsidR="00B83C66" w:rsidRPr="00B83C66" w:rsidRDefault="00B83C66" w:rsidP="00B83C66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B83C6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B83C66" w:rsidRPr="00B83C66" w:rsidRDefault="00B83C66">
      <w:pPr>
        <w:rPr>
          <w:lang w:val="en-US"/>
        </w:rPr>
      </w:pPr>
    </w:p>
    <w:sectPr w:rsidR="00B83C66" w:rsidRPr="00B83C66" w:rsidSect="007C1504">
      <w:footerReference w:type="default" r:id="rId6"/>
      <w:pgSz w:w="9185" w:h="12984"/>
      <w:pgMar w:top="1187" w:right="1075" w:bottom="452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11D" w:rsidRDefault="00B4011D" w:rsidP="00A24EC8">
      <w:pPr>
        <w:spacing w:after="0"/>
      </w:pPr>
      <w:r>
        <w:separator/>
      </w:r>
    </w:p>
  </w:endnote>
  <w:endnote w:type="continuationSeparator" w:id="1">
    <w:p w:rsidR="00B4011D" w:rsidRDefault="00B4011D" w:rsidP="00A24E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914"/>
      <w:docPartObj>
        <w:docPartGallery w:val="Page Numbers (Bottom of Page)"/>
        <w:docPartUnique/>
      </w:docPartObj>
    </w:sdtPr>
    <w:sdtContent>
      <w:p w:rsidR="00A24EC8" w:rsidRDefault="00244AE7">
        <w:pPr>
          <w:pStyle w:val="Pieddepage"/>
          <w:jc w:val="center"/>
        </w:pPr>
        <w:fldSimple w:instr=" PAGE   \* MERGEFORMAT ">
          <w:r w:rsidR="003474DB">
            <w:rPr>
              <w:noProof/>
            </w:rPr>
            <w:t>6</w:t>
          </w:r>
        </w:fldSimple>
      </w:p>
    </w:sdtContent>
  </w:sdt>
  <w:p w:rsidR="00A24EC8" w:rsidRDefault="00A24E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11D" w:rsidRDefault="00B4011D" w:rsidP="00A24EC8">
      <w:pPr>
        <w:spacing w:after="0"/>
      </w:pPr>
      <w:r>
        <w:separator/>
      </w:r>
    </w:p>
  </w:footnote>
  <w:footnote w:type="continuationSeparator" w:id="1">
    <w:p w:rsidR="00B4011D" w:rsidRDefault="00B4011D" w:rsidP="00A24E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C66"/>
    <w:rsid w:val="00244AE7"/>
    <w:rsid w:val="003474DB"/>
    <w:rsid w:val="003D3C87"/>
    <w:rsid w:val="00A24EC8"/>
    <w:rsid w:val="00B4011D"/>
    <w:rsid w:val="00B83C66"/>
    <w:rsid w:val="00C83788"/>
    <w:rsid w:val="00D404A2"/>
    <w:rsid w:val="00D6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4EC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A24EC8"/>
  </w:style>
  <w:style w:type="paragraph" w:styleId="Pieddepage">
    <w:name w:val="footer"/>
    <w:basedOn w:val="Normal"/>
    <w:link w:val="PieddepageCar"/>
    <w:uiPriority w:val="99"/>
    <w:unhideWhenUsed/>
    <w:rsid w:val="00A24EC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24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930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I3</cp:lastModifiedBy>
  <cp:revision>3</cp:revision>
  <dcterms:created xsi:type="dcterms:W3CDTF">2021-11-14T08:34:00Z</dcterms:created>
  <dcterms:modified xsi:type="dcterms:W3CDTF">2022-10-05T20:57:00Z</dcterms:modified>
</cp:coreProperties>
</file>