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24" w:rsidRPr="000D0E24" w:rsidRDefault="000D0E24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D0E2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Didactics LMD3                                                                           </w:t>
      </w:r>
      <w:r w:rsidRPr="000D0E24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 xml:space="preserve">Dr. </w:t>
      </w:r>
      <w:proofErr w:type="spellStart"/>
      <w:r w:rsidRPr="000D0E24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Semmoud.A</w:t>
      </w:r>
      <w:proofErr w:type="spellEnd"/>
    </w:p>
    <w:p w:rsidR="000D0E24" w:rsidRDefault="000D0E24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D0E24" w:rsidRPr="000D0E24" w:rsidRDefault="000D0E24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</w:t>
      </w:r>
      <w:r w:rsidRPr="000D0E24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Competency Based Approach</w:t>
      </w:r>
    </w:p>
    <w:p w:rsidR="000D0E24" w:rsidRDefault="000D0E24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3518B" w:rsidRPr="00372CE5" w:rsidRDefault="000D0E24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“The change has come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 into our education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has been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 the shifting of the </w:t>
      </w:r>
      <w:proofErr w:type="spellStart"/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>center</w:t>
      </w:r>
      <w:proofErr w:type="spellEnd"/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 of gravity... the child</w:t>
      </w:r>
      <w:r w:rsid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has become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 the sun about</w:t>
      </w:r>
      <w:r w:rsid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>which the appliances of</w:t>
      </w:r>
      <w:r w:rsid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>education revolve; he is the</w:t>
      </w:r>
      <w:r w:rsid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>center</w:t>
      </w:r>
      <w:proofErr w:type="spellEnd"/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 about which they are</w:t>
      </w:r>
      <w:r w:rsid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3518B" w:rsidRPr="00372CE5">
        <w:rPr>
          <w:rFonts w:asciiTheme="majorBidi" w:hAnsiTheme="majorBidi" w:cstheme="majorBidi"/>
          <w:sz w:val="24"/>
          <w:szCs w:val="24"/>
          <w:lang w:val="en-GB"/>
        </w:rPr>
        <w:t xml:space="preserve">organized.” </w:t>
      </w:r>
    </w:p>
    <w:p w:rsidR="0033518B" w:rsidRPr="00372CE5" w:rsidRDefault="000D0E24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Competency-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based</w:t>
      </w:r>
      <w:r w:rsidR="0033518B"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Approac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h</w:t>
      </w:r>
      <w:r w:rsidR="0033518B"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Paradigmshift</w:t>
      </w:r>
      <w:proofErr w:type="spellEnd"/>
      <w:r w:rsidR="0033518B" w:rsidRPr="00372CE5">
        <w:rPr>
          <w:rFonts w:asciiTheme="majorBidi" w:hAnsiTheme="majorBidi" w:cstheme="majorBidi"/>
          <w:sz w:val="24"/>
          <w:szCs w:val="24"/>
          <w:lang w:val="en-US"/>
        </w:rPr>
        <w:br/>
      </w:r>
      <w:r w:rsidR="0033518B"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Teacher-</w:t>
      </w:r>
      <w:proofErr w:type="spellStart"/>
      <w:r w:rsidR="0033518B"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Centred</w:t>
      </w:r>
      <w:proofErr w:type="spellEnd"/>
      <w:r w:rsidR="0033518B"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to</w:t>
      </w:r>
      <w:r w:rsidR="0033518B"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</w:p>
    <w:p w:rsidR="009B3A00" w:rsidRPr="00372CE5" w:rsidRDefault="0033518B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C73" w:rsidRPr="00372CE5">
        <w:rPr>
          <w:rFonts w:asciiTheme="majorBidi" w:hAnsiTheme="majorBidi" w:cstheme="majorBidi"/>
          <w:sz w:val="24"/>
          <w:szCs w:val="24"/>
          <w:lang w:val="en-US"/>
        </w:rPr>
        <w:t xml:space="preserve">Knowledge </w:t>
      </w:r>
      <w:proofErr w:type="spellStart"/>
      <w:r w:rsidR="00DB4C73" w:rsidRPr="00372CE5">
        <w:rPr>
          <w:rFonts w:asciiTheme="majorBidi" w:hAnsiTheme="majorBidi" w:cstheme="majorBidi"/>
          <w:sz w:val="24"/>
          <w:szCs w:val="24"/>
          <w:lang w:val="en-US"/>
        </w:rPr>
        <w:t>transmition</w:t>
      </w:r>
      <w:proofErr w:type="spellEnd"/>
      <w:r w:rsidR="00DB4C73"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B3A00" w:rsidRPr="00372CE5" w:rsidRDefault="00DB4C73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Passive learners</w:t>
      </w:r>
    </w:p>
    <w:p w:rsidR="009B3A00" w:rsidRPr="00372CE5" w:rsidRDefault="00DB4C73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Skills separated</w:t>
      </w:r>
    </w:p>
    <w:p w:rsidR="009B3A00" w:rsidRPr="00372CE5" w:rsidRDefault="00DB4C73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Academic achievements </w:t>
      </w:r>
    </w:p>
    <w:p w:rsidR="009B3A00" w:rsidRPr="00372CE5" w:rsidRDefault="00DB4C73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Teaching and evaluating are separate</w:t>
      </w:r>
    </w:p>
    <w:p w:rsidR="009B3A00" w:rsidRPr="00372CE5" w:rsidRDefault="00DB4C73" w:rsidP="000D0E24">
      <w:pPr>
        <w:numPr>
          <w:ilvl w:val="0"/>
          <w:numId w:val="1"/>
        </w:numPr>
        <w:spacing w:after="0" w:line="240" w:lineRule="auto"/>
        <w:ind w:left="527" w:hanging="17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Dependency / No risk taking / No creativity / No self-assessment……….</w:t>
      </w:r>
    </w:p>
    <w:p w:rsidR="0033518B" w:rsidRPr="00372CE5" w:rsidRDefault="0033518B" w:rsidP="000D0E24">
      <w:pPr>
        <w:spacing w:before="24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*   Focus is on </w:t>
      </w:r>
      <w:proofErr w:type="gramStart"/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“ product</w:t>
      </w:r>
      <w:proofErr w:type="gramEnd"/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</w:p>
    <w:p w:rsidR="00372CE5" w:rsidRDefault="00DB4C73" w:rsidP="000D0E24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Culture is competitive and </w:t>
      </w:r>
      <w:r w:rsidR="00372CE5" w:rsidRPr="00372CE5">
        <w:rPr>
          <w:rFonts w:asciiTheme="majorBidi" w:hAnsiTheme="majorBidi" w:cstheme="majorBidi"/>
          <w:sz w:val="24"/>
          <w:szCs w:val="24"/>
          <w:lang w:val="en-US"/>
        </w:rPr>
        <w:t>individualistic</w:t>
      </w:r>
    </w:p>
    <w:p w:rsidR="00F91123" w:rsidRPr="00372CE5" w:rsidRDefault="0033518B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proofErr w:type="gramStart"/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Learner-</w:t>
      </w:r>
      <w:proofErr w:type="spellStart"/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Centred</w:t>
      </w:r>
      <w:proofErr w:type="spellEnd"/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proofErr w:type="gramEnd"/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Learners construct knowledge</w:t>
      </w:r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Active learners</w:t>
      </w:r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Skill integration</w:t>
      </w:r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Academic knowledge having social functions</w:t>
      </w:r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Teaching &amp; assessing are intertwined</w:t>
      </w:r>
    </w:p>
    <w:p w:rsidR="009B3A00" w:rsidRPr="00372CE5" w:rsidRDefault="00DB4C73" w:rsidP="000D0E24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Independency; Risk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taking ;Creative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/Critical thinking……</w:t>
      </w:r>
    </w:p>
    <w:p w:rsidR="0033518B" w:rsidRPr="00372CE5" w:rsidRDefault="0033518B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72CE5">
        <w:rPr>
          <w:rFonts w:asciiTheme="majorBidi" w:hAnsiTheme="majorBidi" w:cstheme="majorBidi"/>
          <w:b/>
          <w:bCs/>
          <w:sz w:val="24"/>
          <w:szCs w:val="24"/>
          <w:lang w:val="en-US"/>
        </w:rPr>
        <w:t>*    Focus is on “process”</w:t>
      </w:r>
    </w:p>
    <w:p w:rsidR="009B3A00" w:rsidRPr="00372CE5" w:rsidRDefault="00DB4C73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Culture is cooperative, collaborative &amp; supportive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Concentrates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on……..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-Imitation of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rigid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patterns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-Rote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memorization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>;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-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-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Dependency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33518B" w:rsidRPr="00372CE5" w:rsidRDefault="0033518B" w:rsidP="000D0E24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-A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chievement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1B7B03" w:rsidRPr="001B7B03" w:rsidRDefault="0033518B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spellStart"/>
      <w:r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>Lerarner</w:t>
      </w:r>
      <w:r w:rsidR="001B7B03"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>’s</w:t>
      </w:r>
      <w:proofErr w:type="spellEnd"/>
      <w:r w:rsidR="001B7B03"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Role in the</w:t>
      </w:r>
      <w:r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C</w:t>
      </w:r>
      <w:r w:rsidR="001B7B03"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>ompetency Approach</w:t>
      </w:r>
    </w:p>
    <w:p w:rsidR="009B3A00" w:rsidRPr="001B7B03" w:rsidRDefault="00DB4C73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Wants to know what he learns </w:t>
      </w:r>
    </w:p>
    <w:p w:rsidR="009B3A00" w:rsidRPr="00372CE5" w:rsidRDefault="00DB4C73" w:rsidP="000D0E24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9B3A00" w:rsidRPr="00372CE5" w:rsidRDefault="00DB4C73" w:rsidP="000D0E24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upon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33518B" w:rsidRPr="00372CE5" w:rsidRDefault="00DB4C73" w:rsidP="000D0E24">
      <w:pPr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Builds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9B3A00" w:rsidRPr="00372CE5" w:rsidRDefault="0033518B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              S</w:t>
      </w:r>
      <w:r w:rsidR="00DB4C73" w:rsidRPr="00372CE5">
        <w:rPr>
          <w:rFonts w:asciiTheme="majorBidi" w:hAnsiTheme="majorBidi" w:cstheme="majorBidi"/>
          <w:sz w:val="24"/>
          <w:szCs w:val="24"/>
        </w:rPr>
        <w:t>elf-</w:t>
      </w:r>
      <w:proofErr w:type="spellStart"/>
      <w:r w:rsidR="00DB4C73" w:rsidRPr="00372CE5">
        <w:rPr>
          <w:rFonts w:asciiTheme="majorBidi" w:hAnsiTheme="majorBidi" w:cstheme="majorBidi"/>
          <w:sz w:val="24"/>
          <w:szCs w:val="24"/>
        </w:rPr>
        <w:t>assesses</w:t>
      </w:r>
      <w:proofErr w:type="spellEnd"/>
      <w:r w:rsidR="00DB4C73"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4C73" w:rsidRPr="00372CE5">
        <w:rPr>
          <w:rFonts w:asciiTheme="majorBidi" w:hAnsiTheme="majorBidi" w:cstheme="majorBidi"/>
          <w:sz w:val="24"/>
          <w:szCs w:val="24"/>
        </w:rPr>
        <w:t>himself</w:t>
      </w:r>
      <w:proofErr w:type="spellEnd"/>
      <w:r w:rsidR="00DB4C73"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9B3A00" w:rsidRPr="00372CE5" w:rsidRDefault="00DB4C73" w:rsidP="000D0E24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Solves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>.</w:t>
      </w:r>
    </w:p>
    <w:p w:rsidR="009B3A00" w:rsidRPr="00372CE5" w:rsidRDefault="00DB4C73" w:rsidP="000D0E24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cooperate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>.</w:t>
      </w:r>
    </w:p>
    <w:p w:rsidR="009B3A00" w:rsidRPr="00372CE5" w:rsidRDefault="00DB4C73" w:rsidP="000D0E24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Works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autonomously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>.</w:t>
      </w:r>
    </w:p>
    <w:p w:rsidR="009B3A00" w:rsidRPr="00372CE5" w:rsidRDefault="00DB4C73" w:rsidP="000D0E24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>.</w:t>
      </w:r>
    </w:p>
    <w:p w:rsidR="009B3A00" w:rsidRPr="00372CE5" w:rsidRDefault="00DB4C73" w:rsidP="000D0E24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Puts into question his learning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GB"/>
        </w:rPr>
        <w:t>process .</w:t>
      </w:r>
      <w:proofErr w:type="gramEnd"/>
    </w:p>
    <w:p w:rsidR="0033518B" w:rsidRPr="00372CE5" w:rsidRDefault="0033518B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>L</w:t>
      </w:r>
      <w:r w:rsidR="001B7B03">
        <w:rPr>
          <w:rFonts w:asciiTheme="majorBidi" w:hAnsiTheme="majorBidi" w:cstheme="majorBidi"/>
          <w:b/>
          <w:bCs/>
          <w:sz w:val="24"/>
          <w:szCs w:val="24"/>
          <w:lang w:val="en-GB"/>
        </w:rPr>
        <w:t>earning Styles</w:t>
      </w:r>
    </w:p>
    <w:p w:rsidR="0033518B" w:rsidRPr="00372CE5" w:rsidRDefault="0033518B" w:rsidP="00DB4C7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“Style is a term that refers to consistent and rather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enduring tendencies or preferences </w:t>
      </w:r>
      <w:r w:rsidRPr="00372CE5">
        <w:rPr>
          <w:rFonts w:asciiTheme="majorBidi" w:hAnsiTheme="majorBidi" w:cstheme="majorBidi"/>
          <w:i/>
          <w:iCs/>
          <w:sz w:val="24"/>
          <w:szCs w:val="24"/>
          <w:lang w:val="en-US"/>
        </w:rPr>
        <w:t>within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an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individual. Styles are those general characteristics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of intellectual functional (and personality type, as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well) that pertain to you as an individual, and that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differentiate you from someone else. For example,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you might be more visually oriented, more tolerant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of ambiguity,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lastRenderedPageBreak/>
        <w:t>or more reflective than someone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else—these would be styles that characterize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a general pattern in your thinking or feeling”.                                                                                                                                    </w:t>
      </w:r>
    </w:p>
    <w:p w:rsidR="0033518B" w:rsidRPr="00372CE5" w:rsidRDefault="0033518B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</w:t>
      </w:r>
      <w:r w:rsidR="000D0E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(Brown, 2000, p. 113).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A3872" w:rsidRPr="000D0E24" w:rsidRDefault="004A3872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D0E24">
        <w:rPr>
          <w:rFonts w:asciiTheme="majorBidi" w:hAnsiTheme="majorBidi" w:cstheme="majorBidi"/>
          <w:b/>
          <w:bCs/>
          <w:sz w:val="24"/>
          <w:szCs w:val="24"/>
          <w:lang w:val="en-US"/>
        </w:rPr>
        <w:t>L</w:t>
      </w:r>
      <w:r w:rsidR="001B7B03" w:rsidRPr="000D0E2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earning </w:t>
      </w:r>
      <w:r w:rsidRPr="000D0E24"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1B7B03" w:rsidRPr="000D0E24">
        <w:rPr>
          <w:rFonts w:asciiTheme="majorBidi" w:hAnsiTheme="majorBidi" w:cstheme="majorBidi"/>
          <w:b/>
          <w:bCs/>
          <w:sz w:val="24"/>
          <w:szCs w:val="24"/>
          <w:lang w:val="en-US"/>
        </w:rPr>
        <w:t>tyles are simply different ways of learning</w:t>
      </w:r>
    </w:p>
    <w:p w:rsidR="009B3A00" w:rsidRPr="00372CE5" w:rsidRDefault="00DB4C73" w:rsidP="000D0E24">
      <w:pPr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Visual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GB"/>
        </w:rPr>
        <w:t>seeing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(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text, images, concept maps, video, handouts, workbooks…)</w:t>
      </w:r>
    </w:p>
    <w:p w:rsidR="009B3A00" w:rsidRPr="00372CE5" w:rsidRDefault="00DB4C73" w:rsidP="000D0E24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Auditory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72CE5">
        <w:rPr>
          <w:rFonts w:asciiTheme="majorBidi" w:hAnsiTheme="majorBidi" w:cstheme="majorBidi"/>
          <w:sz w:val="24"/>
          <w:szCs w:val="24"/>
        </w:rPr>
        <w:t>listening</w:t>
      </w:r>
      <w:proofErr w:type="spellEnd"/>
      <w:proofErr w:type="gramEnd"/>
      <w:r w:rsidRPr="00372CE5">
        <w:rPr>
          <w:rFonts w:asciiTheme="majorBidi" w:hAnsiTheme="majorBidi" w:cstheme="majorBidi"/>
          <w:sz w:val="24"/>
          <w:szCs w:val="24"/>
        </w:rPr>
        <w:t xml:space="preserve"> to (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lectures, consultations, discussions, consultations, audio…)</w:t>
      </w:r>
    </w:p>
    <w:p w:rsidR="009B3A00" w:rsidRPr="00372CE5" w:rsidRDefault="00DB4C73" w:rsidP="000D0E24">
      <w:pPr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</w:rPr>
        <w:t>Kinesthetic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72CE5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372CE5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GB"/>
        </w:rPr>
        <w:t>moving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GB"/>
        </w:rPr>
        <w:t>, doing and touching (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hands-on, experimentation…)</w:t>
      </w:r>
    </w:p>
    <w:p w:rsidR="004A3872" w:rsidRPr="001B7B03" w:rsidRDefault="004A3872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“If the child is not learning</w:t>
      </w:r>
      <w:r w:rsidR="001B7B03"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the way you are teaching,</w:t>
      </w:r>
      <w:r w:rsidR="001B7B03"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then you must teach in the</w:t>
      </w:r>
    </w:p>
    <w:p w:rsidR="004A3872" w:rsidRPr="001B7B03" w:rsidRDefault="004A3872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way</w:t>
      </w:r>
      <w:proofErr w:type="gramEnd"/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the child learns”.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Rita Dunn</w:t>
      </w: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1B7B03">
        <w:rPr>
          <w:rFonts w:asciiTheme="majorBidi" w:eastAsia="+mj-ea" w:hAnsiTheme="majorBidi" w:cstheme="majorBidi"/>
          <w:b/>
          <w:bCs/>
          <w:lang w:val="en-GB"/>
        </w:rPr>
        <w:t>The Three domains of Education.</w:t>
      </w:r>
      <w:proofErr w:type="gramEnd"/>
      <w:r w:rsidRPr="001B7B03">
        <w:rPr>
          <w:rFonts w:asciiTheme="majorBidi" w:eastAsia="+mj-ea" w:hAnsiTheme="majorBidi" w:cstheme="majorBidi"/>
          <w:b/>
          <w:bCs/>
          <w:lang w:val="en-GB"/>
        </w:rPr>
        <w:t xml:space="preserve"> Cognitive; Affective and </w:t>
      </w:r>
      <w:proofErr w:type="spellStart"/>
      <w:r w:rsidRPr="001B7B03">
        <w:rPr>
          <w:rFonts w:asciiTheme="majorBidi" w:eastAsia="+mj-ea" w:hAnsiTheme="majorBidi" w:cstheme="majorBidi"/>
          <w:b/>
          <w:bCs/>
          <w:lang w:val="en-GB"/>
        </w:rPr>
        <w:t>Sensorymotor</w:t>
      </w:r>
      <w:proofErr w:type="spellEnd"/>
      <w:r w:rsidRPr="001B7B03">
        <w:rPr>
          <w:rFonts w:asciiTheme="majorBidi" w:eastAsia="+mj-ea" w:hAnsiTheme="majorBidi" w:cstheme="majorBidi"/>
          <w:b/>
          <w:bCs/>
          <w:lang w:val="en-GB"/>
        </w:rPr>
        <w:br/>
        <w:t xml:space="preserve"> (Knowledge)     (Attitude)       (Skill)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. What people know and how they think about what they know.</w:t>
      </w: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-B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. What people can do and how skillful they are in doing them.</w:t>
      </w:r>
    </w:p>
    <w:p w:rsidR="001B7B03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7B03">
        <w:rPr>
          <w:rFonts w:asciiTheme="majorBidi" w:hAnsiTheme="majorBidi" w:cstheme="majorBidi"/>
          <w:b/>
          <w:bCs/>
          <w:sz w:val="24"/>
          <w:szCs w:val="24"/>
          <w:lang w:val="en-US"/>
        </w:rPr>
        <w:t>-C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. What people feel and how intensely they hold these feelings.</w:t>
      </w:r>
    </w:p>
    <w:p w:rsidR="003020BD" w:rsidRPr="001B7B03" w:rsidRDefault="003020BD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B7B03">
        <w:rPr>
          <w:rFonts w:asciiTheme="majorBidi" w:eastAsia="+mj-ea" w:hAnsiTheme="majorBidi" w:cstheme="majorBidi"/>
          <w:b/>
          <w:bCs/>
          <w:lang w:val="en-US"/>
        </w:rPr>
        <w:t>Defining competencies</w:t>
      </w:r>
    </w:p>
    <w:p w:rsidR="009B3A00" w:rsidRPr="00372CE5" w:rsidRDefault="00DB4C73" w:rsidP="000D0E2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A set of skills, knowledge, and abilities that together reflect the demands and goals of the organization or profession (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Prahalad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&amp; Hamel 1990 [in Miller, et al., 2001])</w:t>
      </w:r>
    </w:p>
    <w:p w:rsidR="009B3A00" w:rsidRPr="00372CE5" w:rsidRDefault="00DB4C73" w:rsidP="000D0E2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Competencies derived from analysis of the profession, versus analysis of specific jobs in the profession (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Shippmann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2000 [in Miller, et al., 2001)</w:t>
      </w:r>
    </w:p>
    <w:p w:rsidR="003020BD" w:rsidRPr="00372CE5" w:rsidRDefault="00DB4C73" w:rsidP="000D0E2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Kane (1994): working model definition</w:t>
      </w:r>
    </w:p>
    <w:p w:rsidR="009B3A00" w:rsidRPr="00372CE5" w:rsidRDefault="00DB4C73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“To identify the knowledge, skills, and judgments that are used in practice and that make a difference in practice, in the sense that the practitioner’s level of mastery of knowledge, skills, and judgment has a substantial impact on the effectiveness of the practitioner’s performance” (p.148)</w:t>
      </w:r>
    </w:p>
    <w:p w:rsidR="003020BD" w:rsidRPr="001B7B03" w:rsidRDefault="003020BD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US"/>
        </w:rPr>
      </w:pPr>
      <w:r w:rsidRPr="001B7B03">
        <w:rPr>
          <w:rFonts w:asciiTheme="majorBidi" w:hAnsiTheme="majorBidi" w:cstheme="majorBidi"/>
          <w:b/>
          <w:bCs/>
          <w:lang w:val="en-US"/>
        </w:rPr>
        <w:t>What is professional competence?</w:t>
      </w:r>
    </w:p>
    <w:p w:rsidR="003020BD" w:rsidRPr="00372CE5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“Professional competence is the habitual and judicious use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of communication, knowledge, technical</w:t>
      </w:r>
      <w:r w:rsidR="001B7B0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skills, clinical reasoning, emotions,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values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,and</w:t>
      </w:r>
      <w:proofErr w:type="spellEnd"/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reflection in daily practice for the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benefit of the individual and community being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served”</w:t>
      </w:r>
    </w:p>
    <w:p w:rsidR="003020BD" w:rsidRPr="00372CE5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(Epstein &amp;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Hundert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>, 2002)</w:t>
      </w:r>
    </w:p>
    <w:p w:rsidR="003020BD" w:rsidRPr="00867996" w:rsidRDefault="003020BD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867996">
        <w:rPr>
          <w:rFonts w:asciiTheme="majorBidi" w:eastAsia="+mj-ea" w:hAnsiTheme="majorBidi" w:cstheme="majorBidi"/>
          <w:b/>
          <w:bCs/>
          <w:lang w:val="en-GB"/>
        </w:rPr>
        <w:t>What a Competency is.</w:t>
      </w:r>
    </w:p>
    <w:p w:rsidR="00867996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GB"/>
        </w:rPr>
        <w:t>« A competency is a know how to act process that integrates a set of attitudes, skills and knowledge inserted within problem-solving</w:t>
      </w:r>
      <w:r w:rsidR="0086799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situations. It is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GB"/>
        </w:rPr>
        <w:t>evolutive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and should have a social function;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GB"/>
        </w:rPr>
        <w:t>morever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GB"/>
        </w:rPr>
        <w:t>, it is disciplinary and</w:t>
      </w:r>
      <w:r w:rsidR="0086799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can be measured only in the context in which </w:t>
      </w:r>
      <w:r w:rsidRPr="00867996">
        <w:rPr>
          <w:rFonts w:asciiTheme="majorBidi" w:hAnsiTheme="majorBidi" w:cstheme="majorBidi"/>
          <w:sz w:val="24"/>
          <w:szCs w:val="24"/>
          <w:lang w:val="en-GB"/>
        </w:rPr>
        <w:t>it evolves ».</w:t>
      </w:r>
    </w:p>
    <w:p w:rsidR="003020BD" w:rsidRPr="00867996" w:rsidRDefault="003020BD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7996">
        <w:rPr>
          <w:rFonts w:asciiTheme="majorBidi" w:hAnsiTheme="majorBidi" w:cstheme="majorBidi"/>
          <w:b/>
          <w:bCs/>
          <w:lang w:val="en-GB"/>
        </w:rPr>
        <w:t xml:space="preserve">Competence </w:t>
      </w:r>
      <w:proofErr w:type="spellStart"/>
      <w:r w:rsidRPr="00867996">
        <w:rPr>
          <w:rFonts w:asciiTheme="majorBidi" w:hAnsiTheme="majorBidi" w:cstheme="majorBidi"/>
          <w:b/>
          <w:bCs/>
          <w:lang w:val="en-GB"/>
        </w:rPr>
        <w:t>vs</w:t>
      </w:r>
      <w:proofErr w:type="spellEnd"/>
      <w:r w:rsidRPr="00867996">
        <w:rPr>
          <w:rFonts w:asciiTheme="majorBidi" w:hAnsiTheme="majorBidi" w:cstheme="majorBidi"/>
          <w:b/>
          <w:bCs/>
          <w:lang w:val="en-GB"/>
        </w:rPr>
        <w:t xml:space="preserve"> Competency</w:t>
      </w:r>
    </w:p>
    <w:p w:rsidR="003020BD" w:rsidRPr="00372CE5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What is the difference and what difference does the difference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GB"/>
        </w:rPr>
        <w:t>make ?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3020BD" w:rsidRPr="00372CE5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-“Competence” concentrates on the outcomes of job performance.   (WHAT has been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achieved ?)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020BD" w:rsidRDefault="003020BD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-“Competency” focuses on the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behaviours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that cause that outcome. (HOW was it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achieved ?)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867996" w:rsidRDefault="00867996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D0E24" w:rsidRDefault="000D0E24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D0E24" w:rsidRDefault="000D0E24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D0E24" w:rsidRDefault="000D0E24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67996" w:rsidRPr="00372CE5" w:rsidRDefault="00867996" w:rsidP="000D0E24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020BD" w:rsidRPr="00867996" w:rsidRDefault="003020BD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867996">
        <w:rPr>
          <w:rFonts w:asciiTheme="majorBidi" w:eastAsia="+mj-ea" w:hAnsiTheme="majorBidi" w:cstheme="majorBidi"/>
          <w:b/>
          <w:bCs/>
          <w:lang w:val="en-US"/>
        </w:rPr>
        <w:lastRenderedPageBreak/>
        <w:t>Linking Learning to the World of Work</w:t>
      </w:r>
    </w:p>
    <w:p w:rsidR="003020BD" w:rsidRPr="00372CE5" w:rsidRDefault="003020BD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    A critical concern in determining either a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competency or a competence is the relation-ship between the world of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learning  and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world of work and the mechanisms by which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the experience of one is a preparation  for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participation in the other.</w:t>
      </w: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867996" w:rsidRDefault="00CE0CE1" w:rsidP="000D0E24">
      <w:pPr>
        <w:spacing w:after="0" w:line="240" w:lineRule="auto"/>
        <w:jc w:val="both"/>
        <w:rPr>
          <w:rFonts w:asciiTheme="majorBidi" w:eastAsia="+mj-ea" w:hAnsiTheme="majorBidi" w:cstheme="majorBidi"/>
          <w:b/>
          <w:bCs/>
          <w:lang w:val="en-US"/>
        </w:rPr>
      </w:pPr>
      <w:r w:rsidRPr="00867996">
        <w:rPr>
          <w:rFonts w:asciiTheme="majorBidi" w:eastAsia="+mj-ea" w:hAnsiTheme="majorBidi" w:cstheme="majorBidi"/>
          <w:b/>
          <w:bCs/>
          <w:lang w:val="en-US"/>
        </w:rPr>
        <w:t>Importance of Prior Knowledge: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 “The most important single factor influencing learning is what the learner already knows.”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ab/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ab/>
        <w:t xml:space="preserve">              David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Ausubel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E0CE1" w:rsidRPr="00867996" w:rsidRDefault="00CE0CE1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867996">
        <w:rPr>
          <w:rFonts w:asciiTheme="majorBidi" w:eastAsia="+mj-ea" w:hAnsiTheme="majorBidi" w:cstheme="majorBidi"/>
          <w:b/>
          <w:bCs/>
          <w:lang w:val="en-GB"/>
        </w:rPr>
        <w:t xml:space="preserve">Process or </w:t>
      </w:r>
      <w:proofErr w:type="gramStart"/>
      <w:r w:rsidRPr="00867996">
        <w:rPr>
          <w:rFonts w:asciiTheme="majorBidi" w:eastAsia="+mj-ea" w:hAnsiTheme="majorBidi" w:cstheme="majorBidi"/>
          <w:b/>
          <w:bCs/>
          <w:lang w:val="en-GB"/>
        </w:rPr>
        <w:t>Production ?</w:t>
      </w:r>
      <w:proofErr w:type="gramEnd"/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 Instruction </w:t>
      </w:r>
      <w:proofErr w:type="gramStart"/>
      <w:r w:rsidRPr="00372CE5">
        <w:rPr>
          <w:rFonts w:asciiTheme="majorBidi" w:hAnsiTheme="majorBidi" w:cstheme="majorBidi"/>
          <w:sz w:val="24"/>
          <w:szCs w:val="24"/>
          <w:u w:val="single"/>
          <w:lang w:val="en-US"/>
        </w:rPr>
        <w:t>measures ”</w:t>
      </w:r>
      <w:proofErr w:type="gramEnd"/>
      <w:r w:rsidRPr="00372CE5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HOW” and “WHAT“ </w:t>
      </w:r>
      <w:r w:rsidRPr="00372CE5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participants have learnt</w:t>
      </w:r>
      <w:r w:rsidRPr="00372CE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as opposed to what</w:t>
      </w:r>
    </w:p>
    <w:p w:rsidR="00867996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instructors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think they have</w:t>
      </w:r>
      <w:r w:rsidR="0086799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>taught.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67996">
        <w:rPr>
          <w:rFonts w:asciiTheme="majorBidi" w:eastAsia="+mj-ea" w:hAnsiTheme="majorBidi" w:cstheme="majorBidi"/>
          <w:b/>
          <w:bCs/>
          <w:lang w:val="en-US"/>
        </w:rPr>
        <w:t>Learners need three kinds of knowledge to use strategies effectively (What, How, When).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Declarative knowledge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is the factual information that one knows; the content of the strategy.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Procedural knowledge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is knowledge of how to do something, of how to perform the steps in a strategy.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Conditional knowledge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is knowledge about when to use a procedure, skill, or strategy and when not to use it; why a procedure works and under what conditions.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7996">
        <w:rPr>
          <w:rFonts w:asciiTheme="majorBidi" w:eastAsia="+mj-ea" w:hAnsiTheme="majorBidi" w:cstheme="majorBidi"/>
          <w:b/>
          <w:bCs/>
          <w:lang w:val="en-US"/>
        </w:rPr>
        <w:t xml:space="preserve">Get Learners to Focus on the </w:t>
      </w:r>
      <w:proofErr w:type="gramStart"/>
      <w:r w:rsidRPr="00867996">
        <w:rPr>
          <w:rFonts w:asciiTheme="majorBidi" w:eastAsia="+mj-ea" w:hAnsiTheme="majorBidi" w:cstheme="majorBidi"/>
          <w:b/>
          <w:bCs/>
          <w:lang w:val="en-US"/>
        </w:rPr>
        <w:t>Learning  Process</w:t>
      </w:r>
      <w:proofErr w:type="gramEnd"/>
      <w:r w:rsidRPr="00867996">
        <w:rPr>
          <w:rFonts w:asciiTheme="majorBidi" w:eastAsia="+mj-ea" w:hAnsiTheme="majorBidi" w:cstheme="majorBidi"/>
          <w:b/>
          <w:bCs/>
          <w:lang w:val="en-US"/>
        </w:rPr>
        <w:t>: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-Teach them “HOW” to learn what they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are  learning</w:t>
      </w:r>
      <w:proofErr w:type="gramEnd"/>
      <w:r w:rsidRPr="00372C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CE0CE1" w:rsidRPr="00372CE5" w:rsidRDefault="00CE0CE1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-Teach them “WHAT” to do when they do not know what to do.</w:t>
      </w:r>
      <w:r w:rsidRPr="00372CE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867996" w:rsidRPr="00867996" w:rsidRDefault="00867996" w:rsidP="000D0E2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Metacognitive</w:t>
      </w:r>
      <w:proofErr w:type="spellEnd"/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Strategies</w:t>
      </w:r>
    </w:p>
    <w:p w:rsidR="00372CE5" w:rsidRPr="00372CE5" w:rsidRDefault="00867996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372CE5" w:rsidRPr="00372CE5">
        <w:rPr>
          <w:rFonts w:asciiTheme="majorBidi" w:hAnsiTheme="majorBidi" w:cstheme="majorBidi"/>
          <w:sz w:val="24"/>
          <w:szCs w:val="24"/>
          <w:lang w:val="en-US"/>
        </w:rPr>
        <w:t xml:space="preserve">“ </w:t>
      </w:r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When</w:t>
      </w:r>
      <w:proofErr w:type="gramEnd"/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you hear yourself talking to yourself. If you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are having an inner dialogue inside your brain and if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you evaluate your own decision-making processes,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you are experiencing </w:t>
      </w:r>
      <w:proofErr w:type="spellStart"/>
      <w:r w:rsidR="00372CE5"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metacognition</w:t>
      </w:r>
      <w:proofErr w:type="spellEnd"/>
      <w:r w:rsidR="00372CE5" w:rsidRPr="00372CE5">
        <w:rPr>
          <w:rFonts w:asciiTheme="majorBidi" w:hAnsiTheme="majorBidi" w:cstheme="majorBidi"/>
          <w:sz w:val="24"/>
          <w:szCs w:val="24"/>
          <w:lang w:val="en-US"/>
        </w:rPr>
        <w:t>.”  (Costa, 1994)</w:t>
      </w:r>
    </w:p>
    <w:p w:rsidR="00372CE5" w:rsidRPr="00372CE5" w:rsidRDefault="00372CE5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r w:rsidRPr="00867996">
        <w:rPr>
          <w:rFonts w:asciiTheme="majorBidi" w:hAnsiTheme="majorBidi" w:cstheme="majorBidi"/>
          <w:b/>
          <w:bCs/>
          <w:sz w:val="24"/>
          <w:szCs w:val="24"/>
          <w:lang w:val="en-US"/>
        </w:rPr>
        <w:t>The awareness and control an individual has over his / her own thinking and learning</w:t>
      </w:r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.” (J.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M.O’Malley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&amp; A. U. 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Chamot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gramStart"/>
      <w:r w:rsidRPr="00372CE5">
        <w:rPr>
          <w:rFonts w:asciiTheme="majorBidi" w:hAnsiTheme="majorBidi" w:cstheme="majorBidi"/>
          <w:sz w:val="24"/>
          <w:szCs w:val="24"/>
          <w:lang w:val="en-US"/>
        </w:rPr>
        <w:t>1990 )</w:t>
      </w:r>
      <w:proofErr w:type="gramEnd"/>
    </w:p>
    <w:p w:rsidR="00372CE5" w:rsidRPr="00372CE5" w:rsidRDefault="00372CE5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67996">
        <w:rPr>
          <w:rFonts w:asciiTheme="majorBidi" w:eastAsia="+mj-ea" w:hAnsiTheme="majorBidi" w:cstheme="majorBidi"/>
          <w:b/>
          <w:bCs/>
          <w:lang w:val="en-US"/>
        </w:rPr>
        <w:t xml:space="preserve">Theories of </w:t>
      </w:r>
      <w:proofErr w:type="gramStart"/>
      <w:r w:rsidRPr="00867996">
        <w:rPr>
          <w:rFonts w:asciiTheme="majorBidi" w:eastAsia="+mj-ea" w:hAnsiTheme="majorBidi" w:cstheme="majorBidi"/>
          <w:b/>
          <w:bCs/>
          <w:lang w:val="en-US"/>
        </w:rPr>
        <w:t>Learning</w:t>
      </w:r>
      <w:proofErr w:type="gramEnd"/>
      <w:r w:rsidRPr="00867996">
        <w:rPr>
          <w:rFonts w:asciiTheme="majorBidi" w:eastAsia="+mj-ea" w:hAnsiTheme="majorBidi" w:cstheme="majorBidi"/>
          <w:b/>
          <w:bCs/>
          <w:lang w:val="en-US"/>
        </w:rPr>
        <w:t xml:space="preserve"> that Support the Competency-based Approach</w:t>
      </w:r>
    </w:p>
    <w:p w:rsidR="009B3A00" w:rsidRPr="00372CE5" w:rsidRDefault="00DB4C73" w:rsidP="000D0E24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Constructivism</w:t>
      </w:r>
    </w:p>
    <w:p w:rsidR="009B3A00" w:rsidRPr="00372CE5" w:rsidRDefault="00DB4C73" w:rsidP="000D0E24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Socio-constructivism</w:t>
      </w:r>
    </w:p>
    <w:p w:rsidR="009B3A00" w:rsidRPr="00372CE5" w:rsidRDefault="00DB4C73" w:rsidP="000D0E24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Cognitivism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B3A00" w:rsidRPr="00372CE5" w:rsidRDefault="00DB4C73" w:rsidP="000D0E24">
      <w:pPr>
        <w:numPr>
          <w:ilvl w:val="0"/>
          <w:numId w:val="2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72CE5">
        <w:rPr>
          <w:rFonts w:asciiTheme="majorBidi" w:hAnsiTheme="majorBidi" w:cstheme="majorBidi"/>
          <w:sz w:val="24"/>
          <w:szCs w:val="24"/>
          <w:lang w:val="en-US"/>
        </w:rPr>
        <w:t>Socio-</w:t>
      </w:r>
      <w:proofErr w:type="spellStart"/>
      <w:r w:rsidRPr="00372CE5">
        <w:rPr>
          <w:rFonts w:asciiTheme="majorBidi" w:hAnsiTheme="majorBidi" w:cstheme="majorBidi"/>
          <w:sz w:val="24"/>
          <w:szCs w:val="24"/>
          <w:lang w:val="en-US"/>
        </w:rPr>
        <w:t>cognitivism</w:t>
      </w:r>
      <w:proofErr w:type="spellEnd"/>
      <w:r w:rsidRPr="00372CE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72CE5" w:rsidRPr="00372CE5" w:rsidRDefault="00372CE5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72CE5" w:rsidRPr="00372CE5" w:rsidRDefault="00372CE5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E0CE1" w:rsidRPr="00372CE5" w:rsidRDefault="00CE0CE1" w:rsidP="000D0E24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E0CE1" w:rsidRPr="00372CE5" w:rsidRDefault="00CE0CE1" w:rsidP="000D0E24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020BD" w:rsidRPr="00372CE5" w:rsidRDefault="003020BD" w:rsidP="000D0E24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3020BD" w:rsidRPr="00372CE5" w:rsidRDefault="003020BD" w:rsidP="000D0E24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3020BD" w:rsidRPr="00372CE5" w:rsidRDefault="003020BD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A3872" w:rsidRPr="00372CE5" w:rsidRDefault="004A3872" w:rsidP="000D0E2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4A3872" w:rsidRPr="00372CE5" w:rsidSect="00F9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B78"/>
    <w:multiLevelType w:val="hybridMultilevel"/>
    <w:tmpl w:val="55621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478E"/>
    <w:multiLevelType w:val="hybridMultilevel"/>
    <w:tmpl w:val="99608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3DAD"/>
    <w:multiLevelType w:val="hybridMultilevel"/>
    <w:tmpl w:val="D272D8FE"/>
    <w:lvl w:ilvl="0" w:tplc="389C4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344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AE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E2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C6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24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8E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40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87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2D1B21"/>
    <w:multiLevelType w:val="hybridMultilevel"/>
    <w:tmpl w:val="D15EA778"/>
    <w:lvl w:ilvl="0" w:tplc="2676E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E02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BAB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2E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E29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504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E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0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CB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7D2A3D"/>
    <w:multiLevelType w:val="hybridMultilevel"/>
    <w:tmpl w:val="655CDDF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5638D4"/>
    <w:multiLevelType w:val="hybridMultilevel"/>
    <w:tmpl w:val="DE8C4AFE"/>
    <w:lvl w:ilvl="0" w:tplc="45FAE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66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0C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B22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2E4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C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103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2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D85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CC60C31"/>
    <w:multiLevelType w:val="hybridMultilevel"/>
    <w:tmpl w:val="DCE86C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BA0365"/>
    <w:multiLevelType w:val="hybridMultilevel"/>
    <w:tmpl w:val="B7DCE0F4"/>
    <w:lvl w:ilvl="0" w:tplc="9202C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4C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AA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D2B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20E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F2A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45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1A9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D48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5839A4"/>
    <w:multiLevelType w:val="hybridMultilevel"/>
    <w:tmpl w:val="EBDE2E1A"/>
    <w:lvl w:ilvl="0" w:tplc="10EEF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82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02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209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EB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EC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1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4E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1CE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0D65EC6"/>
    <w:multiLevelType w:val="hybridMultilevel"/>
    <w:tmpl w:val="20301CC2"/>
    <w:lvl w:ilvl="0" w:tplc="B112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67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C3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83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A3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28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864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CD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EF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4C562C8"/>
    <w:multiLevelType w:val="hybridMultilevel"/>
    <w:tmpl w:val="98A452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807DE9"/>
    <w:multiLevelType w:val="hybridMultilevel"/>
    <w:tmpl w:val="4AAC2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371D9"/>
    <w:multiLevelType w:val="hybridMultilevel"/>
    <w:tmpl w:val="A7C846AE"/>
    <w:lvl w:ilvl="0" w:tplc="03F2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0CC94">
      <w:start w:val="5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2F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E2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9E7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A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AA2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96A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7AA422D"/>
    <w:multiLevelType w:val="hybridMultilevel"/>
    <w:tmpl w:val="CE8EA8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A9327D"/>
    <w:multiLevelType w:val="hybridMultilevel"/>
    <w:tmpl w:val="6560B39E"/>
    <w:lvl w:ilvl="0" w:tplc="2514E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9675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EB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A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4C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44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3CC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747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7A1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25A2FF6"/>
    <w:multiLevelType w:val="hybridMultilevel"/>
    <w:tmpl w:val="D6143C16"/>
    <w:lvl w:ilvl="0" w:tplc="6666D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C7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A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282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63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329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8D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C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0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4F164A8"/>
    <w:multiLevelType w:val="hybridMultilevel"/>
    <w:tmpl w:val="B9B4B852"/>
    <w:lvl w:ilvl="0" w:tplc="C1460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CC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4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28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200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8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E6E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4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6A1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70223F5"/>
    <w:multiLevelType w:val="hybridMultilevel"/>
    <w:tmpl w:val="737CC750"/>
    <w:lvl w:ilvl="0" w:tplc="F9C45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0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9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A9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4F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A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0B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500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A86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D954C7F"/>
    <w:multiLevelType w:val="hybridMultilevel"/>
    <w:tmpl w:val="CE344142"/>
    <w:lvl w:ilvl="0" w:tplc="03F65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04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2A1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29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BC1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54D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6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CB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C8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F5B542A"/>
    <w:multiLevelType w:val="hybridMultilevel"/>
    <w:tmpl w:val="197290C8"/>
    <w:lvl w:ilvl="0" w:tplc="CC1CC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4A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E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5AF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E0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2D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2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6B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2F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19"/>
  </w:num>
  <w:num w:numId="8">
    <w:abstractNumId w:val="18"/>
  </w:num>
  <w:num w:numId="9">
    <w:abstractNumId w:val="16"/>
  </w:num>
  <w:num w:numId="10">
    <w:abstractNumId w:val="14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10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18B"/>
    <w:rsid w:val="000C2575"/>
    <w:rsid w:val="000D0E24"/>
    <w:rsid w:val="001B7B03"/>
    <w:rsid w:val="001C6C94"/>
    <w:rsid w:val="003020BD"/>
    <w:rsid w:val="0033518B"/>
    <w:rsid w:val="00372CE5"/>
    <w:rsid w:val="004A3872"/>
    <w:rsid w:val="00867996"/>
    <w:rsid w:val="009B3A00"/>
    <w:rsid w:val="00CE0CE1"/>
    <w:rsid w:val="00DB4C73"/>
    <w:rsid w:val="00F9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68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4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8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6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8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6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16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0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25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6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4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1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1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9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7041E-27E6-4042-9A6C-A64A5D61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Semoud</dc:creator>
  <cp:lastModifiedBy>Semoud</cp:lastModifiedBy>
  <cp:revision>5</cp:revision>
  <cp:lastPrinted>2021-11-27T21:55:00Z</cp:lastPrinted>
  <dcterms:created xsi:type="dcterms:W3CDTF">2018-12-18T19:43:00Z</dcterms:created>
  <dcterms:modified xsi:type="dcterms:W3CDTF">2021-11-27T21:58:00Z</dcterms:modified>
</cp:coreProperties>
</file>