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3" w:rsidRPr="001A5ED3" w:rsidRDefault="001A5ED3" w:rsidP="001A5ED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A5ED3">
        <w:rPr>
          <w:rFonts w:asciiTheme="majorBidi" w:hAnsiTheme="majorBidi" w:cstheme="majorBidi"/>
          <w:b/>
          <w:bCs/>
          <w:sz w:val="32"/>
          <w:szCs w:val="32"/>
        </w:rPr>
        <w:t>BIBLIOGRAPHIE</w:t>
      </w:r>
    </w:p>
    <w:p w:rsidR="001A5ED3" w:rsidRPr="001A5ED3" w:rsidRDefault="001A5ED3" w:rsidP="001A5ED3"/>
    <w:p w:rsidR="001A5ED3" w:rsidRPr="001A5ED3" w:rsidRDefault="001A5ED3" w:rsidP="001A5ED3"/>
    <w:p w:rsidR="001A5ED3" w:rsidRPr="001A5ED3" w:rsidRDefault="001A5ED3" w:rsidP="001A5ED3"/>
    <w:p w:rsidR="001A5ED3" w:rsidRDefault="001A5ED3" w:rsidP="001A5ED3"/>
    <w:p w:rsid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5ED3">
        <w:rPr>
          <w:rFonts w:ascii="Times New Roman" w:hAnsi="Times New Roman" w:cs="Times New Roman"/>
          <w:sz w:val="26"/>
          <w:szCs w:val="26"/>
        </w:rPr>
        <w:t xml:space="preserve">Biodiversité dynamique biologique et conservation. 2001. Christian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Teveque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Jeon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Cloud.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Dunod</w:t>
      </w:r>
      <w:proofErr w:type="spellEnd"/>
    </w:p>
    <w:p w:rsidR="001A5ED3" w:rsidRP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ED3" w:rsidRP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5ED3">
        <w:rPr>
          <w:rFonts w:ascii="Times New Roman" w:hAnsi="Times New Roman" w:cs="Times New Roman"/>
          <w:sz w:val="26"/>
          <w:szCs w:val="26"/>
        </w:rPr>
        <w:t xml:space="preserve">Biologie. 2007. Campbell N et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Reece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5ED3">
        <w:rPr>
          <w:rFonts w:ascii="Times New Roman" w:hAnsi="Times New Roman" w:cs="Times New Roman"/>
          <w:sz w:val="26"/>
          <w:szCs w:val="26"/>
        </w:rPr>
        <w:t>J.Pearson</w:t>
      </w:r>
      <w:proofErr w:type="spellEnd"/>
      <w:proofErr w:type="gramEnd"/>
    </w:p>
    <w:p w:rsid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ED3" w:rsidRP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5ED3">
        <w:rPr>
          <w:rFonts w:ascii="Times New Roman" w:hAnsi="Times New Roman" w:cs="Times New Roman"/>
          <w:sz w:val="26"/>
          <w:szCs w:val="26"/>
        </w:rPr>
        <w:t xml:space="preserve">Smith MJ et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Szathmany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E2000. Les origines de la vie,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Dunod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Paris</w:t>
      </w:r>
    </w:p>
    <w:p w:rsid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53C" w:rsidRPr="001A5ED3" w:rsidRDefault="001A5ED3" w:rsidP="001A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A5ED3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Vries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, G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Hillen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, T Lewis, M Muller, and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Schonfisch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, 2006. A course in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Math</w:t>
      </w:r>
      <w:r>
        <w:rPr>
          <w:rFonts w:ascii="Times New Roman" w:hAnsi="Times New Roman" w:cs="Times New Roman"/>
          <w:sz w:val="26"/>
          <w:szCs w:val="26"/>
        </w:rPr>
        <w:t>ematical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Biologie. Quantitative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Modeling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Mathematical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Computational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ED3">
        <w:rPr>
          <w:rFonts w:ascii="Times New Roman" w:hAnsi="Times New Roman" w:cs="Times New Roman"/>
          <w:sz w:val="26"/>
          <w:szCs w:val="26"/>
        </w:rPr>
        <w:t>Methods</w:t>
      </w:r>
      <w:proofErr w:type="spellEnd"/>
      <w:r w:rsidRPr="001A5ED3">
        <w:rPr>
          <w:rFonts w:ascii="Times New Roman" w:hAnsi="Times New Roman" w:cs="Times New Roman"/>
          <w:sz w:val="26"/>
          <w:szCs w:val="26"/>
        </w:rPr>
        <w:t>, SIAM.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sectPr w:rsidR="00BE553C" w:rsidRPr="001A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3"/>
    <w:rsid w:val="001A5ED3"/>
    <w:rsid w:val="00B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FE35"/>
  <w15:chartTrackingRefBased/>
  <w15:docId w15:val="{D3471803-B4F4-41B6-8285-9B46348D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inovantis</dc:creator>
  <cp:keywords/>
  <dc:description/>
  <cp:lastModifiedBy>inovantis</cp:lastModifiedBy>
  <cp:revision>1</cp:revision>
  <dcterms:created xsi:type="dcterms:W3CDTF">2024-07-07T11:05:00Z</dcterms:created>
  <dcterms:modified xsi:type="dcterms:W3CDTF">2024-07-07T11:08:00Z</dcterms:modified>
</cp:coreProperties>
</file>