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F47" w:rsidRDefault="00242A60">
      <w:r>
        <w:rPr>
          <w:noProof/>
          <w:lang w:eastAsia="fr-FR"/>
        </w:rPr>
        <w:drawing>
          <wp:inline distT="0" distB="0" distL="0" distR="0">
            <wp:extent cx="6467056" cy="3914775"/>
            <wp:effectExtent l="19050" t="0" r="0" b="0"/>
            <wp:docPr id="3" name="Picture 3" descr="C:\Users\user\Desktop\formation\exerci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rmation\exerci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006" cy="391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42A60">
        <w:rPr>
          <w:rFonts w:asciiTheme="majorBidi" w:hAnsiTheme="majorBidi" w:cstheme="majorBidi"/>
          <w:sz w:val="24"/>
          <w:szCs w:val="24"/>
        </w:rPr>
        <w:t>On considère le réseau trophique suivant :</w:t>
      </w: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42A60">
        <w:rPr>
          <w:rFonts w:asciiTheme="majorBidi" w:hAnsiTheme="majorBidi" w:cstheme="majorBidi"/>
          <w:b/>
          <w:bCs/>
          <w:sz w:val="24"/>
          <w:szCs w:val="24"/>
        </w:rPr>
        <w:t xml:space="preserve">Question : </w:t>
      </w: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42A60">
        <w:rPr>
          <w:rFonts w:asciiTheme="majorBidi" w:hAnsiTheme="majorBidi" w:cstheme="majorBidi"/>
          <w:sz w:val="24"/>
          <w:szCs w:val="24"/>
        </w:rPr>
        <w:t>Commentez le schéma suivant en déterminant les niveaux trophiques pour chaque maillon.</w:t>
      </w: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42A60">
        <w:rPr>
          <w:rFonts w:asciiTheme="majorBidi" w:hAnsiTheme="majorBidi" w:cstheme="majorBidi"/>
          <w:b/>
          <w:bCs/>
          <w:sz w:val="24"/>
          <w:szCs w:val="24"/>
        </w:rPr>
        <w:t xml:space="preserve">Réponse : </w:t>
      </w:r>
    </w:p>
    <w:p w:rsidR="00242A60" w:rsidRPr="00242A60" w:rsidRDefault="00242A60" w:rsidP="00242A60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242A60">
        <w:rPr>
          <w:rFonts w:asciiTheme="majorBidi" w:hAnsiTheme="majorBidi" w:cstheme="majorBidi"/>
          <w:sz w:val="24"/>
          <w:szCs w:val="24"/>
        </w:rPr>
        <w:t xml:space="preserve">Les thons, les requins et les poissons à rostre représentent les prédateurs supérieurs du présent réseau trophique. Ils consomment des prédateurs plus petits </w:t>
      </w:r>
      <w:proofErr w:type="spellStart"/>
      <w:proofErr w:type="gramStart"/>
      <w:r w:rsidRPr="00242A60">
        <w:rPr>
          <w:rFonts w:asciiTheme="majorBidi" w:hAnsiTheme="majorBidi" w:cstheme="majorBidi"/>
          <w:sz w:val="24"/>
          <w:szCs w:val="24"/>
        </w:rPr>
        <w:t>micronecton</w:t>
      </w:r>
      <w:proofErr w:type="spellEnd"/>
      <w:proofErr w:type="gramEnd"/>
      <w:r w:rsidRPr="00242A60">
        <w:rPr>
          <w:rFonts w:asciiTheme="majorBidi" w:hAnsiTheme="majorBidi" w:cstheme="majorBidi"/>
          <w:sz w:val="24"/>
          <w:szCs w:val="24"/>
        </w:rPr>
        <w:t xml:space="preserve"> (de petits animaux marins comme des calmars, des crustacés). Le </w:t>
      </w:r>
      <w:proofErr w:type="spellStart"/>
      <w:r w:rsidRPr="00242A60">
        <w:rPr>
          <w:rFonts w:asciiTheme="majorBidi" w:hAnsiTheme="majorBidi" w:cstheme="majorBidi"/>
          <w:sz w:val="24"/>
          <w:szCs w:val="24"/>
        </w:rPr>
        <w:t>micronecton</w:t>
      </w:r>
      <w:proofErr w:type="spellEnd"/>
      <w:r w:rsidRPr="00242A60">
        <w:rPr>
          <w:rFonts w:asciiTheme="majorBidi" w:hAnsiTheme="majorBidi" w:cstheme="majorBidi"/>
          <w:sz w:val="24"/>
          <w:szCs w:val="24"/>
        </w:rPr>
        <w:t xml:space="preserve"> est le niveau central pour le réseau trophique où il constitue la nourriture de l'ensemble des prédateurs supérieurs. Les animaux composant le </w:t>
      </w:r>
      <w:proofErr w:type="spellStart"/>
      <w:r w:rsidRPr="00242A60">
        <w:rPr>
          <w:rFonts w:asciiTheme="majorBidi" w:hAnsiTheme="majorBidi" w:cstheme="majorBidi"/>
          <w:sz w:val="24"/>
          <w:szCs w:val="24"/>
        </w:rPr>
        <w:t>micronecton</w:t>
      </w:r>
      <w:proofErr w:type="spellEnd"/>
      <w:r w:rsidRPr="00242A60">
        <w:rPr>
          <w:rFonts w:asciiTheme="majorBidi" w:hAnsiTheme="majorBidi" w:cstheme="majorBidi"/>
          <w:sz w:val="24"/>
          <w:szCs w:val="24"/>
        </w:rPr>
        <w:t xml:space="preserve"> sont des consommateurs de zooplancton. Le phytoplancton représente le niveau ‘inférieur du réseau (producteur primaire).</w:t>
      </w:r>
    </w:p>
    <w:p w:rsidR="00242A60" w:rsidRPr="00242A60" w:rsidRDefault="00242A60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242A60" w:rsidRPr="00242A60" w:rsidSect="00331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A60"/>
    <w:rsid w:val="00242A60"/>
    <w:rsid w:val="00331F47"/>
    <w:rsid w:val="0064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104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2024-07-17T08:28:00Z</dcterms:created>
  <dcterms:modified xsi:type="dcterms:W3CDTF">2024-07-17T12:08:00Z</dcterms:modified>
</cp:coreProperties>
</file>