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D11" w:rsidRPr="00FD4D11" w:rsidRDefault="00FD4D11" w:rsidP="00FD4D11">
      <w:pPr>
        <w:spacing w:line="360" w:lineRule="auto"/>
        <w:ind w:left="-567" w:right="-472"/>
        <w:jc w:val="center"/>
        <w:rPr>
          <w:rFonts w:asciiTheme="majorBidi" w:hAnsiTheme="majorBidi" w:cstheme="majorBidi"/>
          <w:color w:val="FF0000"/>
          <w:sz w:val="32"/>
          <w:szCs w:val="32"/>
          <w:lang w:val="en-GB"/>
        </w:rPr>
      </w:pPr>
      <w:r w:rsidRPr="00FD4D11">
        <w:rPr>
          <w:rFonts w:asciiTheme="majorBidi" w:hAnsiTheme="majorBidi" w:cstheme="majorBidi"/>
          <w:color w:val="FF0000"/>
          <w:sz w:val="32"/>
          <w:szCs w:val="32"/>
          <w:lang w:val="en-GB"/>
        </w:rPr>
        <w:t>Terminology of polymers</w:t>
      </w:r>
    </w:p>
    <w:p w:rsidR="00776FEC" w:rsidRPr="00555A2E" w:rsidRDefault="00FD4D11" w:rsidP="00555A2E">
      <w:pPr>
        <w:pStyle w:val="Paragraphedeliste"/>
        <w:numPr>
          <w:ilvl w:val="0"/>
          <w:numId w:val="1"/>
        </w:numPr>
        <w:spacing w:line="360" w:lineRule="auto"/>
        <w:ind w:left="0" w:right="-472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55A2E">
        <w:rPr>
          <w:rFonts w:asciiTheme="majorBidi" w:hAnsiTheme="majorBidi" w:cstheme="majorBidi"/>
          <w:color w:val="00B050"/>
          <w:sz w:val="24"/>
          <w:szCs w:val="24"/>
          <w:lang w:val="en-GB"/>
        </w:rPr>
        <w:t>Copolymerization</w:t>
      </w:r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>: polymerization in whic</w:t>
      </w:r>
      <w:r w:rsidRPr="00555A2E">
        <w:rPr>
          <w:rFonts w:asciiTheme="majorBidi" w:hAnsiTheme="majorBidi" w:cstheme="majorBidi"/>
          <w:sz w:val="24"/>
          <w:szCs w:val="24"/>
          <w:lang w:val="en-GB"/>
        </w:rPr>
        <w:t xml:space="preserve">h a copolymer </w:t>
      </w:r>
      <w:proofErr w:type="gramStart"/>
      <w:r w:rsidRPr="00555A2E">
        <w:rPr>
          <w:rFonts w:asciiTheme="majorBidi" w:hAnsiTheme="majorBidi" w:cstheme="majorBidi"/>
          <w:sz w:val="24"/>
          <w:szCs w:val="24"/>
          <w:lang w:val="en-GB"/>
        </w:rPr>
        <w:t>is formed</w:t>
      </w:r>
      <w:proofErr w:type="gramEnd"/>
      <w:r w:rsidRPr="00555A2E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</w:p>
    <w:p w:rsidR="00092740" w:rsidRPr="00555A2E" w:rsidRDefault="00FD4D11" w:rsidP="00555A2E">
      <w:pPr>
        <w:pStyle w:val="Paragraphedeliste"/>
        <w:numPr>
          <w:ilvl w:val="0"/>
          <w:numId w:val="1"/>
        </w:numPr>
        <w:spacing w:line="360" w:lineRule="auto"/>
        <w:ind w:left="0" w:right="-472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55A2E">
        <w:rPr>
          <w:rFonts w:asciiTheme="majorBidi" w:hAnsiTheme="majorBidi" w:cstheme="majorBidi"/>
          <w:color w:val="00B050"/>
          <w:sz w:val="24"/>
          <w:szCs w:val="24"/>
          <w:lang w:val="en-GB"/>
        </w:rPr>
        <w:t>Crosslink</w:t>
      </w:r>
      <w:r w:rsidR="00092740" w:rsidRPr="00555A2E">
        <w:rPr>
          <w:rFonts w:asciiTheme="majorBidi" w:hAnsiTheme="majorBidi" w:cstheme="majorBidi"/>
          <w:color w:val="00B050"/>
          <w:sz w:val="24"/>
          <w:szCs w:val="24"/>
          <w:lang w:val="en-GB"/>
        </w:rPr>
        <w:t xml:space="preserve">: </w:t>
      </w:r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 xml:space="preserve">a constitutional unit connecting two parts of a macromolecule that were earlier separate molecules. Note: a network </w:t>
      </w:r>
      <w:proofErr w:type="gramStart"/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>may be thought</w:t>
      </w:r>
      <w:proofErr w:type="gramEnd"/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 xml:space="preserve"> to consist of many "primary chains" that are interconnected by a number of crosslinks. In the vast majority of cases, the crosslink is a covalent bond but the term </w:t>
      </w:r>
      <w:proofErr w:type="gramStart"/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>is also used</w:t>
      </w:r>
      <w:proofErr w:type="gramEnd"/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 xml:space="preserve"> to describe sites of weaker chemical interactions, portions of crystallites, and even physical en</w:t>
      </w:r>
      <w:r w:rsidRPr="00555A2E">
        <w:rPr>
          <w:rFonts w:asciiTheme="majorBidi" w:hAnsiTheme="majorBidi" w:cstheme="majorBidi"/>
          <w:sz w:val="24"/>
          <w:szCs w:val="24"/>
          <w:lang w:val="en-GB"/>
        </w:rPr>
        <w:t xml:space="preserve">tanglements. </w:t>
      </w:r>
    </w:p>
    <w:p w:rsidR="00092740" w:rsidRPr="00555A2E" w:rsidRDefault="00FD4D11" w:rsidP="00555A2E">
      <w:pPr>
        <w:pStyle w:val="Paragraphedeliste"/>
        <w:numPr>
          <w:ilvl w:val="0"/>
          <w:numId w:val="1"/>
        </w:numPr>
        <w:spacing w:line="360" w:lineRule="auto"/>
        <w:ind w:left="0" w:right="-472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555A2E">
        <w:rPr>
          <w:rFonts w:asciiTheme="majorBidi" w:hAnsiTheme="majorBidi" w:cstheme="majorBidi"/>
          <w:color w:val="00B050"/>
          <w:sz w:val="24"/>
          <w:szCs w:val="24"/>
          <w:lang w:val="en-GB"/>
        </w:rPr>
        <w:t>Cross-over</w:t>
      </w:r>
      <w:proofErr w:type="gramEnd"/>
      <w:r w:rsidR="00092740" w:rsidRPr="00555A2E">
        <w:rPr>
          <w:rFonts w:asciiTheme="majorBidi" w:hAnsiTheme="majorBidi" w:cstheme="majorBidi"/>
          <w:color w:val="00B050"/>
          <w:sz w:val="24"/>
          <w:szCs w:val="24"/>
          <w:lang w:val="en-GB"/>
        </w:rPr>
        <w:t xml:space="preserve"> concentration</w:t>
      </w:r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>: The concentration at which the sum of the volumes of the domains occupied by the solute molecules or particles in solution is approximately equal to the total</w:t>
      </w:r>
      <w:r w:rsidRPr="00555A2E">
        <w:rPr>
          <w:rFonts w:asciiTheme="majorBidi" w:hAnsiTheme="majorBidi" w:cstheme="majorBidi"/>
          <w:sz w:val="24"/>
          <w:szCs w:val="24"/>
          <w:lang w:val="en-GB"/>
        </w:rPr>
        <w:t xml:space="preserve"> volume of that solution. </w:t>
      </w:r>
    </w:p>
    <w:p w:rsidR="00092740" w:rsidRPr="00555A2E" w:rsidRDefault="00FD4D11" w:rsidP="00555A2E">
      <w:pPr>
        <w:pStyle w:val="Paragraphedeliste"/>
        <w:numPr>
          <w:ilvl w:val="0"/>
          <w:numId w:val="1"/>
        </w:numPr>
        <w:spacing w:line="360" w:lineRule="auto"/>
        <w:ind w:left="0" w:right="-472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55A2E">
        <w:rPr>
          <w:rFonts w:asciiTheme="majorBidi" w:hAnsiTheme="majorBidi" w:cstheme="majorBidi"/>
          <w:color w:val="00B050"/>
          <w:sz w:val="24"/>
          <w:szCs w:val="24"/>
          <w:lang w:val="en-GB"/>
        </w:rPr>
        <w:t>Degree</w:t>
      </w:r>
      <w:r w:rsidR="00092740" w:rsidRPr="00555A2E">
        <w:rPr>
          <w:rFonts w:asciiTheme="majorBidi" w:hAnsiTheme="majorBidi" w:cstheme="majorBidi"/>
          <w:color w:val="00B050"/>
          <w:sz w:val="24"/>
          <w:szCs w:val="24"/>
          <w:lang w:val="en-GB"/>
        </w:rPr>
        <w:t xml:space="preserve"> of polymerization</w:t>
      </w:r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>: the number of monomeric units in a macromolecule or oligomer molecule.</w:t>
      </w:r>
    </w:p>
    <w:p w:rsidR="00092740" w:rsidRPr="00555A2E" w:rsidRDefault="00092740" w:rsidP="00555A2E">
      <w:pPr>
        <w:pStyle w:val="Paragraphedeliste"/>
        <w:numPr>
          <w:ilvl w:val="0"/>
          <w:numId w:val="1"/>
        </w:numPr>
        <w:spacing w:line="360" w:lineRule="auto"/>
        <w:ind w:left="0" w:right="-472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55A2E">
        <w:rPr>
          <w:rFonts w:asciiTheme="majorBidi" w:hAnsiTheme="majorBidi" w:cstheme="majorBidi"/>
          <w:color w:val="00B050"/>
          <w:sz w:val="24"/>
          <w:szCs w:val="24"/>
          <w:lang w:val="en-GB"/>
        </w:rPr>
        <w:t>depolarization of scatter light</w:t>
      </w:r>
      <w:r w:rsidRPr="00555A2E">
        <w:rPr>
          <w:rFonts w:asciiTheme="majorBidi" w:hAnsiTheme="majorBidi" w:cstheme="majorBidi"/>
          <w:sz w:val="24"/>
          <w:szCs w:val="24"/>
          <w:lang w:val="en-GB"/>
        </w:rPr>
        <w:t xml:space="preserve">: The phenomenon, due primarily to the anisotropy of the </w:t>
      </w:r>
      <w:proofErr w:type="spellStart"/>
      <w:r w:rsidRPr="00555A2E">
        <w:rPr>
          <w:rFonts w:asciiTheme="majorBidi" w:hAnsiTheme="majorBidi" w:cstheme="majorBidi"/>
          <w:sz w:val="24"/>
          <w:szCs w:val="24"/>
          <w:lang w:val="en-GB"/>
        </w:rPr>
        <w:t>polarizability</w:t>
      </w:r>
      <w:proofErr w:type="spellEnd"/>
      <w:r w:rsidRPr="00555A2E">
        <w:rPr>
          <w:rFonts w:asciiTheme="majorBidi" w:hAnsiTheme="majorBidi" w:cstheme="majorBidi"/>
          <w:sz w:val="24"/>
          <w:szCs w:val="24"/>
          <w:lang w:val="en-GB"/>
        </w:rPr>
        <w:t xml:space="preserve"> of the scattering medium, resulting from the fact that the electric vectors of the incident and scattered beams are not coplanar and that, therefore, light scattered from a vertically (horizontally) polarized incident beam contains a horizontal (vertical) component.</w:t>
      </w:r>
    </w:p>
    <w:p w:rsidR="00092740" w:rsidRPr="00555A2E" w:rsidRDefault="00FD4D11" w:rsidP="00555A2E">
      <w:pPr>
        <w:pStyle w:val="Paragraphedeliste"/>
        <w:numPr>
          <w:ilvl w:val="0"/>
          <w:numId w:val="1"/>
        </w:numPr>
        <w:spacing w:line="360" w:lineRule="auto"/>
        <w:ind w:left="0" w:right="-472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55A2E">
        <w:rPr>
          <w:rFonts w:asciiTheme="majorBidi" w:hAnsiTheme="majorBidi" w:cstheme="majorBidi"/>
          <w:color w:val="00B050"/>
          <w:sz w:val="24"/>
          <w:szCs w:val="24"/>
          <w:lang w:val="en-GB"/>
        </w:rPr>
        <w:t>Dilute</w:t>
      </w:r>
      <w:r w:rsidR="00092740" w:rsidRPr="00555A2E">
        <w:rPr>
          <w:rFonts w:asciiTheme="majorBidi" w:hAnsiTheme="majorBidi" w:cstheme="majorBidi"/>
          <w:color w:val="00B050"/>
          <w:sz w:val="24"/>
          <w:szCs w:val="24"/>
          <w:lang w:val="en-GB"/>
        </w:rPr>
        <w:t xml:space="preserve"> solution: </w:t>
      </w:r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>A solution in which the sum of the volumes of the domains occupied by the solute molecules or particles is substantially less than the total volume of the solution.</w:t>
      </w:r>
    </w:p>
    <w:p w:rsidR="00092740" w:rsidRPr="00555A2E" w:rsidRDefault="00FD4D11" w:rsidP="00555A2E">
      <w:pPr>
        <w:pStyle w:val="Paragraphedeliste"/>
        <w:numPr>
          <w:ilvl w:val="0"/>
          <w:numId w:val="1"/>
        </w:numPr>
        <w:spacing w:line="360" w:lineRule="auto"/>
        <w:ind w:left="0" w:right="-472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55A2E">
        <w:rPr>
          <w:rFonts w:asciiTheme="majorBidi" w:hAnsiTheme="majorBidi" w:cstheme="majorBidi"/>
          <w:color w:val="00B050"/>
          <w:sz w:val="24"/>
          <w:szCs w:val="24"/>
          <w:lang w:val="en-GB"/>
        </w:rPr>
        <w:t>End-group</w:t>
      </w:r>
      <w:r w:rsidR="00092740" w:rsidRPr="00555A2E">
        <w:rPr>
          <w:rFonts w:asciiTheme="majorBidi" w:hAnsiTheme="majorBidi" w:cstheme="majorBidi"/>
          <w:color w:val="00B050"/>
          <w:sz w:val="24"/>
          <w:szCs w:val="24"/>
          <w:lang w:val="en-GB"/>
        </w:rPr>
        <w:t xml:space="preserve">: </w:t>
      </w:r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>a constitutional unit with only one attachment to a chain.</w:t>
      </w:r>
    </w:p>
    <w:p w:rsidR="00092740" w:rsidRPr="00555A2E" w:rsidRDefault="005A398C" w:rsidP="00555A2E">
      <w:pPr>
        <w:pStyle w:val="Paragraphedeliste"/>
        <w:numPr>
          <w:ilvl w:val="0"/>
          <w:numId w:val="1"/>
        </w:numPr>
        <w:spacing w:line="360" w:lineRule="auto"/>
        <w:ind w:left="0" w:right="-472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55A2E">
        <w:rPr>
          <w:rFonts w:asciiTheme="majorBidi" w:hAnsiTheme="majorBidi" w:cstheme="majorBidi"/>
          <w:color w:val="00B050"/>
          <w:sz w:val="24"/>
          <w:szCs w:val="24"/>
          <w:lang w:val="en-GB"/>
        </w:rPr>
        <w:t>Graft</w:t>
      </w:r>
      <w:r w:rsidR="00092740" w:rsidRPr="00555A2E">
        <w:rPr>
          <w:rFonts w:asciiTheme="majorBidi" w:hAnsiTheme="majorBidi" w:cstheme="majorBidi"/>
          <w:color w:val="00B050"/>
          <w:sz w:val="24"/>
          <w:szCs w:val="24"/>
          <w:lang w:val="en-GB"/>
        </w:rPr>
        <w:t xml:space="preserve"> polymer</w:t>
      </w:r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>: a substance composed of graft macromolecules.</w:t>
      </w:r>
    </w:p>
    <w:p w:rsidR="00092740" w:rsidRPr="00555A2E" w:rsidRDefault="00FD4D11" w:rsidP="00555A2E">
      <w:pPr>
        <w:pStyle w:val="Paragraphedeliste"/>
        <w:numPr>
          <w:ilvl w:val="0"/>
          <w:numId w:val="1"/>
        </w:numPr>
        <w:spacing w:line="360" w:lineRule="auto"/>
        <w:ind w:left="0" w:right="-472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spellStart"/>
      <w:r w:rsidRPr="00555A2E">
        <w:rPr>
          <w:rFonts w:asciiTheme="majorBidi" w:hAnsiTheme="majorBidi" w:cstheme="majorBidi"/>
          <w:color w:val="00B050"/>
          <w:sz w:val="24"/>
          <w:szCs w:val="24"/>
          <w:lang w:val="en-GB"/>
        </w:rPr>
        <w:t>H</w:t>
      </w:r>
      <w:r w:rsidR="00092740" w:rsidRPr="00555A2E">
        <w:rPr>
          <w:rFonts w:asciiTheme="majorBidi" w:hAnsiTheme="majorBidi" w:cstheme="majorBidi"/>
          <w:color w:val="00B050"/>
          <w:sz w:val="24"/>
          <w:szCs w:val="24"/>
          <w:lang w:val="en-GB"/>
        </w:rPr>
        <w:t>omopolymer</w:t>
      </w:r>
      <w:proofErr w:type="spellEnd"/>
      <w:r w:rsidR="00092740" w:rsidRPr="00555A2E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: </w:t>
      </w:r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 xml:space="preserve">a polymer derived from one species of (real, implicit, or hypothetical) monomer. Note: many polymers </w:t>
      </w:r>
      <w:proofErr w:type="gramStart"/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>are made</w:t>
      </w:r>
      <w:proofErr w:type="gramEnd"/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 xml:space="preserve"> by mutual reaction of complementary monomers. These monomers can readily be visualized as reacting to give an "implicit monomer", the </w:t>
      </w:r>
      <w:proofErr w:type="spellStart"/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>homopolymerization</w:t>
      </w:r>
      <w:proofErr w:type="spellEnd"/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 xml:space="preserve"> of which would give the actual product, which can then be regarded as a </w:t>
      </w:r>
      <w:proofErr w:type="spellStart"/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>homopolymer</w:t>
      </w:r>
      <w:proofErr w:type="spellEnd"/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 xml:space="preserve">. Example: </w:t>
      </w:r>
      <w:proofErr w:type="gramStart"/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>poly(</w:t>
      </w:r>
      <w:proofErr w:type="gramEnd"/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 xml:space="preserve">ethylene terephthalate). Some polymers </w:t>
      </w:r>
      <w:proofErr w:type="gramStart"/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>are obtained</w:t>
      </w:r>
      <w:proofErr w:type="gramEnd"/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 xml:space="preserve"> by modification of other polymers such that the structure of the macromolecules that constitute the resulting polymer can be thought of as having been formed by </w:t>
      </w:r>
      <w:proofErr w:type="spellStart"/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>homopolymerization</w:t>
      </w:r>
      <w:proofErr w:type="spellEnd"/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 xml:space="preserve"> of a "hypothetical monomer". These polymers </w:t>
      </w:r>
      <w:proofErr w:type="gramStart"/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>can be regarded</w:t>
      </w:r>
      <w:proofErr w:type="gramEnd"/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 xml:space="preserve"> as </w:t>
      </w:r>
      <w:proofErr w:type="spellStart"/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>homopolymers</w:t>
      </w:r>
      <w:proofErr w:type="spellEnd"/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 xml:space="preserve">. Example: </w:t>
      </w:r>
      <w:proofErr w:type="gramStart"/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>poly(</w:t>
      </w:r>
      <w:proofErr w:type="gramEnd"/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>vinyl alcohol).</w:t>
      </w:r>
    </w:p>
    <w:p w:rsidR="00092740" w:rsidRPr="00555A2E" w:rsidRDefault="00092740" w:rsidP="00555A2E">
      <w:pPr>
        <w:pStyle w:val="Paragraphedeliste"/>
        <w:numPr>
          <w:ilvl w:val="0"/>
          <w:numId w:val="1"/>
        </w:numPr>
        <w:spacing w:line="360" w:lineRule="auto"/>
        <w:ind w:left="0" w:right="-472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555A2E">
        <w:rPr>
          <w:rFonts w:asciiTheme="majorBidi" w:hAnsiTheme="majorBidi" w:cstheme="majorBidi"/>
          <w:color w:val="00B050"/>
          <w:sz w:val="24"/>
          <w:szCs w:val="24"/>
          <w:lang w:val="en-GB"/>
        </w:rPr>
        <w:t>intrinsic</w:t>
      </w:r>
      <w:proofErr w:type="gramEnd"/>
      <w:r w:rsidRPr="00555A2E">
        <w:rPr>
          <w:rFonts w:asciiTheme="majorBidi" w:hAnsiTheme="majorBidi" w:cstheme="majorBidi"/>
          <w:color w:val="00B050"/>
          <w:sz w:val="24"/>
          <w:szCs w:val="24"/>
          <w:lang w:val="en-GB"/>
        </w:rPr>
        <w:t xml:space="preserve"> viscosity/limiting viscosity number</w:t>
      </w:r>
      <w:r w:rsidRPr="00555A2E">
        <w:rPr>
          <w:rFonts w:asciiTheme="majorBidi" w:hAnsiTheme="majorBidi" w:cstheme="majorBidi"/>
          <w:sz w:val="24"/>
          <w:szCs w:val="24"/>
          <w:lang w:val="en-GB"/>
        </w:rPr>
        <w:t>:</w:t>
      </w:r>
      <w:r w:rsidR="00FD4D11" w:rsidRPr="00555A2E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555A2E">
        <w:rPr>
          <w:rFonts w:asciiTheme="majorBidi" w:hAnsiTheme="majorBidi" w:cstheme="majorBidi"/>
          <w:sz w:val="24"/>
          <w:szCs w:val="24"/>
          <w:lang w:val="en-GB"/>
        </w:rPr>
        <w:t xml:space="preserve">The limiting value of the reduced viscosity or the </w:t>
      </w:r>
      <w:bookmarkStart w:id="0" w:name="_GoBack"/>
      <w:bookmarkEnd w:id="0"/>
      <w:r w:rsidRPr="00555A2E">
        <w:rPr>
          <w:rFonts w:asciiTheme="majorBidi" w:hAnsiTheme="majorBidi" w:cstheme="majorBidi"/>
          <w:sz w:val="24"/>
          <w:szCs w:val="24"/>
          <w:lang w:val="en-GB"/>
        </w:rPr>
        <w:t>inherent viscosity at infinite dilution of the polymer.</w:t>
      </w:r>
    </w:p>
    <w:sectPr w:rsidR="00092740" w:rsidRPr="00555A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6303A"/>
    <w:multiLevelType w:val="hybridMultilevel"/>
    <w:tmpl w:val="23BADC90"/>
    <w:lvl w:ilvl="0" w:tplc="0809000F">
      <w:start w:val="1"/>
      <w:numFmt w:val="decimal"/>
      <w:lvlText w:val="%1."/>
      <w:lvlJc w:val="lef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40"/>
    <w:rsid w:val="00002413"/>
    <w:rsid w:val="00003A0F"/>
    <w:rsid w:val="0000491B"/>
    <w:rsid w:val="00004A94"/>
    <w:rsid w:val="0001188C"/>
    <w:rsid w:val="0001229E"/>
    <w:rsid w:val="00012FE6"/>
    <w:rsid w:val="0001464D"/>
    <w:rsid w:val="000157DD"/>
    <w:rsid w:val="00020745"/>
    <w:rsid w:val="00024731"/>
    <w:rsid w:val="000249E6"/>
    <w:rsid w:val="00024CB9"/>
    <w:rsid w:val="00031EDE"/>
    <w:rsid w:val="00032809"/>
    <w:rsid w:val="00034DE3"/>
    <w:rsid w:val="0003578B"/>
    <w:rsid w:val="00035D35"/>
    <w:rsid w:val="00036A42"/>
    <w:rsid w:val="00036FEE"/>
    <w:rsid w:val="0003752A"/>
    <w:rsid w:val="000401E0"/>
    <w:rsid w:val="000417CD"/>
    <w:rsid w:val="00050311"/>
    <w:rsid w:val="00050DE6"/>
    <w:rsid w:val="00053161"/>
    <w:rsid w:val="00055135"/>
    <w:rsid w:val="00056B70"/>
    <w:rsid w:val="00056F02"/>
    <w:rsid w:val="000572FA"/>
    <w:rsid w:val="00061854"/>
    <w:rsid w:val="00062848"/>
    <w:rsid w:val="00065427"/>
    <w:rsid w:val="00071E24"/>
    <w:rsid w:val="0007491A"/>
    <w:rsid w:val="0007666D"/>
    <w:rsid w:val="00076918"/>
    <w:rsid w:val="0008118E"/>
    <w:rsid w:val="00081385"/>
    <w:rsid w:val="000818E8"/>
    <w:rsid w:val="000837D7"/>
    <w:rsid w:val="0008388A"/>
    <w:rsid w:val="00085545"/>
    <w:rsid w:val="000914A0"/>
    <w:rsid w:val="00092740"/>
    <w:rsid w:val="000A1C07"/>
    <w:rsid w:val="000A289B"/>
    <w:rsid w:val="000A5BB7"/>
    <w:rsid w:val="000A626D"/>
    <w:rsid w:val="000A7F72"/>
    <w:rsid w:val="000B04DF"/>
    <w:rsid w:val="000B27CF"/>
    <w:rsid w:val="000B531A"/>
    <w:rsid w:val="000B53BC"/>
    <w:rsid w:val="000B562A"/>
    <w:rsid w:val="000B63AC"/>
    <w:rsid w:val="000C191D"/>
    <w:rsid w:val="000C2B9F"/>
    <w:rsid w:val="000C3E4A"/>
    <w:rsid w:val="000C7969"/>
    <w:rsid w:val="000D05E3"/>
    <w:rsid w:val="000D4AC7"/>
    <w:rsid w:val="000D5245"/>
    <w:rsid w:val="000D5790"/>
    <w:rsid w:val="000D6EFE"/>
    <w:rsid w:val="000D7F8F"/>
    <w:rsid w:val="000E0F4D"/>
    <w:rsid w:val="000E1F35"/>
    <w:rsid w:val="000E26E8"/>
    <w:rsid w:val="000E2BC4"/>
    <w:rsid w:val="000E2D8B"/>
    <w:rsid w:val="000E5AF2"/>
    <w:rsid w:val="000E5BE4"/>
    <w:rsid w:val="000E715F"/>
    <w:rsid w:val="000E7C6D"/>
    <w:rsid w:val="000F0CF2"/>
    <w:rsid w:val="000F4BFD"/>
    <w:rsid w:val="00100A4F"/>
    <w:rsid w:val="00101DEF"/>
    <w:rsid w:val="00102A33"/>
    <w:rsid w:val="00102E18"/>
    <w:rsid w:val="00103C37"/>
    <w:rsid w:val="00107524"/>
    <w:rsid w:val="00110705"/>
    <w:rsid w:val="00111782"/>
    <w:rsid w:val="00115959"/>
    <w:rsid w:val="0011610B"/>
    <w:rsid w:val="00116A72"/>
    <w:rsid w:val="00117BAD"/>
    <w:rsid w:val="00121E10"/>
    <w:rsid w:val="00122084"/>
    <w:rsid w:val="00122A0D"/>
    <w:rsid w:val="00125443"/>
    <w:rsid w:val="00127325"/>
    <w:rsid w:val="001329B0"/>
    <w:rsid w:val="00135247"/>
    <w:rsid w:val="00137DB4"/>
    <w:rsid w:val="00143FA7"/>
    <w:rsid w:val="001449FB"/>
    <w:rsid w:val="0014540C"/>
    <w:rsid w:val="00146227"/>
    <w:rsid w:val="001465E3"/>
    <w:rsid w:val="001555EE"/>
    <w:rsid w:val="0015737F"/>
    <w:rsid w:val="001576A7"/>
    <w:rsid w:val="00157FE6"/>
    <w:rsid w:val="00160208"/>
    <w:rsid w:val="00160808"/>
    <w:rsid w:val="001616B7"/>
    <w:rsid w:val="00162B94"/>
    <w:rsid w:val="0016322D"/>
    <w:rsid w:val="00163CB8"/>
    <w:rsid w:val="00164F30"/>
    <w:rsid w:val="00166042"/>
    <w:rsid w:val="001661F3"/>
    <w:rsid w:val="00177D11"/>
    <w:rsid w:val="00181744"/>
    <w:rsid w:val="00181764"/>
    <w:rsid w:val="0018396B"/>
    <w:rsid w:val="0018456D"/>
    <w:rsid w:val="00192A3A"/>
    <w:rsid w:val="001942ED"/>
    <w:rsid w:val="0019748A"/>
    <w:rsid w:val="001A14C2"/>
    <w:rsid w:val="001A23CC"/>
    <w:rsid w:val="001A55A7"/>
    <w:rsid w:val="001A5D8B"/>
    <w:rsid w:val="001B22A9"/>
    <w:rsid w:val="001B30AD"/>
    <w:rsid w:val="001B6699"/>
    <w:rsid w:val="001B67D4"/>
    <w:rsid w:val="001B6E51"/>
    <w:rsid w:val="001B7086"/>
    <w:rsid w:val="001B741F"/>
    <w:rsid w:val="001B78F1"/>
    <w:rsid w:val="001C5615"/>
    <w:rsid w:val="001C7530"/>
    <w:rsid w:val="001D4690"/>
    <w:rsid w:val="001D5162"/>
    <w:rsid w:val="001D5836"/>
    <w:rsid w:val="001D6131"/>
    <w:rsid w:val="001D777F"/>
    <w:rsid w:val="001D7B5D"/>
    <w:rsid w:val="001D7E0B"/>
    <w:rsid w:val="001E02F8"/>
    <w:rsid w:val="001E1105"/>
    <w:rsid w:val="001E245F"/>
    <w:rsid w:val="001E3140"/>
    <w:rsid w:val="001E66E5"/>
    <w:rsid w:val="001E799F"/>
    <w:rsid w:val="001F6414"/>
    <w:rsid w:val="001F74F9"/>
    <w:rsid w:val="001F7C6B"/>
    <w:rsid w:val="00200C6B"/>
    <w:rsid w:val="0020196E"/>
    <w:rsid w:val="00201C39"/>
    <w:rsid w:val="002064E8"/>
    <w:rsid w:val="002074D2"/>
    <w:rsid w:val="0020758B"/>
    <w:rsid w:val="002079AF"/>
    <w:rsid w:val="002112FE"/>
    <w:rsid w:val="0021168F"/>
    <w:rsid w:val="002178DD"/>
    <w:rsid w:val="002179C3"/>
    <w:rsid w:val="002208FD"/>
    <w:rsid w:val="0022157A"/>
    <w:rsid w:val="00222DF0"/>
    <w:rsid w:val="002246C3"/>
    <w:rsid w:val="00224796"/>
    <w:rsid w:val="00224981"/>
    <w:rsid w:val="00224C22"/>
    <w:rsid w:val="002275D0"/>
    <w:rsid w:val="002277E1"/>
    <w:rsid w:val="0023076D"/>
    <w:rsid w:val="002323FD"/>
    <w:rsid w:val="00233E59"/>
    <w:rsid w:val="00234C63"/>
    <w:rsid w:val="00235087"/>
    <w:rsid w:val="00235FB5"/>
    <w:rsid w:val="002365E6"/>
    <w:rsid w:val="002368AD"/>
    <w:rsid w:val="00240048"/>
    <w:rsid w:val="00241ADA"/>
    <w:rsid w:val="0024266F"/>
    <w:rsid w:val="00244791"/>
    <w:rsid w:val="00244C98"/>
    <w:rsid w:val="0024509A"/>
    <w:rsid w:val="00245B32"/>
    <w:rsid w:val="00250712"/>
    <w:rsid w:val="00252847"/>
    <w:rsid w:val="0025441B"/>
    <w:rsid w:val="00254D80"/>
    <w:rsid w:val="00256E5E"/>
    <w:rsid w:val="00261A7B"/>
    <w:rsid w:val="00266160"/>
    <w:rsid w:val="00266F10"/>
    <w:rsid w:val="00267B64"/>
    <w:rsid w:val="002735FB"/>
    <w:rsid w:val="00274E32"/>
    <w:rsid w:val="002768C4"/>
    <w:rsid w:val="0028067A"/>
    <w:rsid w:val="00284054"/>
    <w:rsid w:val="00287817"/>
    <w:rsid w:val="002918FD"/>
    <w:rsid w:val="0029361F"/>
    <w:rsid w:val="00294F60"/>
    <w:rsid w:val="00295BB0"/>
    <w:rsid w:val="002A01AF"/>
    <w:rsid w:val="002A0723"/>
    <w:rsid w:val="002A47B9"/>
    <w:rsid w:val="002A6E35"/>
    <w:rsid w:val="002A744F"/>
    <w:rsid w:val="002A7E07"/>
    <w:rsid w:val="002B0C60"/>
    <w:rsid w:val="002B1277"/>
    <w:rsid w:val="002B1691"/>
    <w:rsid w:val="002B1C90"/>
    <w:rsid w:val="002B1DCF"/>
    <w:rsid w:val="002B400E"/>
    <w:rsid w:val="002B4177"/>
    <w:rsid w:val="002B5D00"/>
    <w:rsid w:val="002B7181"/>
    <w:rsid w:val="002B72A8"/>
    <w:rsid w:val="002C1359"/>
    <w:rsid w:val="002C341B"/>
    <w:rsid w:val="002C4673"/>
    <w:rsid w:val="002D0A06"/>
    <w:rsid w:val="002D0CA9"/>
    <w:rsid w:val="002D0FA0"/>
    <w:rsid w:val="002D39D1"/>
    <w:rsid w:val="002D4316"/>
    <w:rsid w:val="002D49CD"/>
    <w:rsid w:val="002D6D41"/>
    <w:rsid w:val="002D6E47"/>
    <w:rsid w:val="002E13FC"/>
    <w:rsid w:val="002E1473"/>
    <w:rsid w:val="002E313B"/>
    <w:rsid w:val="002E3F7C"/>
    <w:rsid w:val="002E3FEF"/>
    <w:rsid w:val="002F013E"/>
    <w:rsid w:val="002F02F5"/>
    <w:rsid w:val="002F07EC"/>
    <w:rsid w:val="002F2884"/>
    <w:rsid w:val="002F580A"/>
    <w:rsid w:val="002F619B"/>
    <w:rsid w:val="002F7417"/>
    <w:rsid w:val="00300E24"/>
    <w:rsid w:val="0030182E"/>
    <w:rsid w:val="00301DEA"/>
    <w:rsid w:val="00305964"/>
    <w:rsid w:val="0030655C"/>
    <w:rsid w:val="0031028C"/>
    <w:rsid w:val="00310749"/>
    <w:rsid w:val="0031304D"/>
    <w:rsid w:val="00314889"/>
    <w:rsid w:val="00315C2C"/>
    <w:rsid w:val="00316FD4"/>
    <w:rsid w:val="00321480"/>
    <w:rsid w:val="003214B4"/>
    <w:rsid w:val="00322A11"/>
    <w:rsid w:val="00324856"/>
    <w:rsid w:val="00325FC8"/>
    <w:rsid w:val="00327BDA"/>
    <w:rsid w:val="00335C6C"/>
    <w:rsid w:val="003416B6"/>
    <w:rsid w:val="003425CD"/>
    <w:rsid w:val="00344935"/>
    <w:rsid w:val="00344DAC"/>
    <w:rsid w:val="00350B5F"/>
    <w:rsid w:val="00352371"/>
    <w:rsid w:val="003544CC"/>
    <w:rsid w:val="003570AE"/>
    <w:rsid w:val="00361B15"/>
    <w:rsid w:val="00362260"/>
    <w:rsid w:val="00362CAC"/>
    <w:rsid w:val="00362F4F"/>
    <w:rsid w:val="003654B5"/>
    <w:rsid w:val="00365D51"/>
    <w:rsid w:val="00366FE9"/>
    <w:rsid w:val="003678E6"/>
    <w:rsid w:val="0037033F"/>
    <w:rsid w:val="003706C4"/>
    <w:rsid w:val="00370E21"/>
    <w:rsid w:val="00372B32"/>
    <w:rsid w:val="0037411C"/>
    <w:rsid w:val="003746D1"/>
    <w:rsid w:val="00380B3D"/>
    <w:rsid w:val="00385325"/>
    <w:rsid w:val="003878F8"/>
    <w:rsid w:val="00390017"/>
    <w:rsid w:val="00390296"/>
    <w:rsid w:val="00391C07"/>
    <w:rsid w:val="00391CD2"/>
    <w:rsid w:val="003936EE"/>
    <w:rsid w:val="003972BA"/>
    <w:rsid w:val="003A4F7C"/>
    <w:rsid w:val="003A531B"/>
    <w:rsid w:val="003A5974"/>
    <w:rsid w:val="003B7833"/>
    <w:rsid w:val="003B7F87"/>
    <w:rsid w:val="003C3D64"/>
    <w:rsid w:val="003C4FC2"/>
    <w:rsid w:val="003C5216"/>
    <w:rsid w:val="003C7DD1"/>
    <w:rsid w:val="003D6170"/>
    <w:rsid w:val="003D61AD"/>
    <w:rsid w:val="003E2D46"/>
    <w:rsid w:val="003E3727"/>
    <w:rsid w:val="003E432A"/>
    <w:rsid w:val="003E569A"/>
    <w:rsid w:val="003E577E"/>
    <w:rsid w:val="003E5F18"/>
    <w:rsid w:val="003E6068"/>
    <w:rsid w:val="003F1404"/>
    <w:rsid w:val="003F20B5"/>
    <w:rsid w:val="003F26E9"/>
    <w:rsid w:val="003F4768"/>
    <w:rsid w:val="003F5E92"/>
    <w:rsid w:val="003F60B4"/>
    <w:rsid w:val="003F61FC"/>
    <w:rsid w:val="003F66DA"/>
    <w:rsid w:val="003F6D93"/>
    <w:rsid w:val="00400A09"/>
    <w:rsid w:val="00403216"/>
    <w:rsid w:val="0040346C"/>
    <w:rsid w:val="00405A22"/>
    <w:rsid w:val="00407F87"/>
    <w:rsid w:val="004123A4"/>
    <w:rsid w:val="00412E36"/>
    <w:rsid w:val="004148ED"/>
    <w:rsid w:val="004150DC"/>
    <w:rsid w:val="004154EE"/>
    <w:rsid w:val="004204FF"/>
    <w:rsid w:val="004209CB"/>
    <w:rsid w:val="00420EA5"/>
    <w:rsid w:val="00423297"/>
    <w:rsid w:val="00423BB3"/>
    <w:rsid w:val="00424D66"/>
    <w:rsid w:val="004267CA"/>
    <w:rsid w:val="004270C0"/>
    <w:rsid w:val="00430B24"/>
    <w:rsid w:val="00434E08"/>
    <w:rsid w:val="00435A7A"/>
    <w:rsid w:val="00437716"/>
    <w:rsid w:val="00437F06"/>
    <w:rsid w:val="00441DEB"/>
    <w:rsid w:val="00442682"/>
    <w:rsid w:val="00445EBC"/>
    <w:rsid w:val="00452D54"/>
    <w:rsid w:val="00453622"/>
    <w:rsid w:val="00453A2E"/>
    <w:rsid w:val="00454264"/>
    <w:rsid w:val="0045455B"/>
    <w:rsid w:val="004567AB"/>
    <w:rsid w:val="00461C3F"/>
    <w:rsid w:val="00461F85"/>
    <w:rsid w:val="004620D8"/>
    <w:rsid w:val="00465357"/>
    <w:rsid w:val="004654A8"/>
    <w:rsid w:val="004663C8"/>
    <w:rsid w:val="004663F4"/>
    <w:rsid w:val="004708AF"/>
    <w:rsid w:val="004738FF"/>
    <w:rsid w:val="004758D4"/>
    <w:rsid w:val="004772A3"/>
    <w:rsid w:val="00480A7F"/>
    <w:rsid w:val="00484DB2"/>
    <w:rsid w:val="0048587C"/>
    <w:rsid w:val="00486784"/>
    <w:rsid w:val="0049589B"/>
    <w:rsid w:val="004977E3"/>
    <w:rsid w:val="004A1A25"/>
    <w:rsid w:val="004A257C"/>
    <w:rsid w:val="004A38E1"/>
    <w:rsid w:val="004A40D0"/>
    <w:rsid w:val="004A5131"/>
    <w:rsid w:val="004A5260"/>
    <w:rsid w:val="004A6DAA"/>
    <w:rsid w:val="004B077A"/>
    <w:rsid w:val="004B2074"/>
    <w:rsid w:val="004B25F1"/>
    <w:rsid w:val="004B3B99"/>
    <w:rsid w:val="004B3DE9"/>
    <w:rsid w:val="004B5C45"/>
    <w:rsid w:val="004B6379"/>
    <w:rsid w:val="004C0C4B"/>
    <w:rsid w:val="004C3C3B"/>
    <w:rsid w:val="004C3E78"/>
    <w:rsid w:val="004C5815"/>
    <w:rsid w:val="004C5A0F"/>
    <w:rsid w:val="004C7F59"/>
    <w:rsid w:val="004D014A"/>
    <w:rsid w:val="004D20F6"/>
    <w:rsid w:val="004D25B1"/>
    <w:rsid w:val="004D3570"/>
    <w:rsid w:val="004D7FC0"/>
    <w:rsid w:val="004E0CC2"/>
    <w:rsid w:val="004E3089"/>
    <w:rsid w:val="004E6813"/>
    <w:rsid w:val="004E79F4"/>
    <w:rsid w:val="004F3EAC"/>
    <w:rsid w:val="004F4FE8"/>
    <w:rsid w:val="005027C2"/>
    <w:rsid w:val="00502AAD"/>
    <w:rsid w:val="005032DB"/>
    <w:rsid w:val="00504460"/>
    <w:rsid w:val="0050674C"/>
    <w:rsid w:val="00511BEF"/>
    <w:rsid w:val="005141DB"/>
    <w:rsid w:val="00517673"/>
    <w:rsid w:val="0052038F"/>
    <w:rsid w:val="005207C3"/>
    <w:rsid w:val="005218BF"/>
    <w:rsid w:val="0052667C"/>
    <w:rsid w:val="0053763F"/>
    <w:rsid w:val="00540652"/>
    <w:rsid w:val="005410A8"/>
    <w:rsid w:val="00542667"/>
    <w:rsid w:val="00543481"/>
    <w:rsid w:val="00543AA6"/>
    <w:rsid w:val="00546E71"/>
    <w:rsid w:val="0054754D"/>
    <w:rsid w:val="005506D2"/>
    <w:rsid w:val="005506F6"/>
    <w:rsid w:val="005535EA"/>
    <w:rsid w:val="00553F7A"/>
    <w:rsid w:val="00554585"/>
    <w:rsid w:val="00554F39"/>
    <w:rsid w:val="005553B9"/>
    <w:rsid w:val="005555DF"/>
    <w:rsid w:val="0055562F"/>
    <w:rsid w:val="00555A2E"/>
    <w:rsid w:val="005614FC"/>
    <w:rsid w:val="00564974"/>
    <w:rsid w:val="00566FD0"/>
    <w:rsid w:val="00567BC7"/>
    <w:rsid w:val="005710A2"/>
    <w:rsid w:val="0057358F"/>
    <w:rsid w:val="005751EF"/>
    <w:rsid w:val="00577B8D"/>
    <w:rsid w:val="00577EC4"/>
    <w:rsid w:val="00581D89"/>
    <w:rsid w:val="0058347A"/>
    <w:rsid w:val="00586FD1"/>
    <w:rsid w:val="00592363"/>
    <w:rsid w:val="005932B3"/>
    <w:rsid w:val="00593C1B"/>
    <w:rsid w:val="005945B4"/>
    <w:rsid w:val="0059474A"/>
    <w:rsid w:val="005953B8"/>
    <w:rsid w:val="00595D36"/>
    <w:rsid w:val="00597905"/>
    <w:rsid w:val="00597E34"/>
    <w:rsid w:val="00597E3E"/>
    <w:rsid w:val="005A026F"/>
    <w:rsid w:val="005A147D"/>
    <w:rsid w:val="005A26F8"/>
    <w:rsid w:val="005A398C"/>
    <w:rsid w:val="005A6DB8"/>
    <w:rsid w:val="005A7299"/>
    <w:rsid w:val="005B268C"/>
    <w:rsid w:val="005B2E67"/>
    <w:rsid w:val="005B3D88"/>
    <w:rsid w:val="005B6CE7"/>
    <w:rsid w:val="005B7B0A"/>
    <w:rsid w:val="005C1C75"/>
    <w:rsid w:val="005C2026"/>
    <w:rsid w:val="005C3978"/>
    <w:rsid w:val="005C5E2D"/>
    <w:rsid w:val="005C7751"/>
    <w:rsid w:val="005C7E62"/>
    <w:rsid w:val="005D111D"/>
    <w:rsid w:val="005D2F8B"/>
    <w:rsid w:val="005D36F4"/>
    <w:rsid w:val="005D4248"/>
    <w:rsid w:val="005D7337"/>
    <w:rsid w:val="005D79DE"/>
    <w:rsid w:val="005E01A5"/>
    <w:rsid w:val="005E2C85"/>
    <w:rsid w:val="005E2EF0"/>
    <w:rsid w:val="005E379B"/>
    <w:rsid w:val="005E457E"/>
    <w:rsid w:val="005E4ACB"/>
    <w:rsid w:val="005E5675"/>
    <w:rsid w:val="005E6423"/>
    <w:rsid w:val="005E74CD"/>
    <w:rsid w:val="005F050C"/>
    <w:rsid w:val="005F0B60"/>
    <w:rsid w:val="005F147F"/>
    <w:rsid w:val="005F19AA"/>
    <w:rsid w:val="005F2600"/>
    <w:rsid w:val="005F27F7"/>
    <w:rsid w:val="005F3814"/>
    <w:rsid w:val="005F3A40"/>
    <w:rsid w:val="005F432C"/>
    <w:rsid w:val="0060059C"/>
    <w:rsid w:val="006005BF"/>
    <w:rsid w:val="00602688"/>
    <w:rsid w:val="00603227"/>
    <w:rsid w:val="0060641A"/>
    <w:rsid w:val="00606529"/>
    <w:rsid w:val="006065D7"/>
    <w:rsid w:val="006072CD"/>
    <w:rsid w:val="00607374"/>
    <w:rsid w:val="00607670"/>
    <w:rsid w:val="00610F27"/>
    <w:rsid w:val="0061349A"/>
    <w:rsid w:val="0061375A"/>
    <w:rsid w:val="00615470"/>
    <w:rsid w:val="0061734C"/>
    <w:rsid w:val="006222FB"/>
    <w:rsid w:val="0062591A"/>
    <w:rsid w:val="006264C4"/>
    <w:rsid w:val="00626856"/>
    <w:rsid w:val="00636867"/>
    <w:rsid w:val="00637503"/>
    <w:rsid w:val="006420B0"/>
    <w:rsid w:val="006447A4"/>
    <w:rsid w:val="00650BC0"/>
    <w:rsid w:val="006527C7"/>
    <w:rsid w:val="00652CEA"/>
    <w:rsid w:val="00653470"/>
    <w:rsid w:val="006541B6"/>
    <w:rsid w:val="00660280"/>
    <w:rsid w:val="00661995"/>
    <w:rsid w:val="00661D39"/>
    <w:rsid w:val="00665335"/>
    <w:rsid w:val="00666AD8"/>
    <w:rsid w:val="0067063E"/>
    <w:rsid w:val="006712A1"/>
    <w:rsid w:val="0067482D"/>
    <w:rsid w:val="00675319"/>
    <w:rsid w:val="00675A82"/>
    <w:rsid w:val="006816A8"/>
    <w:rsid w:val="00682D36"/>
    <w:rsid w:val="00682F92"/>
    <w:rsid w:val="00684474"/>
    <w:rsid w:val="00685559"/>
    <w:rsid w:val="006860E8"/>
    <w:rsid w:val="00686C6A"/>
    <w:rsid w:val="00687813"/>
    <w:rsid w:val="0069120C"/>
    <w:rsid w:val="00691A4E"/>
    <w:rsid w:val="006940F4"/>
    <w:rsid w:val="006966CE"/>
    <w:rsid w:val="00697176"/>
    <w:rsid w:val="006A35B7"/>
    <w:rsid w:val="006A57BD"/>
    <w:rsid w:val="006A69AF"/>
    <w:rsid w:val="006B444A"/>
    <w:rsid w:val="006B5E6E"/>
    <w:rsid w:val="006B7DA5"/>
    <w:rsid w:val="006C16BD"/>
    <w:rsid w:val="006C1FC6"/>
    <w:rsid w:val="006C22FE"/>
    <w:rsid w:val="006D03DE"/>
    <w:rsid w:val="006D2ABB"/>
    <w:rsid w:val="006D6F37"/>
    <w:rsid w:val="006E049D"/>
    <w:rsid w:val="006E089C"/>
    <w:rsid w:val="006E2585"/>
    <w:rsid w:val="006E4EA7"/>
    <w:rsid w:val="006E4EF3"/>
    <w:rsid w:val="006E78B0"/>
    <w:rsid w:val="006F298B"/>
    <w:rsid w:val="006F5475"/>
    <w:rsid w:val="006F7CCA"/>
    <w:rsid w:val="0070313F"/>
    <w:rsid w:val="00704529"/>
    <w:rsid w:val="007053F8"/>
    <w:rsid w:val="00706340"/>
    <w:rsid w:val="007069DB"/>
    <w:rsid w:val="00710B7D"/>
    <w:rsid w:val="00711599"/>
    <w:rsid w:val="0071271A"/>
    <w:rsid w:val="00713FFE"/>
    <w:rsid w:val="007142E8"/>
    <w:rsid w:val="007164A8"/>
    <w:rsid w:val="00717370"/>
    <w:rsid w:val="00720207"/>
    <w:rsid w:val="007209CD"/>
    <w:rsid w:val="0072179C"/>
    <w:rsid w:val="00721AB3"/>
    <w:rsid w:val="00726359"/>
    <w:rsid w:val="00726561"/>
    <w:rsid w:val="007312B2"/>
    <w:rsid w:val="0073258F"/>
    <w:rsid w:val="007333A9"/>
    <w:rsid w:val="00733A33"/>
    <w:rsid w:val="007410E1"/>
    <w:rsid w:val="0074322F"/>
    <w:rsid w:val="007434DD"/>
    <w:rsid w:val="007455C7"/>
    <w:rsid w:val="00746522"/>
    <w:rsid w:val="007514A7"/>
    <w:rsid w:val="00753FD2"/>
    <w:rsid w:val="007564B1"/>
    <w:rsid w:val="00756915"/>
    <w:rsid w:val="00756A75"/>
    <w:rsid w:val="00756FFA"/>
    <w:rsid w:val="00760C71"/>
    <w:rsid w:val="00764D2E"/>
    <w:rsid w:val="00767B64"/>
    <w:rsid w:val="0077033A"/>
    <w:rsid w:val="00772950"/>
    <w:rsid w:val="00773C89"/>
    <w:rsid w:val="00775B6B"/>
    <w:rsid w:val="00775FF1"/>
    <w:rsid w:val="00776379"/>
    <w:rsid w:val="00776524"/>
    <w:rsid w:val="00776DF8"/>
    <w:rsid w:val="00776FEC"/>
    <w:rsid w:val="0077765E"/>
    <w:rsid w:val="00780A18"/>
    <w:rsid w:val="007813CB"/>
    <w:rsid w:val="00781926"/>
    <w:rsid w:val="007825C3"/>
    <w:rsid w:val="00783054"/>
    <w:rsid w:val="00784C3D"/>
    <w:rsid w:val="00785F70"/>
    <w:rsid w:val="00786FC8"/>
    <w:rsid w:val="00791F14"/>
    <w:rsid w:val="00792A59"/>
    <w:rsid w:val="007944D0"/>
    <w:rsid w:val="00794F22"/>
    <w:rsid w:val="007A54BD"/>
    <w:rsid w:val="007A78E0"/>
    <w:rsid w:val="007A7DFD"/>
    <w:rsid w:val="007B330E"/>
    <w:rsid w:val="007B4552"/>
    <w:rsid w:val="007B60E7"/>
    <w:rsid w:val="007C19BF"/>
    <w:rsid w:val="007C27F0"/>
    <w:rsid w:val="007C3E18"/>
    <w:rsid w:val="007C5C24"/>
    <w:rsid w:val="007C6C9F"/>
    <w:rsid w:val="007D05F2"/>
    <w:rsid w:val="007D217E"/>
    <w:rsid w:val="007D2B23"/>
    <w:rsid w:val="007D40C2"/>
    <w:rsid w:val="007D5C66"/>
    <w:rsid w:val="007D655C"/>
    <w:rsid w:val="007D7220"/>
    <w:rsid w:val="007E16AD"/>
    <w:rsid w:val="007E1D8D"/>
    <w:rsid w:val="007E1EFD"/>
    <w:rsid w:val="007E32AC"/>
    <w:rsid w:val="007E6CF9"/>
    <w:rsid w:val="007F043A"/>
    <w:rsid w:val="007F292E"/>
    <w:rsid w:val="007F3A90"/>
    <w:rsid w:val="007F5817"/>
    <w:rsid w:val="007F7A8C"/>
    <w:rsid w:val="00800674"/>
    <w:rsid w:val="008027AD"/>
    <w:rsid w:val="00804B80"/>
    <w:rsid w:val="00807845"/>
    <w:rsid w:val="00811F66"/>
    <w:rsid w:val="0081276B"/>
    <w:rsid w:val="00815823"/>
    <w:rsid w:val="00816B88"/>
    <w:rsid w:val="00820D27"/>
    <w:rsid w:val="00822081"/>
    <w:rsid w:val="0082251A"/>
    <w:rsid w:val="00823692"/>
    <w:rsid w:val="00824FBE"/>
    <w:rsid w:val="0082581F"/>
    <w:rsid w:val="00826CDC"/>
    <w:rsid w:val="0082767C"/>
    <w:rsid w:val="00832DBB"/>
    <w:rsid w:val="008359F2"/>
    <w:rsid w:val="00836277"/>
    <w:rsid w:val="0083635C"/>
    <w:rsid w:val="0083669B"/>
    <w:rsid w:val="00837C94"/>
    <w:rsid w:val="008467A3"/>
    <w:rsid w:val="0085083E"/>
    <w:rsid w:val="00852B56"/>
    <w:rsid w:val="0085365E"/>
    <w:rsid w:val="00860E6A"/>
    <w:rsid w:val="00861703"/>
    <w:rsid w:val="008624CE"/>
    <w:rsid w:val="00863007"/>
    <w:rsid w:val="00863D95"/>
    <w:rsid w:val="008642CE"/>
    <w:rsid w:val="00864E3E"/>
    <w:rsid w:val="0086522A"/>
    <w:rsid w:val="008653BE"/>
    <w:rsid w:val="0086631D"/>
    <w:rsid w:val="00870EFD"/>
    <w:rsid w:val="00874094"/>
    <w:rsid w:val="00875372"/>
    <w:rsid w:val="00877010"/>
    <w:rsid w:val="008771FE"/>
    <w:rsid w:val="00883B6A"/>
    <w:rsid w:val="00884FA8"/>
    <w:rsid w:val="0088676A"/>
    <w:rsid w:val="00890525"/>
    <w:rsid w:val="00891D83"/>
    <w:rsid w:val="00895DE8"/>
    <w:rsid w:val="00896CBA"/>
    <w:rsid w:val="00897629"/>
    <w:rsid w:val="008A0B47"/>
    <w:rsid w:val="008A16A7"/>
    <w:rsid w:val="008A3B9B"/>
    <w:rsid w:val="008A5085"/>
    <w:rsid w:val="008A6061"/>
    <w:rsid w:val="008A62AD"/>
    <w:rsid w:val="008A664E"/>
    <w:rsid w:val="008A6AEB"/>
    <w:rsid w:val="008B0958"/>
    <w:rsid w:val="008B0E62"/>
    <w:rsid w:val="008B34CF"/>
    <w:rsid w:val="008B71AA"/>
    <w:rsid w:val="008C0D20"/>
    <w:rsid w:val="008C3C26"/>
    <w:rsid w:val="008C72CA"/>
    <w:rsid w:val="008C771C"/>
    <w:rsid w:val="008D1F65"/>
    <w:rsid w:val="008D2338"/>
    <w:rsid w:val="008D4330"/>
    <w:rsid w:val="008D5245"/>
    <w:rsid w:val="008D78B0"/>
    <w:rsid w:val="008E0234"/>
    <w:rsid w:val="008E19FA"/>
    <w:rsid w:val="008E1D57"/>
    <w:rsid w:val="008E6505"/>
    <w:rsid w:val="008E7821"/>
    <w:rsid w:val="008F0D4A"/>
    <w:rsid w:val="008F1E19"/>
    <w:rsid w:val="008F24E4"/>
    <w:rsid w:val="008F611D"/>
    <w:rsid w:val="008F70F3"/>
    <w:rsid w:val="009009F0"/>
    <w:rsid w:val="00902B2E"/>
    <w:rsid w:val="00903E12"/>
    <w:rsid w:val="00904055"/>
    <w:rsid w:val="00904AD3"/>
    <w:rsid w:val="00906BDB"/>
    <w:rsid w:val="009078F3"/>
    <w:rsid w:val="00913746"/>
    <w:rsid w:val="009152EC"/>
    <w:rsid w:val="0092218D"/>
    <w:rsid w:val="00922E3D"/>
    <w:rsid w:val="00924817"/>
    <w:rsid w:val="009253BA"/>
    <w:rsid w:val="009267D6"/>
    <w:rsid w:val="00927039"/>
    <w:rsid w:val="009270E6"/>
    <w:rsid w:val="0092772A"/>
    <w:rsid w:val="00930542"/>
    <w:rsid w:val="009315C7"/>
    <w:rsid w:val="00934B50"/>
    <w:rsid w:val="00935C3E"/>
    <w:rsid w:val="00937188"/>
    <w:rsid w:val="0093783C"/>
    <w:rsid w:val="00941739"/>
    <w:rsid w:val="00942B12"/>
    <w:rsid w:val="009535A5"/>
    <w:rsid w:val="00954CA1"/>
    <w:rsid w:val="00955F2B"/>
    <w:rsid w:val="00961F05"/>
    <w:rsid w:val="00964177"/>
    <w:rsid w:val="009648C9"/>
    <w:rsid w:val="009654A2"/>
    <w:rsid w:val="0096698C"/>
    <w:rsid w:val="00966EAD"/>
    <w:rsid w:val="00967F7F"/>
    <w:rsid w:val="009705A2"/>
    <w:rsid w:val="00972838"/>
    <w:rsid w:val="00973E90"/>
    <w:rsid w:val="00977DD3"/>
    <w:rsid w:val="00980082"/>
    <w:rsid w:val="009809AA"/>
    <w:rsid w:val="00984422"/>
    <w:rsid w:val="00985371"/>
    <w:rsid w:val="00986BEF"/>
    <w:rsid w:val="00986D65"/>
    <w:rsid w:val="00987342"/>
    <w:rsid w:val="00990198"/>
    <w:rsid w:val="009925EF"/>
    <w:rsid w:val="0099281D"/>
    <w:rsid w:val="00995F03"/>
    <w:rsid w:val="009A244C"/>
    <w:rsid w:val="009A28B2"/>
    <w:rsid w:val="009A2949"/>
    <w:rsid w:val="009A7D68"/>
    <w:rsid w:val="009B1C9B"/>
    <w:rsid w:val="009B1DF1"/>
    <w:rsid w:val="009B2AE4"/>
    <w:rsid w:val="009B2FE6"/>
    <w:rsid w:val="009B3CEA"/>
    <w:rsid w:val="009B3EC2"/>
    <w:rsid w:val="009B4BB4"/>
    <w:rsid w:val="009C08BE"/>
    <w:rsid w:val="009C28C4"/>
    <w:rsid w:val="009C3497"/>
    <w:rsid w:val="009C6919"/>
    <w:rsid w:val="009C698E"/>
    <w:rsid w:val="009C6EB4"/>
    <w:rsid w:val="009D0942"/>
    <w:rsid w:val="009D1A3C"/>
    <w:rsid w:val="009D1E1A"/>
    <w:rsid w:val="009D480E"/>
    <w:rsid w:val="009D67EC"/>
    <w:rsid w:val="009D7EF3"/>
    <w:rsid w:val="009E0826"/>
    <w:rsid w:val="009E122E"/>
    <w:rsid w:val="009E39F8"/>
    <w:rsid w:val="009E48DB"/>
    <w:rsid w:val="009E49FB"/>
    <w:rsid w:val="009E643D"/>
    <w:rsid w:val="009E71D5"/>
    <w:rsid w:val="009F0C96"/>
    <w:rsid w:val="009F261B"/>
    <w:rsid w:val="009F5B7B"/>
    <w:rsid w:val="00A013E4"/>
    <w:rsid w:val="00A02C58"/>
    <w:rsid w:val="00A03220"/>
    <w:rsid w:val="00A06903"/>
    <w:rsid w:val="00A07516"/>
    <w:rsid w:val="00A1009A"/>
    <w:rsid w:val="00A12EEB"/>
    <w:rsid w:val="00A13AE5"/>
    <w:rsid w:val="00A1668D"/>
    <w:rsid w:val="00A17240"/>
    <w:rsid w:val="00A2244B"/>
    <w:rsid w:val="00A22B84"/>
    <w:rsid w:val="00A251CE"/>
    <w:rsid w:val="00A2652B"/>
    <w:rsid w:val="00A26ABB"/>
    <w:rsid w:val="00A30B50"/>
    <w:rsid w:val="00A32A32"/>
    <w:rsid w:val="00A36790"/>
    <w:rsid w:val="00A405BA"/>
    <w:rsid w:val="00A44C3D"/>
    <w:rsid w:val="00A454A1"/>
    <w:rsid w:val="00A51A99"/>
    <w:rsid w:val="00A53064"/>
    <w:rsid w:val="00A56CA7"/>
    <w:rsid w:val="00A57BA9"/>
    <w:rsid w:val="00A57DFB"/>
    <w:rsid w:val="00A62C2F"/>
    <w:rsid w:val="00A62FC4"/>
    <w:rsid w:val="00A63A32"/>
    <w:rsid w:val="00A64EA8"/>
    <w:rsid w:val="00A663DC"/>
    <w:rsid w:val="00A708F0"/>
    <w:rsid w:val="00A7254E"/>
    <w:rsid w:val="00A73CB5"/>
    <w:rsid w:val="00A753AC"/>
    <w:rsid w:val="00A764CE"/>
    <w:rsid w:val="00A765C9"/>
    <w:rsid w:val="00A851B7"/>
    <w:rsid w:val="00A864AB"/>
    <w:rsid w:val="00A87036"/>
    <w:rsid w:val="00A91959"/>
    <w:rsid w:val="00A923BC"/>
    <w:rsid w:val="00A93409"/>
    <w:rsid w:val="00A96019"/>
    <w:rsid w:val="00A97374"/>
    <w:rsid w:val="00AA2227"/>
    <w:rsid w:val="00AA6CB5"/>
    <w:rsid w:val="00AB3711"/>
    <w:rsid w:val="00AB420A"/>
    <w:rsid w:val="00AB5385"/>
    <w:rsid w:val="00AB5E48"/>
    <w:rsid w:val="00AC0B55"/>
    <w:rsid w:val="00AC4A2C"/>
    <w:rsid w:val="00AC669A"/>
    <w:rsid w:val="00AC7566"/>
    <w:rsid w:val="00AD3288"/>
    <w:rsid w:val="00AD5861"/>
    <w:rsid w:val="00AD6C71"/>
    <w:rsid w:val="00AD72F3"/>
    <w:rsid w:val="00AE0346"/>
    <w:rsid w:val="00AE3D02"/>
    <w:rsid w:val="00AE5880"/>
    <w:rsid w:val="00AE5D19"/>
    <w:rsid w:val="00AF1D10"/>
    <w:rsid w:val="00AF4D04"/>
    <w:rsid w:val="00AF5355"/>
    <w:rsid w:val="00AF61CA"/>
    <w:rsid w:val="00AF7C50"/>
    <w:rsid w:val="00B007A7"/>
    <w:rsid w:val="00B02A53"/>
    <w:rsid w:val="00B05F17"/>
    <w:rsid w:val="00B063A3"/>
    <w:rsid w:val="00B070BA"/>
    <w:rsid w:val="00B0752B"/>
    <w:rsid w:val="00B10BFE"/>
    <w:rsid w:val="00B12B12"/>
    <w:rsid w:val="00B13454"/>
    <w:rsid w:val="00B13666"/>
    <w:rsid w:val="00B13E79"/>
    <w:rsid w:val="00B1729E"/>
    <w:rsid w:val="00B2536C"/>
    <w:rsid w:val="00B27C8D"/>
    <w:rsid w:val="00B31891"/>
    <w:rsid w:val="00B32D09"/>
    <w:rsid w:val="00B33CB6"/>
    <w:rsid w:val="00B372EE"/>
    <w:rsid w:val="00B40B2B"/>
    <w:rsid w:val="00B423BB"/>
    <w:rsid w:val="00B4267E"/>
    <w:rsid w:val="00B47189"/>
    <w:rsid w:val="00B47F44"/>
    <w:rsid w:val="00B517EB"/>
    <w:rsid w:val="00B55A92"/>
    <w:rsid w:val="00B57DC0"/>
    <w:rsid w:val="00B57E64"/>
    <w:rsid w:val="00B60B77"/>
    <w:rsid w:val="00B60C56"/>
    <w:rsid w:val="00B61BEA"/>
    <w:rsid w:val="00B62464"/>
    <w:rsid w:val="00B627C8"/>
    <w:rsid w:val="00B62E73"/>
    <w:rsid w:val="00B64D21"/>
    <w:rsid w:val="00B67DF6"/>
    <w:rsid w:val="00B67EE8"/>
    <w:rsid w:val="00B72007"/>
    <w:rsid w:val="00B765AE"/>
    <w:rsid w:val="00B76BD3"/>
    <w:rsid w:val="00B84510"/>
    <w:rsid w:val="00B85456"/>
    <w:rsid w:val="00B9213E"/>
    <w:rsid w:val="00B932BF"/>
    <w:rsid w:val="00B95B91"/>
    <w:rsid w:val="00B95E38"/>
    <w:rsid w:val="00B96360"/>
    <w:rsid w:val="00B96A91"/>
    <w:rsid w:val="00B97687"/>
    <w:rsid w:val="00BA7B90"/>
    <w:rsid w:val="00BB0B36"/>
    <w:rsid w:val="00BB3A85"/>
    <w:rsid w:val="00BB4128"/>
    <w:rsid w:val="00BB5A45"/>
    <w:rsid w:val="00BB5C42"/>
    <w:rsid w:val="00BB6C95"/>
    <w:rsid w:val="00BB77CF"/>
    <w:rsid w:val="00BC2A0C"/>
    <w:rsid w:val="00BC66AB"/>
    <w:rsid w:val="00BD0BE1"/>
    <w:rsid w:val="00BD1B22"/>
    <w:rsid w:val="00BD235C"/>
    <w:rsid w:val="00BE27E4"/>
    <w:rsid w:val="00BE3C10"/>
    <w:rsid w:val="00BE4B58"/>
    <w:rsid w:val="00BE6558"/>
    <w:rsid w:val="00BE7F71"/>
    <w:rsid w:val="00BF1965"/>
    <w:rsid w:val="00BF2E1A"/>
    <w:rsid w:val="00BF5E63"/>
    <w:rsid w:val="00BF6004"/>
    <w:rsid w:val="00C0072C"/>
    <w:rsid w:val="00C04113"/>
    <w:rsid w:val="00C06FDE"/>
    <w:rsid w:val="00C07AF5"/>
    <w:rsid w:val="00C1396B"/>
    <w:rsid w:val="00C15F61"/>
    <w:rsid w:val="00C17175"/>
    <w:rsid w:val="00C20AE6"/>
    <w:rsid w:val="00C20BAC"/>
    <w:rsid w:val="00C253EC"/>
    <w:rsid w:val="00C309FE"/>
    <w:rsid w:val="00C315F4"/>
    <w:rsid w:val="00C326E5"/>
    <w:rsid w:val="00C33EA0"/>
    <w:rsid w:val="00C36C23"/>
    <w:rsid w:val="00C37250"/>
    <w:rsid w:val="00C41D7A"/>
    <w:rsid w:val="00C433FF"/>
    <w:rsid w:val="00C463FD"/>
    <w:rsid w:val="00C5026C"/>
    <w:rsid w:val="00C5163C"/>
    <w:rsid w:val="00C5187F"/>
    <w:rsid w:val="00C55977"/>
    <w:rsid w:val="00C5754B"/>
    <w:rsid w:val="00C62F83"/>
    <w:rsid w:val="00C63A47"/>
    <w:rsid w:val="00C63C37"/>
    <w:rsid w:val="00C6613C"/>
    <w:rsid w:val="00C67327"/>
    <w:rsid w:val="00C7053A"/>
    <w:rsid w:val="00C710C8"/>
    <w:rsid w:val="00C729DD"/>
    <w:rsid w:val="00C73290"/>
    <w:rsid w:val="00C76683"/>
    <w:rsid w:val="00C76C15"/>
    <w:rsid w:val="00C82A14"/>
    <w:rsid w:val="00C84445"/>
    <w:rsid w:val="00C84FD4"/>
    <w:rsid w:val="00C85AF9"/>
    <w:rsid w:val="00C869C3"/>
    <w:rsid w:val="00C93DD4"/>
    <w:rsid w:val="00C95CC3"/>
    <w:rsid w:val="00CA2E2B"/>
    <w:rsid w:val="00CA3A4A"/>
    <w:rsid w:val="00CA3C64"/>
    <w:rsid w:val="00CA410D"/>
    <w:rsid w:val="00CA5829"/>
    <w:rsid w:val="00CA5D30"/>
    <w:rsid w:val="00CA69B8"/>
    <w:rsid w:val="00CA7F0B"/>
    <w:rsid w:val="00CB1AAC"/>
    <w:rsid w:val="00CB2525"/>
    <w:rsid w:val="00CB5196"/>
    <w:rsid w:val="00CB5810"/>
    <w:rsid w:val="00CB5C5B"/>
    <w:rsid w:val="00CB6B5A"/>
    <w:rsid w:val="00CB6DCA"/>
    <w:rsid w:val="00CC25E0"/>
    <w:rsid w:val="00CC57F0"/>
    <w:rsid w:val="00CC5B89"/>
    <w:rsid w:val="00CC6A60"/>
    <w:rsid w:val="00CC75F3"/>
    <w:rsid w:val="00CD04F2"/>
    <w:rsid w:val="00CD1411"/>
    <w:rsid w:val="00CD2C6D"/>
    <w:rsid w:val="00CD2EAD"/>
    <w:rsid w:val="00CD4126"/>
    <w:rsid w:val="00CD5C3F"/>
    <w:rsid w:val="00CD6FB9"/>
    <w:rsid w:val="00CE0CCB"/>
    <w:rsid w:val="00CE22B1"/>
    <w:rsid w:val="00CE557A"/>
    <w:rsid w:val="00CE5A91"/>
    <w:rsid w:val="00CE5DF5"/>
    <w:rsid w:val="00CE6272"/>
    <w:rsid w:val="00CF1DA3"/>
    <w:rsid w:val="00CF2999"/>
    <w:rsid w:val="00CF4B45"/>
    <w:rsid w:val="00CF74A5"/>
    <w:rsid w:val="00D008AC"/>
    <w:rsid w:val="00D008EB"/>
    <w:rsid w:val="00D1002B"/>
    <w:rsid w:val="00D10461"/>
    <w:rsid w:val="00D13A81"/>
    <w:rsid w:val="00D2002E"/>
    <w:rsid w:val="00D20F72"/>
    <w:rsid w:val="00D21A29"/>
    <w:rsid w:val="00D22C7A"/>
    <w:rsid w:val="00D24915"/>
    <w:rsid w:val="00D26107"/>
    <w:rsid w:val="00D26F93"/>
    <w:rsid w:val="00D30A9B"/>
    <w:rsid w:val="00D32AB5"/>
    <w:rsid w:val="00D34D37"/>
    <w:rsid w:val="00D3636C"/>
    <w:rsid w:val="00D37B47"/>
    <w:rsid w:val="00D40B77"/>
    <w:rsid w:val="00D429E5"/>
    <w:rsid w:val="00D44821"/>
    <w:rsid w:val="00D450DF"/>
    <w:rsid w:val="00D51D36"/>
    <w:rsid w:val="00D522A5"/>
    <w:rsid w:val="00D5292F"/>
    <w:rsid w:val="00D54B7A"/>
    <w:rsid w:val="00D56113"/>
    <w:rsid w:val="00D5650D"/>
    <w:rsid w:val="00D56FE6"/>
    <w:rsid w:val="00D60F4F"/>
    <w:rsid w:val="00D62726"/>
    <w:rsid w:val="00D62A74"/>
    <w:rsid w:val="00D6438F"/>
    <w:rsid w:val="00D6457E"/>
    <w:rsid w:val="00D649B5"/>
    <w:rsid w:val="00D6690C"/>
    <w:rsid w:val="00D70336"/>
    <w:rsid w:val="00D7193B"/>
    <w:rsid w:val="00D73F55"/>
    <w:rsid w:val="00D74A94"/>
    <w:rsid w:val="00D83169"/>
    <w:rsid w:val="00D831CF"/>
    <w:rsid w:val="00D83CF5"/>
    <w:rsid w:val="00D86576"/>
    <w:rsid w:val="00D865F1"/>
    <w:rsid w:val="00D86E5A"/>
    <w:rsid w:val="00D87A41"/>
    <w:rsid w:val="00D908F2"/>
    <w:rsid w:val="00D933AC"/>
    <w:rsid w:val="00D93678"/>
    <w:rsid w:val="00D957D5"/>
    <w:rsid w:val="00D96761"/>
    <w:rsid w:val="00D96A02"/>
    <w:rsid w:val="00D96F5D"/>
    <w:rsid w:val="00D97A0B"/>
    <w:rsid w:val="00DA0D69"/>
    <w:rsid w:val="00DA0D8A"/>
    <w:rsid w:val="00DA474E"/>
    <w:rsid w:val="00DA5B1F"/>
    <w:rsid w:val="00DA6D90"/>
    <w:rsid w:val="00DB4D2B"/>
    <w:rsid w:val="00DB4D9F"/>
    <w:rsid w:val="00DB6E04"/>
    <w:rsid w:val="00DB7B38"/>
    <w:rsid w:val="00DC115B"/>
    <w:rsid w:val="00DC179E"/>
    <w:rsid w:val="00DC59C7"/>
    <w:rsid w:val="00DC6F90"/>
    <w:rsid w:val="00DC776E"/>
    <w:rsid w:val="00DC78AC"/>
    <w:rsid w:val="00DD073B"/>
    <w:rsid w:val="00DD0F11"/>
    <w:rsid w:val="00DD2F18"/>
    <w:rsid w:val="00DD3D22"/>
    <w:rsid w:val="00DE12D3"/>
    <w:rsid w:val="00DE440C"/>
    <w:rsid w:val="00DE5B43"/>
    <w:rsid w:val="00DE680E"/>
    <w:rsid w:val="00DF5001"/>
    <w:rsid w:val="00DF58D8"/>
    <w:rsid w:val="00DF5B2E"/>
    <w:rsid w:val="00DF7025"/>
    <w:rsid w:val="00E024D2"/>
    <w:rsid w:val="00E03B85"/>
    <w:rsid w:val="00E0608F"/>
    <w:rsid w:val="00E0656E"/>
    <w:rsid w:val="00E06B6D"/>
    <w:rsid w:val="00E06BA6"/>
    <w:rsid w:val="00E06E5A"/>
    <w:rsid w:val="00E101BB"/>
    <w:rsid w:val="00E15D37"/>
    <w:rsid w:val="00E2209F"/>
    <w:rsid w:val="00E221AD"/>
    <w:rsid w:val="00E2220A"/>
    <w:rsid w:val="00E22B4F"/>
    <w:rsid w:val="00E246F5"/>
    <w:rsid w:val="00E268F5"/>
    <w:rsid w:val="00E304E7"/>
    <w:rsid w:val="00E30D28"/>
    <w:rsid w:val="00E35B35"/>
    <w:rsid w:val="00E36F3C"/>
    <w:rsid w:val="00E37D15"/>
    <w:rsid w:val="00E41762"/>
    <w:rsid w:val="00E4290F"/>
    <w:rsid w:val="00E42927"/>
    <w:rsid w:val="00E43135"/>
    <w:rsid w:val="00E4449C"/>
    <w:rsid w:val="00E46EAD"/>
    <w:rsid w:val="00E47A68"/>
    <w:rsid w:val="00E50067"/>
    <w:rsid w:val="00E53C31"/>
    <w:rsid w:val="00E53EFA"/>
    <w:rsid w:val="00E57136"/>
    <w:rsid w:val="00E6052B"/>
    <w:rsid w:val="00E63E0E"/>
    <w:rsid w:val="00E64EB1"/>
    <w:rsid w:val="00E65AB8"/>
    <w:rsid w:val="00E70345"/>
    <w:rsid w:val="00E74A95"/>
    <w:rsid w:val="00E75BE6"/>
    <w:rsid w:val="00E75D59"/>
    <w:rsid w:val="00E765F1"/>
    <w:rsid w:val="00E76600"/>
    <w:rsid w:val="00E8043C"/>
    <w:rsid w:val="00E818B1"/>
    <w:rsid w:val="00E82333"/>
    <w:rsid w:val="00E83874"/>
    <w:rsid w:val="00E91146"/>
    <w:rsid w:val="00E94AE1"/>
    <w:rsid w:val="00E957EE"/>
    <w:rsid w:val="00E96E52"/>
    <w:rsid w:val="00E97E17"/>
    <w:rsid w:val="00EA11C9"/>
    <w:rsid w:val="00EA12EB"/>
    <w:rsid w:val="00EB1430"/>
    <w:rsid w:val="00EB3300"/>
    <w:rsid w:val="00EB4677"/>
    <w:rsid w:val="00EB4D3F"/>
    <w:rsid w:val="00EB5EE3"/>
    <w:rsid w:val="00EB608E"/>
    <w:rsid w:val="00EB67FA"/>
    <w:rsid w:val="00EB6AC7"/>
    <w:rsid w:val="00EB6D77"/>
    <w:rsid w:val="00EC29B7"/>
    <w:rsid w:val="00EC44E2"/>
    <w:rsid w:val="00EC47D3"/>
    <w:rsid w:val="00EC5A8D"/>
    <w:rsid w:val="00EC74B9"/>
    <w:rsid w:val="00EC7B59"/>
    <w:rsid w:val="00ED0541"/>
    <w:rsid w:val="00ED2618"/>
    <w:rsid w:val="00ED2A1A"/>
    <w:rsid w:val="00ED5758"/>
    <w:rsid w:val="00ED5E9B"/>
    <w:rsid w:val="00EE0006"/>
    <w:rsid w:val="00EE14F4"/>
    <w:rsid w:val="00EE6044"/>
    <w:rsid w:val="00EF0372"/>
    <w:rsid w:val="00EF07AB"/>
    <w:rsid w:val="00EF0ED8"/>
    <w:rsid w:val="00EF2320"/>
    <w:rsid w:val="00EF43AD"/>
    <w:rsid w:val="00EF56EF"/>
    <w:rsid w:val="00EF733A"/>
    <w:rsid w:val="00F04F52"/>
    <w:rsid w:val="00F1092E"/>
    <w:rsid w:val="00F116F8"/>
    <w:rsid w:val="00F12285"/>
    <w:rsid w:val="00F140D2"/>
    <w:rsid w:val="00F14380"/>
    <w:rsid w:val="00F1676C"/>
    <w:rsid w:val="00F168AF"/>
    <w:rsid w:val="00F169A9"/>
    <w:rsid w:val="00F16EC8"/>
    <w:rsid w:val="00F20517"/>
    <w:rsid w:val="00F207AA"/>
    <w:rsid w:val="00F20F39"/>
    <w:rsid w:val="00F20F95"/>
    <w:rsid w:val="00F22D95"/>
    <w:rsid w:val="00F23131"/>
    <w:rsid w:val="00F23780"/>
    <w:rsid w:val="00F23BBC"/>
    <w:rsid w:val="00F260AB"/>
    <w:rsid w:val="00F266FA"/>
    <w:rsid w:val="00F3115E"/>
    <w:rsid w:val="00F339A1"/>
    <w:rsid w:val="00F35E36"/>
    <w:rsid w:val="00F36E84"/>
    <w:rsid w:val="00F44F4E"/>
    <w:rsid w:val="00F45C23"/>
    <w:rsid w:val="00F514BE"/>
    <w:rsid w:val="00F54313"/>
    <w:rsid w:val="00F55452"/>
    <w:rsid w:val="00F555D3"/>
    <w:rsid w:val="00F5657A"/>
    <w:rsid w:val="00F579EC"/>
    <w:rsid w:val="00F63A4E"/>
    <w:rsid w:val="00F65510"/>
    <w:rsid w:val="00F658BD"/>
    <w:rsid w:val="00F6594C"/>
    <w:rsid w:val="00F67361"/>
    <w:rsid w:val="00F67BA1"/>
    <w:rsid w:val="00F67CFF"/>
    <w:rsid w:val="00F70466"/>
    <w:rsid w:val="00F70D13"/>
    <w:rsid w:val="00F71BA3"/>
    <w:rsid w:val="00F7351B"/>
    <w:rsid w:val="00F76544"/>
    <w:rsid w:val="00F76C09"/>
    <w:rsid w:val="00F76FED"/>
    <w:rsid w:val="00F80264"/>
    <w:rsid w:val="00F80C19"/>
    <w:rsid w:val="00F81718"/>
    <w:rsid w:val="00F822B7"/>
    <w:rsid w:val="00F85186"/>
    <w:rsid w:val="00F858B4"/>
    <w:rsid w:val="00F869C7"/>
    <w:rsid w:val="00F909F6"/>
    <w:rsid w:val="00F94B67"/>
    <w:rsid w:val="00F95B2C"/>
    <w:rsid w:val="00F968DD"/>
    <w:rsid w:val="00F97AD9"/>
    <w:rsid w:val="00FA013C"/>
    <w:rsid w:val="00FA0AB0"/>
    <w:rsid w:val="00FA17A1"/>
    <w:rsid w:val="00FA2BCF"/>
    <w:rsid w:val="00FA60BC"/>
    <w:rsid w:val="00FB34E0"/>
    <w:rsid w:val="00FB3AAF"/>
    <w:rsid w:val="00FB73A5"/>
    <w:rsid w:val="00FB75BB"/>
    <w:rsid w:val="00FB7A10"/>
    <w:rsid w:val="00FC1697"/>
    <w:rsid w:val="00FC4255"/>
    <w:rsid w:val="00FC46BD"/>
    <w:rsid w:val="00FC7CCB"/>
    <w:rsid w:val="00FD114D"/>
    <w:rsid w:val="00FD18D1"/>
    <w:rsid w:val="00FD2F84"/>
    <w:rsid w:val="00FD4D11"/>
    <w:rsid w:val="00FD5EDF"/>
    <w:rsid w:val="00FD6B1F"/>
    <w:rsid w:val="00FD7477"/>
    <w:rsid w:val="00FE14E8"/>
    <w:rsid w:val="00FE181C"/>
    <w:rsid w:val="00FE364E"/>
    <w:rsid w:val="00FE4120"/>
    <w:rsid w:val="00FE4D21"/>
    <w:rsid w:val="00FE719A"/>
    <w:rsid w:val="00FF2B6B"/>
    <w:rsid w:val="00FF4B53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389E6-D811-4E77-AC0C-B1D473D7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5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2024-10-17T14:58:00Z</dcterms:created>
  <dcterms:modified xsi:type="dcterms:W3CDTF">2024-10-19T09:20:00Z</dcterms:modified>
</cp:coreProperties>
</file>