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5D" w:rsidRPr="00D46FBC" w:rsidRDefault="00F04D5D" w:rsidP="00F04D5D">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fr-FR"/>
        </w:rPr>
        <w:t xml:space="preserve">CHAPITRE </w:t>
      </w:r>
      <w:r w:rsidRPr="00D46FBC">
        <w:rPr>
          <w:rFonts w:ascii="Times New Roman" w:eastAsia="Times New Roman" w:hAnsi="Times New Roman" w:cs="Times New Roman"/>
          <w:b/>
          <w:bCs/>
          <w:sz w:val="28"/>
          <w:szCs w:val="28"/>
          <w:lang w:eastAsia="fr-FR"/>
        </w:rPr>
        <w:t>V</w:t>
      </w:r>
      <w:r>
        <w:rPr>
          <w:rFonts w:ascii="Times New Roman" w:eastAsia="Times New Roman" w:hAnsi="Times New Roman" w:cs="Times New Roman"/>
          <w:b/>
          <w:bCs/>
          <w:sz w:val="28"/>
          <w:szCs w:val="28"/>
          <w:lang w:eastAsia="fr-FR"/>
        </w:rPr>
        <w:t>I</w:t>
      </w:r>
      <w:r w:rsidRPr="00D46FBC">
        <w:rPr>
          <w:rFonts w:ascii="Times New Roman" w:eastAsia="Times New Roman" w:hAnsi="Times New Roman" w:cs="Times New Roman"/>
          <w:b/>
          <w:bCs/>
          <w:sz w:val="28"/>
          <w:szCs w:val="28"/>
          <w:lang w:eastAsia="fr-FR"/>
        </w:rPr>
        <w:t xml:space="preserve"> : </w:t>
      </w:r>
      <w:r>
        <w:rPr>
          <w:rFonts w:ascii="Times New Roman" w:eastAsia="Times New Roman" w:hAnsi="Times New Roman" w:cs="Times New Roman"/>
          <w:b/>
          <w:bCs/>
          <w:sz w:val="28"/>
          <w:szCs w:val="28"/>
          <w:lang w:eastAsia="fr-FR"/>
        </w:rPr>
        <w:t>ANALYSE DES CRUES, TYPOLOGIE DES CRUES, RECALIBRAGE DES CRUES D’EAUX.</w:t>
      </w:r>
    </w:p>
    <w:p w:rsidR="00F04D5D" w:rsidRPr="000443D4" w:rsidRDefault="00F04D5D" w:rsidP="00F04D5D">
      <w:pPr>
        <w:spacing w:after="0" w:line="240" w:lineRule="auto"/>
        <w:jc w:val="both"/>
        <w:rPr>
          <w:rFonts w:ascii="Times New Roman" w:hAnsi="Times New Roman" w:cs="Times New Roman"/>
          <w:sz w:val="24"/>
          <w:szCs w:val="24"/>
        </w:rPr>
      </w:pPr>
    </w:p>
    <w:p w:rsidR="00F04D5D" w:rsidRPr="000443D4" w:rsidRDefault="00F04D5D" w:rsidP="00F04D5D">
      <w:pPr>
        <w:spacing w:after="0" w:line="240" w:lineRule="auto"/>
        <w:jc w:val="both"/>
        <w:rPr>
          <w:rFonts w:ascii="Times New Roman" w:hAnsi="Times New Roman" w:cs="Times New Roman"/>
          <w:sz w:val="24"/>
          <w:szCs w:val="24"/>
        </w:rPr>
      </w:pP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 xml:space="preserve">L'analyse des crues, la typologie des crues et le recalibrage des cours d'eau sont des aspects essentiels de la gestion des risques d'inondation et de l'aménagement du territoire. </w:t>
      </w:r>
      <w:r>
        <w:rPr>
          <w:rFonts w:ascii="Times New Roman" w:eastAsia="Times New Roman" w:hAnsi="Times New Roman" w:cs="Times New Roman"/>
          <w:sz w:val="24"/>
          <w:szCs w:val="24"/>
          <w:lang w:eastAsia="fr-FR"/>
        </w:rPr>
        <w:t>Voici un aperçu de ces concepts</w:t>
      </w:r>
      <w:r w:rsidRPr="000443D4">
        <w:rPr>
          <w:rFonts w:ascii="Times New Roman" w:eastAsia="Times New Roman" w:hAnsi="Times New Roman" w:cs="Times New Roman"/>
          <w:sz w:val="24"/>
          <w:szCs w:val="24"/>
          <w:lang w:eastAsia="fr-FR"/>
        </w:rPr>
        <w:t>:</w:t>
      </w:r>
    </w:p>
    <w:p w:rsidR="00F04D5D" w:rsidRDefault="00F04D5D" w:rsidP="00F04D5D">
      <w:pPr>
        <w:spacing w:after="0" w:line="240" w:lineRule="auto"/>
        <w:outlineLvl w:val="2"/>
        <w:rPr>
          <w:rFonts w:ascii="Times New Roman" w:eastAsia="Times New Roman" w:hAnsi="Times New Roman" w:cs="Times New Roman"/>
          <w:b/>
          <w:bCs/>
          <w:sz w:val="24"/>
          <w:szCs w:val="24"/>
          <w:lang w:eastAsia="fr-FR"/>
        </w:rPr>
      </w:pPr>
    </w:p>
    <w:p w:rsidR="00F04D5D" w:rsidRPr="000443D4" w:rsidRDefault="00F04D5D" w:rsidP="00F04D5D">
      <w:pPr>
        <w:spacing w:after="0"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w:t>
      </w:r>
      <w:r w:rsidRPr="000443D4">
        <w:rPr>
          <w:rFonts w:ascii="Times New Roman" w:eastAsia="Times New Roman" w:hAnsi="Times New Roman" w:cs="Times New Roman"/>
          <w:b/>
          <w:bCs/>
          <w:sz w:val="24"/>
          <w:szCs w:val="24"/>
          <w:lang w:eastAsia="fr-FR"/>
        </w:rPr>
        <w:t>. ANALYSE DES CRUES</w:t>
      </w:r>
    </w:p>
    <w:p w:rsidR="00F04D5D" w:rsidRDefault="00F04D5D" w:rsidP="00F04D5D">
      <w:pPr>
        <w:spacing w:after="0" w:line="240" w:lineRule="auto"/>
        <w:rPr>
          <w:rFonts w:ascii="Times New Roman" w:eastAsia="Times New Roman" w:hAnsi="Times New Roman" w:cs="Times New Roman"/>
          <w:sz w:val="24"/>
          <w:szCs w:val="24"/>
          <w:lang w:eastAsia="fr-FR"/>
        </w:rPr>
      </w:pP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L'analyse des crues consiste à étudier les événements d'inondation, leurs causes, leurs impacts et le</w:t>
      </w:r>
      <w:r>
        <w:rPr>
          <w:rFonts w:ascii="Times New Roman" w:eastAsia="Times New Roman" w:hAnsi="Times New Roman" w:cs="Times New Roman"/>
          <w:sz w:val="24"/>
          <w:szCs w:val="24"/>
          <w:lang w:eastAsia="fr-FR"/>
        </w:rPr>
        <w:t>ur fréquence. Cela peut inclure</w:t>
      </w:r>
      <w:r w:rsidRPr="000443D4">
        <w:rPr>
          <w:rFonts w:ascii="Times New Roman" w:eastAsia="Times New Roman" w:hAnsi="Times New Roman" w:cs="Times New Roman"/>
          <w:sz w:val="24"/>
          <w:szCs w:val="24"/>
          <w:lang w:eastAsia="fr-FR"/>
        </w:rPr>
        <w:t>:</w:t>
      </w:r>
    </w:p>
    <w:p w:rsidR="00F04D5D" w:rsidRDefault="00F04D5D" w:rsidP="00F04D5D">
      <w:pPr>
        <w:spacing w:after="0" w:line="240" w:lineRule="auto"/>
        <w:rPr>
          <w:rFonts w:ascii="Times New Roman" w:eastAsia="Times New Roman" w:hAnsi="Times New Roman" w:cs="Times New Roman"/>
          <w:b/>
          <w:bCs/>
          <w:sz w:val="24"/>
          <w:szCs w:val="24"/>
          <w:lang w:eastAsia="fr-FR"/>
        </w:rPr>
      </w:pPr>
    </w:p>
    <w:p w:rsidR="00F04D5D" w:rsidRDefault="00F04D5D" w:rsidP="00F04D5D">
      <w:pPr>
        <w:spacing w:after="0" w:line="240" w:lineRule="auto"/>
        <w:ind w:firstLine="284"/>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0443D4">
        <w:rPr>
          <w:rFonts w:ascii="Times New Roman" w:eastAsia="Times New Roman" w:hAnsi="Times New Roman" w:cs="Times New Roman"/>
          <w:b/>
          <w:bCs/>
          <w:sz w:val="24"/>
          <w:szCs w:val="24"/>
          <w:lang w:eastAsia="fr-FR"/>
        </w:rPr>
        <w:t>Collecte de données historiques</w:t>
      </w:r>
      <w:r w:rsidRPr="000443D4">
        <w:rPr>
          <w:rFonts w:ascii="Times New Roman" w:eastAsia="Times New Roman" w:hAnsi="Times New Roman" w:cs="Times New Roman"/>
          <w:sz w:val="24"/>
          <w:szCs w:val="24"/>
          <w:lang w:eastAsia="fr-FR"/>
        </w:rPr>
        <w:t> : Analyse des événements passés, des niveaux d'eau, des précipitations et d'autres variables environnementales.</w:t>
      </w:r>
    </w:p>
    <w:p w:rsidR="00F04D5D" w:rsidRDefault="00F04D5D" w:rsidP="00F04D5D">
      <w:pPr>
        <w:spacing w:after="0" w:line="240" w:lineRule="auto"/>
        <w:ind w:firstLine="284"/>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0443D4">
        <w:rPr>
          <w:rFonts w:ascii="Times New Roman" w:eastAsia="Times New Roman" w:hAnsi="Times New Roman" w:cs="Times New Roman"/>
          <w:b/>
          <w:bCs/>
          <w:sz w:val="24"/>
          <w:szCs w:val="24"/>
          <w:lang w:eastAsia="fr-FR"/>
        </w:rPr>
        <w:t>Modélisation hydrologique</w:t>
      </w:r>
      <w:r w:rsidRPr="000443D4">
        <w:rPr>
          <w:rFonts w:ascii="Times New Roman" w:eastAsia="Times New Roman" w:hAnsi="Times New Roman" w:cs="Times New Roman"/>
          <w:sz w:val="24"/>
          <w:szCs w:val="24"/>
          <w:lang w:eastAsia="fr-FR"/>
        </w:rPr>
        <w:t> : Utilisation de modèles mathématiques pour simuler le comportement des cours d'eau en réponse à des conditions météorologiques spécifiques.</w:t>
      </w:r>
    </w:p>
    <w:p w:rsidR="00F04D5D" w:rsidRDefault="00F04D5D" w:rsidP="00F04D5D">
      <w:pPr>
        <w:spacing w:after="0" w:line="240" w:lineRule="auto"/>
        <w:ind w:firstLine="284"/>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3. </w:t>
      </w:r>
      <w:r w:rsidRPr="000443D4">
        <w:rPr>
          <w:rFonts w:ascii="Times New Roman" w:eastAsia="Times New Roman" w:hAnsi="Times New Roman" w:cs="Times New Roman"/>
          <w:b/>
          <w:bCs/>
          <w:sz w:val="24"/>
          <w:szCs w:val="24"/>
          <w:lang w:eastAsia="fr-FR"/>
        </w:rPr>
        <w:t>Évaluation des impacts</w:t>
      </w:r>
      <w:r w:rsidRPr="000443D4">
        <w:rPr>
          <w:rFonts w:ascii="Times New Roman" w:eastAsia="Times New Roman" w:hAnsi="Times New Roman" w:cs="Times New Roman"/>
          <w:sz w:val="24"/>
          <w:szCs w:val="24"/>
          <w:lang w:eastAsia="fr-FR"/>
        </w:rPr>
        <w:t> : Étude des conséquences sociales, économiques et environnementales des crues sur les communautés et les écosystèmes.</w:t>
      </w:r>
    </w:p>
    <w:p w:rsidR="00F04D5D" w:rsidRDefault="00F04D5D" w:rsidP="00F04D5D">
      <w:pPr>
        <w:spacing w:after="0" w:line="240" w:lineRule="auto"/>
        <w:ind w:firstLine="284"/>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 </w:t>
      </w:r>
      <w:r w:rsidRPr="000443D4">
        <w:rPr>
          <w:rFonts w:ascii="Times New Roman" w:eastAsia="Times New Roman" w:hAnsi="Times New Roman" w:cs="Times New Roman"/>
          <w:b/>
          <w:bCs/>
          <w:sz w:val="24"/>
          <w:szCs w:val="24"/>
          <w:lang w:eastAsia="fr-FR"/>
        </w:rPr>
        <w:t>Cartographie des zones inondables</w:t>
      </w:r>
      <w:r w:rsidRPr="000443D4">
        <w:rPr>
          <w:rFonts w:ascii="Times New Roman" w:eastAsia="Times New Roman" w:hAnsi="Times New Roman" w:cs="Times New Roman"/>
          <w:sz w:val="24"/>
          <w:szCs w:val="24"/>
          <w:lang w:eastAsia="fr-FR"/>
        </w:rPr>
        <w:t> : Identification des zones susceptibles d'être inondées en fonction des scénarios de crue.</w:t>
      </w:r>
    </w:p>
    <w:p w:rsidR="00F04D5D" w:rsidRPr="00A46BD5" w:rsidRDefault="00F04D5D" w:rsidP="00F04D5D">
      <w:pPr>
        <w:spacing w:after="0" w:line="240" w:lineRule="auto"/>
        <w:jc w:val="both"/>
        <w:rPr>
          <w:rFonts w:ascii="Times New Roman" w:eastAsia="Times New Roman" w:hAnsi="Times New Roman" w:cs="Times New Roman"/>
          <w:b/>
          <w:bCs/>
          <w:sz w:val="24"/>
          <w:szCs w:val="24"/>
          <w:lang w:eastAsia="fr-FR"/>
        </w:rPr>
      </w:pPr>
    </w:p>
    <w:p w:rsidR="00F04D5D" w:rsidRPr="000443D4" w:rsidRDefault="00F04D5D" w:rsidP="00F04D5D">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II</w:t>
      </w:r>
      <w:r w:rsidRPr="000443D4">
        <w:rPr>
          <w:rFonts w:ascii="Times New Roman" w:eastAsia="Times New Roman" w:hAnsi="Times New Roman" w:cs="Times New Roman"/>
          <w:b/>
          <w:bCs/>
          <w:sz w:val="24"/>
          <w:szCs w:val="24"/>
          <w:lang w:eastAsia="fr-FR"/>
        </w:rPr>
        <w:t>. TYPOLOGIE DES CRUES</w:t>
      </w:r>
    </w:p>
    <w:p w:rsidR="00F04D5D" w:rsidRDefault="00F04D5D" w:rsidP="00F04D5D">
      <w:pPr>
        <w:spacing w:after="0" w:line="240" w:lineRule="auto"/>
        <w:jc w:val="both"/>
        <w:rPr>
          <w:rFonts w:ascii="Times New Roman" w:eastAsia="Times New Roman" w:hAnsi="Times New Roman" w:cs="Times New Roman"/>
          <w:sz w:val="24"/>
          <w:szCs w:val="24"/>
          <w:lang w:eastAsia="fr-FR"/>
        </w:rPr>
      </w:pP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Les crues peuvent être class</w:t>
      </w:r>
      <w:r>
        <w:rPr>
          <w:rFonts w:ascii="Times New Roman" w:eastAsia="Times New Roman" w:hAnsi="Times New Roman" w:cs="Times New Roman"/>
          <w:sz w:val="24"/>
          <w:szCs w:val="24"/>
          <w:lang w:eastAsia="fr-FR"/>
        </w:rPr>
        <w:t>ifiées selon plusieurs critères</w:t>
      </w:r>
      <w:r w:rsidRPr="000443D4">
        <w:rPr>
          <w:rFonts w:ascii="Times New Roman" w:eastAsia="Times New Roman" w:hAnsi="Times New Roman" w:cs="Times New Roman"/>
          <w:sz w:val="24"/>
          <w:szCs w:val="24"/>
          <w:lang w:eastAsia="fr-FR"/>
        </w:rPr>
        <w:t>:</w:t>
      </w:r>
    </w:p>
    <w:p w:rsidR="00F04D5D" w:rsidRPr="000443D4" w:rsidRDefault="00F04D5D" w:rsidP="00F04D5D">
      <w:pPr>
        <w:spacing w:after="0" w:line="240" w:lineRule="auto"/>
        <w:ind w:firstLine="284"/>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0443D4">
        <w:rPr>
          <w:rFonts w:ascii="Times New Roman" w:eastAsia="Times New Roman" w:hAnsi="Times New Roman" w:cs="Times New Roman"/>
          <w:b/>
          <w:bCs/>
          <w:sz w:val="24"/>
          <w:szCs w:val="24"/>
          <w:lang w:eastAsia="fr-FR"/>
        </w:rPr>
        <w:t>Origine</w:t>
      </w:r>
    </w:p>
    <w:p w:rsidR="00F04D5D" w:rsidRDefault="00F04D5D" w:rsidP="00F04D5D">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de pluie</w:t>
      </w:r>
      <w:r w:rsidRPr="00A46BD5">
        <w:rPr>
          <w:rFonts w:ascii="Times New Roman" w:eastAsia="Times New Roman" w:hAnsi="Times New Roman" w:cs="Times New Roman"/>
          <w:sz w:val="24"/>
          <w:szCs w:val="24"/>
          <w:lang w:eastAsia="fr-FR"/>
        </w:rPr>
        <w:t>: causées par des précipitations intenses.</w:t>
      </w:r>
    </w:p>
    <w:p w:rsidR="00F04D5D" w:rsidRDefault="00F04D5D" w:rsidP="00F04D5D">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de fonte</w:t>
      </w:r>
      <w:r w:rsidRPr="00A46BD5">
        <w:rPr>
          <w:rFonts w:ascii="Times New Roman" w:eastAsia="Times New Roman" w:hAnsi="Times New Roman" w:cs="Times New Roman"/>
          <w:sz w:val="24"/>
          <w:szCs w:val="24"/>
          <w:lang w:eastAsia="fr-FR"/>
        </w:rPr>
        <w:t>: dues à la fonte des neiges.</w:t>
      </w:r>
    </w:p>
    <w:p w:rsidR="00F04D5D" w:rsidRPr="00A46BD5" w:rsidRDefault="00F04D5D" w:rsidP="00F04D5D">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de débordement</w:t>
      </w:r>
      <w:r w:rsidRPr="00A46BD5">
        <w:rPr>
          <w:rFonts w:ascii="Times New Roman" w:eastAsia="Times New Roman" w:hAnsi="Times New Roman" w:cs="Times New Roman"/>
          <w:sz w:val="24"/>
          <w:szCs w:val="24"/>
          <w:lang w:eastAsia="fr-FR"/>
        </w:rPr>
        <w:t>: lorsque les cours d'eau débordent de leur lit.</w:t>
      </w:r>
    </w:p>
    <w:p w:rsidR="00F04D5D" w:rsidRDefault="00F04D5D" w:rsidP="00F04D5D">
      <w:pPr>
        <w:spacing w:after="0" w:line="240" w:lineRule="auto"/>
        <w:jc w:val="both"/>
        <w:rPr>
          <w:rFonts w:ascii="Times New Roman" w:eastAsia="Times New Roman" w:hAnsi="Times New Roman" w:cs="Times New Roman"/>
          <w:b/>
          <w:bCs/>
          <w:sz w:val="24"/>
          <w:szCs w:val="24"/>
          <w:lang w:eastAsia="fr-FR"/>
        </w:rPr>
      </w:pPr>
    </w:p>
    <w:p w:rsidR="00F04D5D" w:rsidRPr="00A46BD5" w:rsidRDefault="00F04D5D" w:rsidP="00F04D5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Durée</w:t>
      </w:r>
    </w:p>
    <w:p w:rsidR="00F04D5D" w:rsidRDefault="00F04D5D" w:rsidP="00F04D5D">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soudaines</w:t>
      </w:r>
      <w:r w:rsidRPr="00A46BD5">
        <w:rPr>
          <w:rFonts w:ascii="Times New Roman" w:eastAsia="Times New Roman" w:hAnsi="Times New Roman" w:cs="Times New Roman"/>
          <w:sz w:val="24"/>
          <w:szCs w:val="24"/>
          <w:lang w:eastAsia="fr-FR"/>
        </w:rPr>
        <w:t>: événements rapides, souvent associés à des orages.</w:t>
      </w:r>
    </w:p>
    <w:p w:rsidR="00F04D5D" w:rsidRPr="00A46BD5" w:rsidRDefault="00F04D5D" w:rsidP="00F04D5D">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sz w:val="24"/>
          <w:szCs w:val="24"/>
          <w:lang w:eastAsia="fr-FR"/>
        </w:rPr>
        <w:t>Crues saisonnières : liées à des périodes de fortes précipitations, comme le printemps.</w:t>
      </w:r>
    </w:p>
    <w:p w:rsidR="00F04D5D" w:rsidRDefault="00F04D5D" w:rsidP="00F04D5D">
      <w:pPr>
        <w:spacing w:after="0" w:line="240" w:lineRule="auto"/>
        <w:jc w:val="both"/>
        <w:rPr>
          <w:rFonts w:ascii="Times New Roman" w:eastAsia="Times New Roman" w:hAnsi="Times New Roman" w:cs="Times New Roman"/>
          <w:b/>
          <w:bCs/>
          <w:sz w:val="24"/>
          <w:szCs w:val="24"/>
          <w:lang w:eastAsia="fr-FR"/>
        </w:rPr>
      </w:pPr>
    </w:p>
    <w:p w:rsidR="00F04D5D" w:rsidRPr="00A46BD5" w:rsidRDefault="00F04D5D" w:rsidP="00F04D5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Magnitude</w:t>
      </w:r>
    </w:p>
    <w:p w:rsidR="00F04D5D" w:rsidRDefault="00F04D5D" w:rsidP="00F04D5D">
      <w:pPr>
        <w:pStyle w:val="Paragraphedeliste"/>
        <w:numPr>
          <w:ilvl w:val="0"/>
          <w:numId w:val="7"/>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mineures</w:t>
      </w:r>
      <w:r w:rsidRPr="00A46BD5">
        <w:rPr>
          <w:rFonts w:ascii="Times New Roman" w:eastAsia="Times New Roman" w:hAnsi="Times New Roman" w:cs="Times New Roman"/>
          <w:sz w:val="24"/>
          <w:szCs w:val="24"/>
          <w:lang w:eastAsia="fr-FR"/>
        </w:rPr>
        <w:t>: inondations localisées, généralement sans dommages significatifs.</w:t>
      </w:r>
    </w:p>
    <w:p w:rsidR="00F04D5D" w:rsidRPr="00A46BD5" w:rsidRDefault="00F04D5D" w:rsidP="00F04D5D">
      <w:pPr>
        <w:pStyle w:val="Paragraphedeliste"/>
        <w:numPr>
          <w:ilvl w:val="0"/>
          <w:numId w:val="7"/>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Crues majeures</w:t>
      </w:r>
      <w:r w:rsidRPr="00A46BD5">
        <w:rPr>
          <w:rFonts w:ascii="Times New Roman" w:eastAsia="Times New Roman" w:hAnsi="Times New Roman" w:cs="Times New Roman"/>
          <w:sz w:val="24"/>
          <w:szCs w:val="24"/>
          <w:lang w:eastAsia="fr-FR"/>
        </w:rPr>
        <w:t>: événements qui causent des destructions importantes.</w:t>
      </w:r>
    </w:p>
    <w:p w:rsidR="00F04D5D" w:rsidRDefault="00F04D5D" w:rsidP="00F04D5D">
      <w:pPr>
        <w:spacing w:after="0" w:line="240" w:lineRule="auto"/>
        <w:jc w:val="both"/>
        <w:outlineLvl w:val="2"/>
        <w:rPr>
          <w:rFonts w:ascii="Times New Roman" w:eastAsia="Times New Roman" w:hAnsi="Times New Roman" w:cs="Times New Roman"/>
          <w:b/>
          <w:bCs/>
          <w:sz w:val="24"/>
          <w:szCs w:val="24"/>
          <w:lang w:eastAsia="fr-FR"/>
        </w:rPr>
      </w:pPr>
    </w:p>
    <w:p w:rsidR="00F04D5D" w:rsidRPr="00A46BD5" w:rsidRDefault="00F04D5D" w:rsidP="00F04D5D">
      <w:pPr>
        <w:pStyle w:val="Paragraphedeliste"/>
        <w:numPr>
          <w:ilvl w:val="0"/>
          <w:numId w:val="4"/>
        </w:numPr>
        <w:spacing w:after="0" w:line="240" w:lineRule="auto"/>
        <w:jc w:val="both"/>
        <w:outlineLvl w:val="2"/>
        <w:rPr>
          <w:rFonts w:ascii="Times New Roman" w:eastAsia="Times New Roman" w:hAnsi="Times New Roman" w:cs="Times New Roman"/>
          <w:b/>
          <w:bCs/>
          <w:sz w:val="24"/>
          <w:szCs w:val="24"/>
          <w:lang w:eastAsia="fr-FR"/>
        </w:rPr>
      </w:pPr>
      <w:r w:rsidRPr="00A46BD5">
        <w:rPr>
          <w:rFonts w:ascii="Times New Roman" w:eastAsia="Times New Roman" w:hAnsi="Times New Roman" w:cs="Times New Roman"/>
          <w:b/>
          <w:bCs/>
          <w:sz w:val="24"/>
          <w:szCs w:val="24"/>
          <w:lang w:eastAsia="fr-FR"/>
        </w:rPr>
        <w:t>Recalibrage des Cours d'Eau</w:t>
      </w: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 xml:space="preserve">Le recalibrage des cours d'eau vise à modifier le lit ou le profil d'un cours d'eau pour mieux gérer les crues et réduire les risques </w:t>
      </w:r>
      <w:r>
        <w:rPr>
          <w:rFonts w:ascii="Times New Roman" w:eastAsia="Times New Roman" w:hAnsi="Times New Roman" w:cs="Times New Roman"/>
          <w:sz w:val="24"/>
          <w:szCs w:val="24"/>
          <w:lang w:eastAsia="fr-FR"/>
        </w:rPr>
        <w:t>d'inondation. Cela peut inclure</w:t>
      </w:r>
      <w:r w:rsidRPr="000443D4">
        <w:rPr>
          <w:rFonts w:ascii="Times New Roman" w:eastAsia="Times New Roman" w:hAnsi="Times New Roman" w:cs="Times New Roman"/>
          <w:sz w:val="24"/>
          <w:szCs w:val="24"/>
          <w:lang w:eastAsia="fr-FR"/>
        </w:rPr>
        <w:t>:</w:t>
      </w:r>
    </w:p>
    <w:p w:rsidR="00F04D5D" w:rsidRDefault="00F04D5D" w:rsidP="00F04D5D">
      <w:pPr>
        <w:pStyle w:val="Paragraphedeliste"/>
        <w:numPr>
          <w:ilvl w:val="0"/>
          <w:numId w:val="8"/>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Élargissement des lits de rivière</w:t>
      </w:r>
      <w:r w:rsidRPr="00A46BD5">
        <w:rPr>
          <w:rFonts w:ascii="Times New Roman" w:eastAsia="Times New Roman" w:hAnsi="Times New Roman" w:cs="Times New Roman"/>
          <w:sz w:val="24"/>
          <w:szCs w:val="24"/>
          <w:lang w:eastAsia="fr-FR"/>
        </w:rPr>
        <w:t> : Augmenter la capacité d'écoulement en élargissant ou en approfondissant le lit de la rivière.</w:t>
      </w:r>
    </w:p>
    <w:p w:rsidR="00F04D5D" w:rsidRDefault="00F04D5D" w:rsidP="00F04D5D">
      <w:pPr>
        <w:pStyle w:val="Paragraphedeliste"/>
        <w:numPr>
          <w:ilvl w:val="0"/>
          <w:numId w:val="8"/>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Construction de digues et de barrages</w:t>
      </w:r>
      <w:r w:rsidRPr="00A46BD5">
        <w:rPr>
          <w:rFonts w:ascii="Times New Roman" w:eastAsia="Times New Roman" w:hAnsi="Times New Roman" w:cs="Times New Roman"/>
          <w:sz w:val="24"/>
          <w:szCs w:val="24"/>
          <w:lang w:eastAsia="fr-FR"/>
        </w:rPr>
        <w:t> : Créer des structures pour contenir les eaux et protéger les zones en aval.</w:t>
      </w:r>
    </w:p>
    <w:p w:rsidR="00F04D5D" w:rsidRDefault="00F04D5D" w:rsidP="00F04D5D">
      <w:pPr>
        <w:pStyle w:val="Paragraphedeliste"/>
        <w:numPr>
          <w:ilvl w:val="0"/>
          <w:numId w:val="8"/>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Aménagement des berges</w:t>
      </w:r>
      <w:r w:rsidRPr="00A46BD5">
        <w:rPr>
          <w:rFonts w:ascii="Times New Roman" w:eastAsia="Times New Roman" w:hAnsi="Times New Roman" w:cs="Times New Roman"/>
          <w:sz w:val="24"/>
          <w:szCs w:val="24"/>
          <w:lang w:eastAsia="fr-FR"/>
        </w:rPr>
        <w:t> : Stabiliser les berges pour prévenir l'érosion et supporter les infrastructures environnantes.</w:t>
      </w:r>
    </w:p>
    <w:p w:rsidR="00F04D5D" w:rsidRDefault="00F04D5D" w:rsidP="00F04D5D">
      <w:pPr>
        <w:pStyle w:val="Paragraphedeliste"/>
        <w:numPr>
          <w:ilvl w:val="0"/>
          <w:numId w:val="8"/>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Création de zones de rétention</w:t>
      </w:r>
      <w:r w:rsidRPr="00A46BD5">
        <w:rPr>
          <w:rFonts w:ascii="Times New Roman" w:eastAsia="Times New Roman" w:hAnsi="Times New Roman" w:cs="Times New Roman"/>
          <w:sz w:val="24"/>
          <w:szCs w:val="24"/>
          <w:lang w:eastAsia="fr-FR"/>
        </w:rPr>
        <w:t> : Aménager des zones pour absorber temporairement les excès d'eau lors des crues.</w:t>
      </w:r>
    </w:p>
    <w:p w:rsidR="00F04D5D" w:rsidRDefault="00F04D5D" w:rsidP="00F04D5D">
      <w:pPr>
        <w:pStyle w:val="Paragraphedeliste"/>
        <w:spacing w:after="0" w:line="240" w:lineRule="auto"/>
        <w:ind w:left="360"/>
        <w:jc w:val="both"/>
        <w:rPr>
          <w:rFonts w:ascii="Times New Roman" w:eastAsia="Times New Roman" w:hAnsi="Times New Roman" w:cs="Times New Roman"/>
          <w:b/>
          <w:bCs/>
          <w:sz w:val="24"/>
          <w:szCs w:val="24"/>
          <w:lang w:eastAsia="fr-FR"/>
        </w:rPr>
      </w:pPr>
    </w:p>
    <w:p w:rsidR="00F04D5D" w:rsidRPr="00A46BD5" w:rsidRDefault="00F04D5D" w:rsidP="00F04D5D">
      <w:pPr>
        <w:pStyle w:val="Paragraphedeliste"/>
        <w:spacing w:after="0" w:line="240" w:lineRule="auto"/>
        <w:ind w:left="360"/>
        <w:jc w:val="both"/>
        <w:rPr>
          <w:rFonts w:ascii="Times New Roman" w:eastAsia="Times New Roman" w:hAnsi="Times New Roman" w:cs="Times New Roman"/>
          <w:sz w:val="24"/>
          <w:szCs w:val="24"/>
          <w:lang w:eastAsia="fr-FR"/>
        </w:rPr>
      </w:pPr>
    </w:p>
    <w:p w:rsidR="00F04D5D" w:rsidRPr="00A46BD5" w:rsidRDefault="00F04D5D" w:rsidP="00F04D5D">
      <w:pPr>
        <w:pStyle w:val="Paragraphedeliste"/>
        <w:numPr>
          <w:ilvl w:val="0"/>
          <w:numId w:val="4"/>
        </w:numPr>
        <w:spacing w:after="0" w:line="240" w:lineRule="auto"/>
        <w:jc w:val="both"/>
        <w:outlineLvl w:val="2"/>
        <w:rPr>
          <w:rFonts w:ascii="Times New Roman" w:eastAsia="Times New Roman" w:hAnsi="Times New Roman" w:cs="Times New Roman"/>
          <w:b/>
          <w:bCs/>
          <w:sz w:val="24"/>
          <w:szCs w:val="24"/>
          <w:lang w:eastAsia="fr-FR"/>
        </w:rPr>
      </w:pPr>
      <w:r w:rsidRPr="00A46BD5">
        <w:rPr>
          <w:rFonts w:ascii="Times New Roman" w:eastAsia="Times New Roman" w:hAnsi="Times New Roman" w:cs="Times New Roman"/>
          <w:b/>
          <w:bCs/>
          <w:sz w:val="24"/>
          <w:szCs w:val="24"/>
          <w:lang w:eastAsia="fr-FR"/>
        </w:rPr>
        <w:t>Intégration et Gestion Durable</w:t>
      </w: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 xml:space="preserve">La compréhension des crues et leur gestion nécessitent une approche </w:t>
      </w:r>
      <w:r>
        <w:rPr>
          <w:rFonts w:ascii="Times New Roman" w:eastAsia="Times New Roman" w:hAnsi="Times New Roman" w:cs="Times New Roman"/>
          <w:sz w:val="24"/>
          <w:szCs w:val="24"/>
          <w:lang w:eastAsia="fr-FR"/>
        </w:rPr>
        <w:t>intégrative qui prend en compte</w:t>
      </w:r>
      <w:r w:rsidRPr="000443D4">
        <w:rPr>
          <w:rFonts w:ascii="Times New Roman" w:eastAsia="Times New Roman" w:hAnsi="Times New Roman" w:cs="Times New Roman"/>
          <w:sz w:val="24"/>
          <w:szCs w:val="24"/>
          <w:lang w:eastAsia="fr-FR"/>
        </w:rPr>
        <w:t>:</w:t>
      </w:r>
    </w:p>
    <w:p w:rsidR="00F04D5D" w:rsidRDefault="00F04D5D" w:rsidP="00F04D5D">
      <w:pPr>
        <w:pStyle w:val="Paragraphedeliste"/>
        <w:numPr>
          <w:ilvl w:val="0"/>
          <w:numId w:val="9"/>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La planification urbaine</w:t>
      </w:r>
      <w:r w:rsidRPr="00A46BD5">
        <w:rPr>
          <w:rFonts w:ascii="Times New Roman" w:eastAsia="Times New Roman" w:hAnsi="Times New Roman" w:cs="Times New Roman"/>
          <w:sz w:val="24"/>
          <w:szCs w:val="24"/>
          <w:lang w:eastAsia="fr-FR"/>
        </w:rPr>
        <w:t> : Intégrer les données sur les inondations dans la conception des infrastructures et des aménagements.</w:t>
      </w:r>
    </w:p>
    <w:p w:rsidR="00F04D5D" w:rsidRDefault="00F04D5D" w:rsidP="00F04D5D">
      <w:pPr>
        <w:pStyle w:val="Paragraphedeliste"/>
        <w:numPr>
          <w:ilvl w:val="0"/>
          <w:numId w:val="9"/>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La préservation des écosystèmes</w:t>
      </w:r>
      <w:r w:rsidRPr="00A46BD5">
        <w:rPr>
          <w:rFonts w:ascii="Times New Roman" w:eastAsia="Times New Roman" w:hAnsi="Times New Roman" w:cs="Times New Roman"/>
          <w:sz w:val="24"/>
          <w:szCs w:val="24"/>
          <w:lang w:eastAsia="fr-FR"/>
        </w:rPr>
        <w:t> : Maintenir les zones humides et les espaces naturels qui peuvent aider à réguler les inondations.</w:t>
      </w:r>
    </w:p>
    <w:p w:rsidR="00F04D5D" w:rsidRPr="00A46BD5" w:rsidRDefault="00F04D5D" w:rsidP="00F04D5D">
      <w:pPr>
        <w:pStyle w:val="Paragraphedeliste"/>
        <w:numPr>
          <w:ilvl w:val="0"/>
          <w:numId w:val="9"/>
        </w:numPr>
        <w:spacing w:after="0" w:line="240" w:lineRule="auto"/>
        <w:ind w:left="0" w:firstLine="360"/>
        <w:jc w:val="both"/>
        <w:rPr>
          <w:rFonts w:ascii="Times New Roman" w:eastAsia="Times New Roman" w:hAnsi="Times New Roman" w:cs="Times New Roman"/>
          <w:sz w:val="24"/>
          <w:szCs w:val="24"/>
          <w:lang w:eastAsia="fr-FR"/>
        </w:rPr>
      </w:pPr>
      <w:r w:rsidRPr="00A46BD5">
        <w:rPr>
          <w:rFonts w:ascii="Times New Roman" w:eastAsia="Times New Roman" w:hAnsi="Times New Roman" w:cs="Times New Roman"/>
          <w:b/>
          <w:bCs/>
          <w:sz w:val="24"/>
          <w:szCs w:val="24"/>
          <w:lang w:eastAsia="fr-FR"/>
        </w:rPr>
        <w:t>La sensibilisation des communautés</w:t>
      </w:r>
      <w:r w:rsidRPr="00A46BD5">
        <w:rPr>
          <w:rFonts w:ascii="Times New Roman" w:eastAsia="Times New Roman" w:hAnsi="Times New Roman" w:cs="Times New Roman"/>
          <w:sz w:val="24"/>
          <w:szCs w:val="24"/>
          <w:lang w:eastAsia="fr-FR"/>
        </w:rPr>
        <w:t> : Éduquer le public sur les risques d'inondation et les mesures de prévention.</w:t>
      </w:r>
    </w:p>
    <w:p w:rsidR="00F04D5D" w:rsidRDefault="00F04D5D" w:rsidP="00F04D5D">
      <w:pPr>
        <w:spacing w:after="0" w:line="240" w:lineRule="auto"/>
        <w:jc w:val="both"/>
        <w:rPr>
          <w:rFonts w:ascii="Times New Roman" w:eastAsia="Times New Roman" w:hAnsi="Times New Roman" w:cs="Times New Roman"/>
          <w:sz w:val="24"/>
          <w:szCs w:val="24"/>
          <w:lang w:eastAsia="fr-FR"/>
        </w:rPr>
      </w:pPr>
    </w:p>
    <w:p w:rsidR="00F04D5D" w:rsidRPr="000443D4" w:rsidRDefault="00F04D5D" w:rsidP="00F04D5D">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En résumé, l'analyse, la typologie et le recalibrage des cours d'eau sont essentiels pour la gestion des inondations, et leur intégration dans une stratégie globale de gestion des ressources en eau est cruciale pour réduire les risques et protéger les populations.</w:t>
      </w:r>
    </w:p>
    <w:p w:rsidR="00F04D5D" w:rsidRPr="000443D4" w:rsidRDefault="00F04D5D" w:rsidP="00F04D5D">
      <w:pPr>
        <w:spacing w:after="0" w:line="240" w:lineRule="auto"/>
        <w:jc w:val="both"/>
        <w:rPr>
          <w:rFonts w:ascii="Times New Roman" w:hAnsi="Times New Roman" w:cs="Times New Roman"/>
          <w:sz w:val="24"/>
          <w:szCs w:val="24"/>
        </w:rPr>
      </w:pPr>
    </w:p>
    <w:p w:rsidR="00F04D5D" w:rsidRDefault="00F04D5D" w:rsidP="00F04D5D">
      <w:pPr>
        <w:spacing w:after="0" w:line="240" w:lineRule="auto"/>
        <w:jc w:val="both"/>
        <w:rPr>
          <w:rFonts w:ascii="Times New Roman" w:hAnsi="Times New Roman" w:cs="Times New Roman"/>
          <w:sz w:val="24"/>
          <w:szCs w:val="24"/>
        </w:rPr>
      </w:pPr>
    </w:p>
    <w:sectPr w:rsidR="00F04D5D" w:rsidSect="00116E9E">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F04D5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F04D5D">
        <w:pPr>
          <w:pStyle w:val="Pieddepage"/>
          <w:jc w:val="right"/>
          <w:rPr>
            <w:rFonts w:ascii="Times New Roman" w:hAnsi="Times New Roman" w:cs="Times New Roman"/>
          </w:rPr>
        </w:pPr>
        <w:r w:rsidRPr="001B6B9C">
          <w:rPr>
            <w:rFonts w:ascii="Times New Roman" w:hAnsi="Times New Roman" w:cs="Times New Roman"/>
          </w:rPr>
          <w:fldChar w:fldCharType="begin"/>
        </w:r>
        <w:r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Pr>
            <w:rFonts w:ascii="Times New Roman" w:hAnsi="Times New Roman" w:cs="Times New Roman"/>
            <w:noProof/>
          </w:rPr>
          <w:t>2</w:t>
        </w:r>
        <w:r w:rsidRPr="001B6B9C">
          <w:rPr>
            <w:rFonts w:ascii="Times New Roman" w:hAnsi="Times New Roman" w:cs="Times New Roman"/>
          </w:rPr>
          <w:fldChar w:fldCharType="end"/>
        </w:r>
      </w:p>
    </w:sdtContent>
  </w:sdt>
  <w:p w:rsidR="001B6B9C" w:rsidRDefault="00F04D5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F04D5D">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F04D5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F04D5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F04D5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074"/>
    <w:multiLevelType w:val="hybridMultilevel"/>
    <w:tmpl w:val="FAF2C394"/>
    <w:lvl w:ilvl="0" w:tplc="DAE04E0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78189D"/>
    <w:multiLevelType w:val="hybridMultilevel"/>
    <w:tmpl w:val="DCDA27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D022DE"/>
    <w:multiLevelType w:val="hybridMultilevel"/>
    <w:tmpl w:val="8C44B9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0D60C17"/>
    <w:multiLevelType w:val="multilevel"/>
    <w:tmpl w:val="E74004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3A7D26"/>
    <w:multiLevelType w:val="multilevel"/>
    <w:tmpl w:val="46D858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A40FC7"/>
    <w:multiLevelType w:val="hybridMultilevel"/>
    <w:tmpl w:val="CF64AC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812289"/>
    <w:multiLevelType w:val="multilevel"/>
    <w:tmpl w:val="190E6F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8B294B"/>
    <w:multiLevelType w:val="hybridMultilevel"/>
    <w:tmpl w:val="BE9023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1476E0"/>
    <w:multiLevelType w:val="hybridMultilevel"/>
    <w:tmpl w:val="72246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3"/>
  </w:num>
  <w:num w:numId="6">
    <w:abstractNumId w:val="6"/>
  </w:num>
  <w:num w:numId="7">
    <w:abstractNumId w:val="8"/>
  </w:num>
  <w:num w:numId="8">
    <w:abstractNumId w:val="9"/>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F04D5D"/>
    <w:rsid w:val="00116E9E"/>
    <w:rsid w:val="002D009B"/>
    <w:rsid w:val="00356D55"/>
    <w:rsid w:val="00541DCD"/>
    <w:rsid w:val="00D63539"/>
    <w:rsid w:val="00F04D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5D"/>
  </w:style>
  <w:style w:type="paragraph" w:styleId="Titre3">
    <w:name w:val="heading 3"/>
    <w:basedOn w:val="Normal"/>
    <w:link w:val="Titre3Car"/>
    <w:uiPriority w:val="9"/>
    <w:qFormat/>
    <w:rsid w:val="00F04D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04D5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04D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4D5D"/>
    <w:rPr>
      <w:b/>
      <w:bCs/>
    </w:rPr>
  </w:style>
  <w:style w:type="paragraph" w:styleId="Paragraphedeliste">
    <w:name w:val="List Paragraph"/>
    <w:basedOn w:val="Normal"/>
    <w:uiPriority w:val="34"/>
    <w:qFormat/>
    <w:rsid w:val="00F04D5D"/>
    <w:pPr>
      <w:ind w:left="720"/>
      <w:contextualSpacing/>
    </w:pPr>
  </w:style>
  <w:style w:type="paragraph" w:styleId="En-tte">
    <w:name w:val="header"/>
    <w:basedOn w:val="Normal"/>
    <w:link w:val="En-tteCar"/>
    <w:uiPriority w:val="99"/>
    <w:semiHidden/>
    <w:unhideWhenUsed/>
    <w:rsid w:val="00F04D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04D5D"/>
  </w:style>
  <w:style w:type="paragraph" w:styleId="Pieddepage">
    <w:name w:val="footer"/>
    <w:basedOn w:val="Normal"/>
    <w:link w:val="PieddepageCar"/>
    <w:uiPriority w:val="99"/>
    <w:unhideWhenUsed/>
    <w:rsid w:val="00F04D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D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2613</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2024-11-16T19:12:00Z</dcterms:created>
  <dcterms:modified xsi:type="dcterms:W3CDTF">2024-11-16T19:13:00Z</dcterms:modified>
</cp:coreProperties>
</file>