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D3079" w14:textId="58B44768" w:rsidR="00DB1BAC" w:rsidRPr="00DB1BAC" w:rsidRDefault="00DB1BAC">
      <w:pPr>
        <w:rPr>
          <w:rFonts w:asciiTheme="majorBidi" w:hAnsiTheme="majorBidi" w:cstheme="majorBidi"/>
          <w:sz w:val="44"/>
          <w:szCs w:val="44"/>
        </w:rPr>
      </w:pPr>
      <w:r w:rsidRPr="00DB1BAC">
        <w:rPr>
          <w:rFonts w:asciiTheme="majorBidi" w:hAnsiTheme="majorBidi" w:cstheme="majorBidi"/>
          <w:b/>
          <w:bCs/>
          <w:i/>
          <w:iCs/>
          <w:sz w:val="44"/>
          <w:szCs w:val="44"/>
          <w:u w:val="single"/>
        </w:rPr>
        <w:t>HADITHS</w:t>
      </w:r>
    </w:p>
    <w:p w14:paraId="59C38F57" w14:textId="77777777" w:rsidR="00DB1BAC" w:rsidRDefault="00DB1BAC">
      <w:pPr>
        <w:rPr>
          <w:rFonts w:asciiTheme="majorBidi" w:hAnsiTheme="majorBidi" w:cstheme="majorBidi"/>
          <w:sz w:val="32"/>
          <w:szCs w:val="32"/>
        </w:rPr>
      </w:pPr>
    </w:p>
    <w:p w14:paraId="6D22091F" w14:textId="731C5EF8" w:rsidR="00D43D98" w:rsidRPr="00DB1BAC" w:rsidRDefault="00DB1B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1/ </w:t>
      </w:r>
      <w:r w:rsidR="00EF4E83" w:rsidRPr="00DB1BAC">
        <w:rPr>
          <w:rFonts w:asciiTheme="majorBidi" w:hAnsiTheme="majorBidi" w:cstheme="majorBidi"/>
          <w:sz w:val="32"/>
          <w:szCs w:val="32"/>
        </w:rPr>
        <w:t xml:space="preserve">Abu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Hurayrah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proofErr w:type="gramStart"/>
      <w:r w:rsidR="00EF4E83" w:rsidRPr="00DB1BAC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>:</w:t>
      </w:r>
      <w:proofErr w:type="gram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"The Messenger of Allah,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used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say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following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supplication: "O Allah, I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seek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refuge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You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punishment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of the grave, the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punishment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Fire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, the trials of life and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death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>, and the trial of the Anti</w:t>
      </w:r>
      <w:r w:rsidR="00EF4E83" w:rsidRPr="00DB1BAC">
        <w:rPr>
          <w:rFonts w:asciiTheme="majorBidi" w:hAnsiTheme="majorBidi" w:cstheme="majorBidi"/>
          <w:sz w:val="32"/>
          <w:szCs w:val="32"/>
        </w:rPr>
        <w:t xml:space="preserve">Christ." The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wording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in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Sahih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Muslim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proofErr w:type="gramStart"/>
      <w:r w:rsidR="00EF4E83" w:rsidRPr="00DB1BAC">
        <w:rPr>
          <w:rFonts w:asciiTheme="majorBidi" w:hAnsiTheme="majorBidi" w:cstheme="majorBidi"/>
          <w:sz w:val="32"/>
          <w:szCs w:val="32"/>
        </w:rPr>
        <w:t>reads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>:</w:t>
      </w:r>
      <w:proofErr w:type="gram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"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one of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completes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Tashahhud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(at the end of the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prayer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), let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seek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refuge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four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things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by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saying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: 'O Allah, I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seek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refuge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You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punishment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Hell-fire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…' "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mentioned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words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similar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those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in the first Hadith. </w:t>
      </w:r>
    </w:p>
    <w:p w14:paraId="52644F75" w14:textId="6D491ACF" w:rsidR="00EF4E83" w:rsidRPr="00DB1BAC" w:rsidRDefault="00EF4E83">
      <w:pPr>
        <w:rPr>
          <w:rFonts w:asciiTheme="majorBidi" w:hAnsiTheme="majorBidi" w:cstheme="majorBidi"/>
          <w:sz w:val="32"/>
          <w:szCs w:val="32"/>
        </w:rPr>
      </w:pPr>
    </w:p>
    <w:p w14:paraId="28967934" w14:textId="655049CF" w:rsidR="00EF4E83" w:rsidRPr="00DB1BAC" w:rsidRDefault="00DB1B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2/ </w:t>
      </w:r>
      <w:r w:rsidR="00EF4E83" w:rsidRPr="00DB1BAC">
        <w:rPr>
          <w:rFonts w:asciiTheme="majorBidi" w:hAnsiTheme="majorBidi" w:cstheme="majorBidi"/>
          <w:sz w:val="32"/>
          <w:szCs w:val="32"/>
        </w:rPr>
        <w:t xml:space="preserve">Jabir ibn `Abdullah,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them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proofErr w:type="gramStart"/>
      <w:r w:rsidR="00EF4E83" w:rsidRPr="00DB1BAC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>:</w:t>
      </w:r>
      <w:proofErr w:type="gram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“The Messenger of Allah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used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teach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us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Istikharah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in all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matters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, like a Surah of the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Qur'an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. He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used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to </w:t>
      </w:r>
      <w:proofErr w:type="spellStart"/>
      <w:proofErr w:type="gramStart"/>
      <w:r w:rsidR="00EF4E83" w:rsidRPr="00DB1BAC">
        <w:rPr>
          <w:rFonts w:asciiTheme="majorBidi" w:hAnsiTheme="majorBidi" w:cstheme="majorBidi"/>
          <w:sz w:val="32"/>
          <w:szCs w:val="32"/>
        </w:rPr>
        <w:t>say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>:</w:t>
      </w:r>
      <w:proofErr w:type="gram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‘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When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one of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intends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to do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something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, let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perform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two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Rak`ahs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other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than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mandatory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prayer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EF4E83" w:rsidRPr="00DB1BAC">
        <w:rPr>
          <w:rFonts w:asciiTheme="majorBidi" w:hAnsiTheme="majorBidi" w:cstheme="majorBidi"/>
          <w:sz w:val="32"/>
          <w:szCs w:val="32"/>
        </w:rPr>
        <w:t>say</w:t>
      </w:r>
      <w:proofErr w:type="spellEnd"/>
      <w:r w:rsidR="00EF4E83" w:rsidRPr="00DB1BAC">
        <w:rPr>
          <w:rFonts w:asciiTheme="majorBidi" w:hAnsiTheme="majorBidi" w:cstheme="majorBidi"/>
          <w:sz w:val="32"/>
          <w:szCs w:val="32"/>
        </w:rPr>
        <w:t>: "</w:t>
      </w:r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r w:rsidR="00771105" w:rsidRPr="00DB1BAC">
        <w:rPr>
          <w:rFonts w:asciiTheme="majorBidi" w:hAnsiTheme="majorBidi" w:cstheme="majorBidi"/>
          <w:sz w:val="32"/>
          <w:szCs w:val="32"/>
        </w:rPr>
        <w:t xml:space="preserve">(O Allah, I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consult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You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because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Your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knowledge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, I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seek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strength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You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because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Your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power, and I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ask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Your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great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bounty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. Indeed, You are capable and I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am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not, and You know and I do not, and You are the All-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Knower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of the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unseen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things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. O Allah, if You know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this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matter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good for me in relation to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my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religion,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my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livelihood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, and the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consequences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my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affairs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, (or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),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my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immediate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and future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affairs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decree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for me,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make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easy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for me, and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bless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for me. And if You know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this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matter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bad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in relation to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my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religion,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my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livelihood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, or the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consequences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my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affairs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, (or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)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my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immediate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and future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affairs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then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turn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away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me, and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turn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me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away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decree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for me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what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good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wherever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satisfy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me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it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).'' He </w:t>
      </w:r>
      <w:proofErr w:type="spellStart"/>
      <w:proofErr w:type="gramStart"/>
      <w:r w:rsidR="00771105" w:rsidRPr="00DB1BAC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>:</w:t>
      </w:r>
      <w:proofErr w:type="gram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''And let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name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771105" w:rsidRPr="00DB1BAC">
        <w:rPr>
          <w:rFonts w:asciiTheme="majorBidi" w:hAnsiTheme="majorBidi" w:cstheme="majorBidi"/>
          <w:sz w:val="32"/>
          <w:szCs w:val="32"/>
        </w:rPr>
        <w:t>need</w:t>
      </w:r>
      <w:proofErr w:type="spellEnd"/>
      <w:r w:rsidR="00771105" w:rsidRPr="00DB1BAC">
        <w:rPr>
          <w:rFonts w:asciiTheme="majorBidi" w:hAnsiTheme="majorBidi" w:cstheme="majorBidi"/>
          <w:sz w:val="32"/>
          <w:szCs w:val="32"/>
        </w:rPr>
        <w:t>''</w:t>
      </w:r>
      <w:r w:rsidRPr="00DB1BAC">
        <w:rPr>
          <w:rFonts w:asciiTheme="majorBidi" w:hAnsiTheme="majorBidi" w:cstheme="majorBidi"/>
          <w:sz w:val="32"/>
          <w:szCs w:val="32"/>
        </w:rPr>
        <w:t>.</w:t>
      </w:r>
    </w:p>
    <w:p w14:paraId="2C09FF4D" w14:textId="169407F1" w:rsidR="00771105" w:rsidRPr="00DB1BAC" w:rsidRDefault="00771105">
      <w:pPr>
        <w:rPr>
          <w:rFonts w:asciiTheme="majorBidi" w:hAnsiTheme="majorBidi" w:cstheme="majorBidi"/>
          <w:sz w:val="32"/>
          <w:szCs w:val="32"/>
        </w:rPr>
      </w:pPr>
    </w:p>
    <w:p w14:paraId="2778C735" w14:textId="77777777" w:rsidR="00DB1BAC" w:rsidRDefault="00DB1B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</w:t>
      </w:r>
    </w:p>
    <w:p w14:paraId="4801604C" w14:textId="58E9EB9B" w:rsidR="00771105" w:rsidRPr="00DB1BAC" w:rsidRDefault="00DB1B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 xml:space="preserve">3/ </w:t>
      </w:r>
      <w:r w:rsidRPr="00DB1BAC">
        <w:rPr>
          <w:rFonts w:asciiTheme="majorBidi" w:hAnsiTheme="majorBidi" w:cstheme="majorBidi"/>
          <w:sz w:val="32"/>
          <w:szCs w:val="32"/>
        </w:rPr>
        <w:t xml:space="preserve">`Ali ibn Al-Husayn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saw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a man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entering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through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a gap at the grave of the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Prophet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making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Du`aa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(supplication)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therein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. He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told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not to do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and </w:t>
      </w:r>
      <w:proofErr w:type="spellStart"/>
      <w:proofErr w:type="gramStart"/>
      <w:r w:rsidRPr="00DB1BAC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DB1BAC">
        <w:rPr>
          <w:rFonts w:asciiTheme="majorBidi" w:hAnsiTheme="majorBidi" w:cstheme="majorBidi"/>
          <w:sz w:val="32"/>
          <w:szCs w:val="32"/>
        </w:rPr>
        <w:t xml:space="preserve"> "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Shall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I not tell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a Hadith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I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heard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my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father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my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grandfather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the Messenger of Allah,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? He </w:t>
      </w:r>
      <w:proofErr w:type="spellStart"/>
      <w:proofErr w:type="gramStart"/>
      <w:r w:rsidRPr="00DB1BAC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DB1BAC">
        <w:rPr>
          <w:rFonts w:asciiTheme="majorBidi" w:hAnsiTheme="majorBidi" w:cstheme="majorBidi"/>
          <w:sz w:val="32"/>
          <w:szCs w:val="32"/>
        </w:rPr>
        <w:t xml:space="preserve"> 'Do not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take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my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grave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as a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place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festivity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which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visit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repeatedly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), and do not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take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your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houses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as graves.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Send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blessings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me, for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your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greeting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will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reach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me no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matter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where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you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are</w:t>
      </w:r>
      <w:proofErr w:type="gramStart"/>
      <w:r w:rsidRPr="00DB1BAC">
        <w:rPr>
          <w:rFonts w:asciiTheme="majorBidi" w:hAnsiTheme="majorBidi" w:cstheme="majorBidi"/>
          <w:sz w:val="32"/>
          <w:szCs w:val="32"/>
        </w:rPr>
        <w:t xml:space="preserve">" </w:t>
      </w:r>
      <w:r w:rsidRPr="00DB1BAC">
        <w:rPr>
          <w:rFonts w:asciiTheme="majorBidi" w:hAnsiTheme="majorBidi" w:cstheme="majorBidi"/>
          <w:sz w:val="32"/>
          <w:szCs w:val="32"/>
        </w:rPr>
        <w:t>.</w:t>
      </w:r>
      <w:proofErr w:type="gramEnd"/>
    </w:p>
    <w:p w14:paraId="16AA93C2" w14:textId="28F325B0" w:rsidR="00DB1BAC" w:rsidRPr="00DB1BAC" w:rsidRDefault="00DB1BAC">
      <w:pPr>
        <w:rPr>
          <w:rFonts w:asciiTheme="majorBidi" w:hAnsiTheme="majorBidi" w:cstheme="majorBidi"/>
          <w:sz w:val="32"/>
          <w:szCs w:val="32"/>
        </w:rPr>
      </w:pPr>
    </w:p>
    <w:p w14:paraId="12F98ADC" w14:textId="0A50DD10" w:rsidR="00DB1BAC" w:rsidRPr="00DB1BAC" w:rsidRDefault="00DB1BAC">
      <w:pPr>
        <w:rPr>
          <w:rFonts w:asciiTheme="majorBidi" w:hAnsiTheme="majorBidi" w:cstheme="majorBidi"/>
          <w:sz w:val="32"/>
          <w:szCs w:val="32"/>
        </w:rPr>
      </w:pPr>
    </w:p>
    <w:p w14:paraId="5B3D58B2" w14:textId="769D49B4" w:rsidR="00DB1BAC" w:rsidRPr="00DB1BAC" w:rsidRDefault="00DB1B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4/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Abdullaah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ibn ‘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Abbaas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Allah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pleased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with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the Messenger of Allah,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Allah's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about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Hamzah's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proofErr w:type="gramStart"/>
      <w:r w:rsidRPr="00DB1BAC">
        <w:rPr>
          <w:rFonts w:asciiTheme="majorBidi" w:hAnsiTheme="majorBidi" w:cstheme="majorBidi"/>
          <w:sz w:val="32"/>
          <w:szCs w:val="32"/>
        </w:rPr>
        <w:t>daughter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>:</w:t>
      </w:r>
      <w:proofErr w:type="gramEnd"/>
      <w:r w:rsidRPr="00DB1BAC">
        <w:rPr>
          <w:rFonts w:asciiTheme="majorBidi" w:hAnsiTheme="majorBidi" w:cstheme="majorBidi"/>
          <w:sz w:val="32"/>
          <w:szCs w:val="32"/>
        </w:rPr>
        <w:t xml:space="preserve"> "It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unlawful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for me to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marry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her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.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What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unlawful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through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lineage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also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unlawful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through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breastfeeding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, and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she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the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daughter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of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my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brother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breastfeeding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". </w:t>
      </w:r>
    </w:p>
    <w:p w14:paraId="0B52BFD1" w14:textId="009572BF" w:rsidR="00DB1BAC" w:rsidRPr="00DB1BAC" w:rsidRDefault="00DB1BAC">
      <w:pPr>
        <w:rPr>
          <w:rFonts w:asciiTheme="majorBidi" w:hAnsiTheme="majorBidi" w:cstheme="majorBidi"/>
          <w:sz w:val="32"/>
          <w:szCs w:val="32"/>
        </w:rPr>
      </w:pPr>
    </w:p>
    <w:p w14:paraId="005FB73F" w14:textId="7305A5A8" w:rsidR="00DB1BAC" w:rsidRPr="00DB1BAC" w:rsidRDefault="00DB1BAC">
      <w:pPr>
        <w:rPr>
          <w:rFonts w:asciiTheme="majorBidi" w:hAnsiTheme="majorBidi" w:cstheme="majorBidi"/>
          <w:sz w:val="32"/>
          <w:szCs w:val="32"/>
        </w:rPr>
      </w:pPr>
    </w:p>
    <w:p w14:paraId="3AB10518" w14:textId="72F25955" w:rsidR="00DB1BAC" w:rsidRPr="00DB1BAC" w:rsidRDefault="00DB1BAC">
      <w:pPr>
        <w:rPr>
          <w:rFonts w:asciiTheme="majorBidi" w:hAnsiTheme="majorBidi" w:cstheme="majorBidi"/>
          <w:sz w:val="32"/>
          <w:szCs w:val="32"/>
        </w:rPr>
      </w:pPr>
      <w:proofErr w:type="gramStart"/>
      <w:r w:rsidRPr="00DB1BAC">
        <w:rPr>
          <w:rFonts w:asciiTheme="majorBidi" w:hAnsiTheme="majorBidi" w:cstheme="majorBidi"/>
          <w:sz w:val="32"/>
          <w:szCs w:val="32"/>
        </w:rPr>
        <w:t>`</w:t>
      </w:r>
      <w:r>
        <w:rPr>
          <w:rFonts w:asciiTheme="majorBidi" w:hAnsiTheme="majorBidi" w:cstheme="majorBidi"/>
          <w:sz w:val="32"/>
          <w:szCs w:val="32"/>
        </w:rPr>
        <w:t xml:space="preserve">  5</w:t>
      </w:r>
      <w:proofErr w:type="gramEnd"/>
      <w:r>
        <w:rPr>
          <w:rFonts w:asciiTheme="majorBidi" w:hAnsiTheme="majorBidi" w:cstheme="majorBidi"/>
          <w:sz w:val="32"/>
          <w:szCs w:val="32"/>
        </w:rPr>
        <w:t xml:space="preserve">/ </w:t>
      </w:r>
      <w:r w:rsidRPr="00DB1BAC">
        <w:rPr>
          <w:rFonts w:asciiTheme="majorBidi" w:hAnsiTheme="majorBidi" w:cstheme="majorBidi"/>
          <w:sz w:val="32"/>
          <w:szCs w:val="32"/>
        </w:rPr>
        <w:t xml:space="preserve">Amr ibn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Shu`ayb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reported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from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father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grandfather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that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the Messenger of Allah,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may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Allah’s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peace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and blessings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be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upon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him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,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said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: “The son of Adam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cannot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make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a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vow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concerning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what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;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cannot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free a slave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; and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he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cannot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divorce a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woman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who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is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not 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his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 xml:space="preserve"> (</w:t>
      </w:r>
      <w:proofErr w:type="spellStart"/>
      <w:r w:rsidRPr="00DB1BAC">
        <w:rPr>
          <w:rFonts w:asciiTheme="majorBidi" w:hAnsiTheme="majorBidi" w:cstheme="majorBidi"/>
          <w:sz w:val="32"/>
          <w:szCs w:val="32"/>
        </w:rPr>
        <w:t>wife</w:t>
      </w:r>
      <w:proofErr w:type="spellEnd"/>
      <w:r w:rsidRPr="00DB1BAC">
        <w:rPr>
          <w:rFonts w:asciiTheme="majorBidi" w:hAnsiTheme="majorBidi" w:cstheme="majorBidi"/>
          <w:sz w:val="32"/>
          <w:szCs w:val="32"/>
        </w:rPr>
        <w:t>)”.</w:t>
      </w:r>
    </w:p>
    <w:sectPr w:rsidR="00DB1BAC" w:rsidRPr="00DB1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83"/>
    <w:rsid w:val="00771105"/>
    <w:rsid w:val="00D43D98"/>
    <w:rsid w:val="00DB1BAC"/>
    <w:rsid w:val="00E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8CEA"/>
  <w15:chartTrackingRefBased/>
  <w15:docId w15:val="{3E20E02B-5D75-42B5-A6B9-C10DE890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benladghem</dc:creator>
  <cp:keywords/>
  <dc:description/>
  <cp:lastModifiedBy>nawel benladghem</cp:lastModifiedBy>
  <cp:revision>1</cp:revision>
  <dcterms:created xsi:type="dcterms:W3CDTF">2024-11-23T20:38:00Z</dcterms:created>
  <dcterms:modified xsi:type="dcterms:W3CDTF">2024-11-23T21:37:00Z</dcterms:modified>
</cp:coreProperties>
</file>