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DC9" w:rsidRPr="003C4118" w:rsidRDefault="00720DC9" w:rsidP="00720DC9">
      <w:pPr>
        <w:pStyle w:val="Corpsdetexte"/>
        <w:bidi/>
        <w:spacing w:after="0" w:line="360" w:lineRule="auto"/>
        <w:ind w:left="567" w:right="567"/>
        <w:jc w:val="both"/>
        <w:rPr>
          <w:rFonts w:asciiTheme="minorBidi" w:hAnsiTheme="minorBidi"/>
          <w:sz w:val="32"/>
          <w:szCs w:val="32"/>
          <w:rtl/>
          <w:lang w:bidi="ar-DZ"/>
        </w:rPr>
      </w:pPr>
      <w:r w:rsidRPr="003C4118">
        <w:rPr>
          <w:rFonts w:asciiTheme="minorBidi" w:hAnsiTheme="minorBidi"/>
          <w:b/>
          <w:bCs/>
          <w:sz w:val="32"/>
          <w:szCs w:val="32"/>
          <w:rtl/>
          <w:lang w:bidi="ar-DZ"/>
        </w:rPr>
        <w:t>المحاضرة رقم</w:t>
      </w:r>
      <w:proofErr w:type="gramStart"/>
      <w:r w:rsidRPr="003C4118">
        <w:rPr>
          <w:rFonts w:asciiTheme="minorBidi" w:hAnsiTheme="minorBidi"/>
          <w:b/>
          <w:bCs/>
          <w:sz w:val="32"/>
          <w:szCs w:val="32"/>
          <w:rtl/>
          <w:lang w:bidi="ar-DZ"/>
        </w:rPr>
        <w:t>02:الفن</w:t>
      </w:r>
      <w:proofErr w:type="gramEnd"/>
      <w:r w:rsidRPr="003C4118">
        <w:rPr>
          <w:rFonts w:asciiTheme="minorBidi" w:hAnsiTheme="minorBidi"/>
          <w:b/>
          <w:bCs/>
          <w:sz w:val="32"/>
          <w:szCs w:val="32"/>
          <w:rtl/>
          <w:lang w:bidi="ar-DZ"/>
        </w:rPr>
        <w:t xml:space="preserve"> فيما قبل التاريخ</w:t>
      </w:r>
      <w:r w:rsidRPr="003C4118">
        <w:rPr>
          <w:rFonts w:asciiTheme="minorBidi" w:hAnsiTheme="minorBidi"/>
          <w:sz w:val="32"/>
          <w:szCs w:val="32"/>
          <w:rtl/>
          <w:lang w:bidi="ar-DZ"/>
        </w:rPr>
        <w:t>:</w:t>
      </w:r>
    </w:p>
    <w:p w:rsidR="00720DC9" w:rsidRPr="003C4118" w:rsidRDefault="00720DC9" w:rsidP="00720DC9">
      <w:pPr>
        <w:pStyle w:val="lead"/>
        <w:bidi/>
        <w:spacing w:before="0" w:beforeAutospacing="0" w:after="0" w:afterAutospacing="0" w:line="360" w:lineRule="auto"/>
        <w:ind w:right="567"/>
        <w:jc w:val="both"/>
        <w:rPr>
          <w:rStyle w:val="htmlcover"/>
          <w:rFonts w:asciiTheme="minorBidi" w:hAnsiTheme="minorBidi" w:cstheme="minorBidi"/>
          <w:sz w:val="32"/>
          <w:szCs w:val="32"/>
          <w:rtl/>
        </w:rPr>
      </w:pPr>
      <w:proofErr w:type="gramStart"/>
      <w:r w:rsidRPr="003C4118">
        <w:rPr>
          <w:rFonts w:asciiTheme="minorBidi" w:hAnsiTheme="minorBidi" w:cstheme="minorBidi"/>
          <w:sz w:val="32"/>
          <w:szCs w:val="32"/>
          <w:rtl/>
          <w:lang w:bidi="ar-DZ"/>
        </w:rPr>
        <w:t>تمهيد:</w:t>
      </w:r>
      <w:r w:rsidRPr="003C4118">
        <w:rPr>
          <w:rFonts w:asciiTheme="minorBidi" w:hAnsiTheme="minorBidi" w:cstheme="minorBidi"/>
          <w:sz w:val="32"/>
          <w:szCs w:val="32"/>
          <w:rtl/>
        </w:rPr>
        <w:t>تنقسم</w:t>
      </w:r>
      <w:proofErr w:type="gramEnd"/>
      <w:r w:rsidRPr="003C4118">
        <w:rPr>
          <w:rFonts w:asciiTheme="minorBidi" w:hAnsiTheme="minorBidi" w:cstheme="minorBidi"/>
          <w:sz w:val="32"/>
          <w:szCs w:val="32"/>
          <w:rtl/>
        </w:rPr>
        <w:t xml:space="preserve"> العصور الموغلة في القدم من تاريخ البشر إلي قسمين </w:t>
      </w:r>
      <w:r w:rsidRPr="003C4118">
        <w:rPr>
          <w:rFonts w:asciiTheme="minorBidi" w:hAnsiTheme="minorBidi" w:cstheme="minorBidi"/>
          <w:sz w:val="32"/>
          <w:szCs w:val="32"/>
          <w:rtl/>
          <w:lang w:bidi="ar-DZ"/>
        </w:rPr>
        <w:t xml:space="preserve">قسم  يشمل </w:t>
      </w:r>
      <w:r w:rsidRPr="003C4118">
        <w:rPr>
          <w:rFonts w:asciiTheme="minorBidi" w:hAnsiTheme="minorBidi" w:cstheme="minorBidi"/>
          <w:sz w:val="32"/>
          <w:szCs w:val="32"/>
          <w:rtl/>
        </w:rPr>
        <w:t xml:space="preserve">الأزمنة التي مرت علي الإنسان قبل أن يتعلم </w:t>
      </w:r>
      <w:proofErr w:type="spellStart"/>
      <w:r w:rsidRPr="003C4118">
        <w:rPr>
          <w:rFonts w:asciiTheme="minorBidi" w:hAnsiTheme="minorBidi" w:cstheme="minorBidi"/>
          <w:sz w:val="32"/>
          <w:szCs w:val="32"/>
          <w:rtl/>
        </w:rPr>
        <w:t>ألكتابة</w:t>
      </w:r>
      <w:proofErr w:type="spellEnd"/>
      <w:r w:rsidRPr="003C4118">
        <w:rPr>
          <w:rFonts w:asciiTheme="minorBidi" w:hAnsiTheme="minorBidi" w:cstheme="minorBidi"/>
          <w:sz w:val="32"/>
          <w:szCs w:val="32"/>
          <w:rtl/>
        </w:rPr>
        <w:t xml:space="preserve"> ويتخذ منها وسيلة </w:t>
      </w:r>
      <w:r w:rsidRPr="003C4118">
        <w:rPr>
          <w:rFonts w:asciiTheme="minorBidi" w:hAnsiTheme="minorBidi" w:cstheme="minorBidi"/>
          <w:sz w:val="32"/>
          <w:szCs w:val="32"/>
          <w:rtl/>
          <w:lang w:bidi="ar-DZ"/>
        </w:rPr>
        <w:t>ل</w:t>
      </w:r>
      <w:r w:rsidRPr="003C4118">
        <w:rPr>
          <w:rFonts w:asciiTheme="minorBidi" w:hAnsiTheme="minorBidi" w:cstheme="minorBidi"/>
          <w:sz w:val="32"/>
          <w:szCs w:val="32"/>
          <w:rtl/>
        </w:rPr>
        <w:t xml:space="preserve">لتدوين ، وتعرف هذه الأزمنة بأزمنة ” ما قبل التاريخ ” وتنقسم إلي أربع عصور سميت باسم المادة التي صنع منها الإنسان الأول أداوته وهي : </w:t>
      </w:r>
      <w:r w:rsidRPr="003C4118">
        <w:rPr>
          <w:rFonts w:asciiTheme="minorBidi" w:hAnsiTheme="minorBidi" w:cstheme="minorBidi"/>
          <w:sz w:val="32"/>
          <w:szCs w:val="32"/>
        </w:rPr>
        <w:br/>
      </w:r>
      <w:r w:rsidRPr="003C4118">
        <w:rPr>
          <w:rStyle w:val="htmlcover"/>
          <w:rFonts w:asciiTheme="minorBidi" w:hAnsiTheme="minorBidi" w:cstheme="minorBidi"/>
          <w:b/>
          <w:bCs/>
          <w:sz w:val="32"/>
          <w:szCs w:val="32"/>
          <w:rtl/>
        </w:rPr>
        <w:t>1-العصر الحجري القديم:23000ق.م-10000ق.م</w:t>
      </w:r>
    </w:p>
    <w:p w:rsidR="00720DC9" w:rsidRPr="003C4118" w:rsidRDefault="00720DC9" w:rsidP="00720DC9">
      <w:pPr>
        <w:pStyle w:val="Corpsdetexte"/>
        <w:bidi/>
        <w:spacing w:after="0" w:line="360" w:lineRule="auto"/>
        <w:ind w:left="567" w:right="567"/>
        <w:rPr>
          <w:rStyle w:val="htmlcover"/>
          <w:rFonts w:asciiTheme="minorBidi" w:hAnsiTheme="minorBidi"/>
          <w:sz w:val="32"/>
          <w:szCs w:val="32"/>
          <w:rtl/>
        </w:rPr>
      </w:pPr>
      <w:r w:rsidRPr="003C4118">
        <w:rPr>
          <w:rStyle w:val="htmlcover"/>
          <w:rFonts w:asciiTheme="minorBidi" w:hAnsiTheme="minorBidi"/>
          <w:sz w:val="32"/>
          <w:szCs w:val="32"/>
          <w:rtl/>
        </w:rPr>
        <w:t>يعتبر العصر الحجري القديم أطول العصور زمناً، قسم العلماء هذا العصر لطوله إلى أعلى وأوسط وأدن</w:t>
      </w:r>
      <w:r w:rsidRPr="003C4118">
        <w:rPr>
          <w:rStyle w:val="htmlcover"/>
          <w:rFonts w:asciiTheme="minorBidi" w:hAnsiTheme="minorBidi"/>
          <w:sz w:val="32"/>
          <w:szCs w:val="32"/>
          <w:rtl/>
          <w:lang w:bidi="ar-DZ"/>
        </w:rPr>
        <w:t>ى</w:t>
      </w:r>
      <w:r w:rsidRPr="003C4118">
        <w:rPr>
          <w:rStyle w:val="htmlcover"/>
          <w:rFonts w:asciiTheme="minorBidi" w:hAnsiTheme="minorBidi"/>
          <w:sz w:val="32"/>
          <w:szCs w:val="32"/>
          <w:rtl/>
        </w:rPr>
        <w:t xml:space="preserve"> وقد عاش البشر في الكهوف والملاجئ الصخرية والغابات على شكل أسر داخل المستوطنة </w:t>
      </w:r>
      <w:proofErr w:type="spellStart"/>
      <w:r w:rsidRPr="003C4118">
        <w:rPr>
          <w:rStyle w:val="htmlcover"/>
          <w:rFonts w:asciiTheme="minorBidi" w:hAnsiTheme="minorBidi"/>
          <w:sz w:val="32"/>
          <w:szCs w:val="32"/>
          <w:rtl/>
        </w:rPr>
        <w:t>ألواحدة</w:t>
      </w:r>
      <w:proofErr w:type="spellEnd"/>
      <w:r w:rsidRPr="003C4118">
        <w:rPr>
          <w:rStyle w:val="htmlcover"/>
          <w:rFonts w:asciiTheme="minorBidi" w:hAnsiTheme="minorBidi"/>
          <w:sz w:val="32"/>
          <w:szCs w:val="32"/>
          <w:rtl/>
        </w:rPr>
        <w:t xml:space="preserve"> واقتاتوا على الجمع والالتقاط والصيد وجمع الجذور والبذور والثمار والفواكه كما اصطادوا الحيوانات كالفيل القديم (</w:t>
      </w:r>
      <w:proofErr w:type="spellStart"/>
      <w:r w:rsidRPr="003C4118">
        <w:rPr>
          <w:rStyle w:val="htmlcover"/>
          <w:rFonts w:asciiTheme="minorBidi" w:hAnsiTheme="minorBidi"/>
          <w:sz w:val="32"/>
          <w:szCs w:val="32"/>
          <w:rtl/>
        </w:rPr>
        <w:t>الماموث</w:t>
      </w:r>
      <w:proofErr w:type="spellEnd"/>
      <w:r w:rsidRPr="003C4118">
        <w:rPr>
          <w:rStyle w:val="htmlcover"/>
          <w:rFonts w:asciiTheme="minorBidi" w:hAnsiTheme="minorBidi"/>
          <w:sz w:val="32"/>
          <w:szCs w:val="32"/>
          <w:rtl/>
        </w:rPr>
        <w:t xml:space="preserve">) والحصان القديم ووحيد القرن والدب والثور البري والماعز البري والخنزير البري والوعول والغزلان والأرانب والطيور وأقدم الأدوات التي صنعها الإنسان وجدت في أفريقيا (تنزانيا والحبشة وأوغندا وكينيا) صنعوها من </w:t>
      </w:r>
      <w:proofErr w:type="spellStart"/>
      <w:r w:rsidRPr="003C4118">
        <w:rPr>
          <w:rStyle w:val="htmlcover"/>
          <w:rFonts w:asciiTheme="minorBidi" w:hAnsiTheme="minorBidi"/>
          <w:sz w:val="32"/>
          <w:szCs w:val="32"/>
          <w:rtl/>
        </w:rPr>
        <w:t>ألحصى</w:t>
      </w:r>
      <w:proofErr w:type="spellEnd"/>
      <w:r w:rsidRPr="003C4118">
        <w:rPr>
          <w:rStyle w:val="htmlcover"/>
          <w:rFonts w:asciiTheme="minorBidi" w:hAnsiTheme="minorBidi"/>
          <w:sz w:val="32"/>
          <w:szCs w:val="32"/>
          <w:rtl/>
        </w:rPr>
        <w:t xml:space="preserve"> كما صنع إنسان هذه العصور فيما بعد وسائل القتال لاسيما الفؤوس من الشظايا المقطوعة من الحجر أو من العظام أو </w:t>
      </w:r>
      <w:proofErr w:type="spellStart"/>
      <w:r w:rsidRPr="003C4118">
        <w:rPr>
          <w:rStyle w:val="htmlcover"/>
          <w:rFonts w:asciiTheme="minorBidi" w:hAnsiTheme="minorBidi"/>
          <w:sz w:val="32"/>
          <w:szCs w:val="32"/>
          <w:rtl/>
        </w:rPr>
        <w:t>ألقرون</w:t>
      </w:r>
      <w:proofErr w:type="spellEnd"/>
      <w:r w:rsidRPr="003C4118">
        <w:rPr>
          <w:rStyle w:val="htmlcover"/>
          <w:rFonts w:asciiTheme="minorBidi" w:hAnsiTheme="minorBidi"/>
          <w:sz w:val="32"/>
          <w:szCs w:val="32"/>
          <w:rtl/>
        </w:rPr>
        <w:t xml:space="preserve"> كما عرف إنسان </w:t>
      </w:r>
      <w:proofErr w:type="spellStart"/>
      <w:r w:rsidRPr="003C4118">
        <w:rPr>
          <w:rStyle w:val="htmlcover"/>
          <w:rFonts w:asciiTheme="minorBidi" w:hAnsiTheme="minorBidi"/>
          <w:sz w:val="32"/>
          <w:szCs w:val="32"/>
          <w:rtl/>
        </w:rPr>
        <w:t>النياندرتال</w:t>
      </w:r>
      <w:proofErr w:type="spellEnd"/>
      <w:r w:rsidRPr="003C4118">
        <w:rPr>
          <w:rStyle w:val="htmlcover"/>
          <w:rFonts w:asciiTheme="minorBidi" w:hAnsiTheme="minorBidi"/>
          <w:sz w:val="32"/>
          <w:szCs w:val="32"/>
          <w:rtl/>
        </w:rPr>
        <w:t xml:space="preserve"> الذي عاش في العصر الحجري القديم الأعلى استخدام </w:t>
      </w:r>
      <w:proofErr w:type="spellStart"/>
      <w:r w:rsidRPr="003C4118">
        <w:rPr>
          <w:rStyle w:val="htmlcover"/>
          <w:rFonts w:asciiTheme="minorBidi" w:hAnsiTheme="minorBidi"/>
          <w:sz w:val="32"/>
          <w:szCs w:val="32"/>
          <w:rtl/>
        </w:rPr>
        <w:t>ألنار</w:t>
      </w:r>
      <w:proofErr w:type="spellEnd"/>
      <w:r w:rsidRPr="003C4118">
        <w:rPr>
          <w:rStyle w:val="htmlcover"/>
          <w:rFonts w:asciiTheme="minorBidi" w:hAnsiTheme="minorBidi"/>
          <w:sz w:val="32"/>
          <w:szCs w:val="32"/>
          <w:rtl/>
        </w:rPr>
        <w:t xml:space="preserve"> وشهد العصر الحجري الأعلى اختفاء إنسان </w:t>
      </w:r>
      <w:proofErr w:type="spellStart"/>
      <w:r w:rsidRPr="003C4118">
        <w:rPr>
          <w:rStyle w:val="htmlcover"/>
          <w:rFonts w:asciiTheme="minorBidi" w:hAnsiTheme="minorBidi"/>
          <w:sz w:val="32"/>
          <w:szCs w:val="32"/>
          <w:rtl/>
        </w:rPr>
        <w:t>النياندرتال</w:t>
      </w:r>
      <w:proofErr w:type="spellEnd"/>
      <w:r w:rsidRPr="003C4118">
        <w:rPr>
          <w:rStyle w:val="htmlcover"/>
          <w:rFonts w:asciiTheme="minorBidi" w:hAnsiTheme="minorBidi"/>
          <w:sz w:val="32"/>
          <w:szCs w:val="32"/>
          <w:rtl/>
        </w:rPr>
        <w:t xml:space="preserve"> وحلول الإنسان العاقل محله، واستمر الإنسان العاقل في هذا العصر بصناعة أدواته من الحجر والعظام والقرون ولكن بطرق جديدة، إذ أصبحت الشظايا أطول وأرفع وأكثر حدة، كما برزت أولى المظاهر الفنية متمثلة في رسوم الكهوف في غرب أوربا ثم في فترات لاحقة صنع إنسان هذا العصر تماثيل فخارية حيوانية و ادمية أنثوية من العظام والعاج. </w:t>
      </w:r>
      <w:r w:rsidRPr="003C4118">
        <w:rPr>
          <w:rFonts w:asciiTheme="minorBidi" w:hAnsiTheme="minorBidi"/>
          <w:sz w:val="32"/>
          <w:szCs w:val="32"/>
        </w:rPr>
        <w:br/>
      </w:r>
      <w:r w:rsidRPr="003C4118">
        <w:rPr>
          <w:rStyle w:val="htmlcover"/>
          <w:rFonts w:asciiTheme="minorBidi" w:hAnsiTheme="minorBidi"/>
          <w:b/>
          <w:bCs/>
          <w:sz w:val="32"/>
          <w:szCs w:val="32"/>
          <w:rtl/>
        </w:rPr>
        <w:t>2-العصر الحجري الوسيط:10000ق.م-8000ق.م</w:t>
      </w:r>
    </w:p>
    <w:p w:rsidR="00720DC9" w:rsidRPr="003C4118" w:rsidRDefault="00720DC9" w:rsidP="00720DC9">
      <w:pPr>
        <w:pStyle w:val="Corpsdetexte"/>
        <w:bidi/>
        <w:spacing w:after="0" w:line="360" w:lineRule="auto"/>
        <w:ind w:left="567" w:right="567"/>
        <w:jc w:val="both"/>
        <w:rPr>
          <w:rStyle w:val="htmlcover"/>
          <w:rFonts w:asciiTheme="minorBidi" w:hAnsiTheme="minorBidi"/>
          <w:sz w:val="32"/>
          <w:szCs w:val="32"/>
          <w:rtl/>
        </w:rPr>
      </w:pPr>
      <w:r w:rsidRPr="003C4118">
        <w:rPr>
          <w:rStyle w:val="htmlcover"/>
          <w:rFonts w:asciiTheme="minorBidi" w:hAnsiTheme="minorBidi"/>
          <w:sz w:val="32"/>
          <w:szCs w:val="32"/>
          <w:rtl/>
        </w:rPr>
        <w:t xml:space="preserve">يعد العصر الحجري الوسيط عصراً انتقالياً من مرحلة الصيد والالتقاط (جمع القوت) إلى الرعي والزراعة (إنتاج </w:t>
      </w:r>
      <w:proofErr w:type="spellStart"/>
      <w:r w:rsidRPr="003C4118">
        <w:rPr>
          <w:rStyle w:val="htmlcover"/>
          <w:rFonts w:asciiTheme="minorBidi" w:hAnsiTheme="minorBidi"/>
          <w:sz w:val="32"/>
          <w:szCs w:val="32"/>
          <w:rtl/>
        </w:rPr>
        <w:t>ألقوت</w:t>
      </w:r>
      <w:proofErr w:type="spellEnd"/>
      <w:r w:rsidRPr="003C4118">
        <w:rPr>
          <w:rStyle w:val="htmlcover"/>
          <w:rFonts w:asciiTheme="minorBidi" w:hAnsiTheme="minorBidi"/>
          <w:sz w:val="32"/>
          <w:szCs w:val="32"/>
          <w:rtl/>
        </w:rPr>
        <w:t xml:space="preserve"> تميز هذا باعتدال المناخ وبدأ عصر </w:t>
      </w:r>
      <w:r w:rsidRPr="003C4118">
        <w:rPr>
          <w:rStyle w:val="htmlcover"/>
          <w:rFonts w:asciiTheme="minorBidi" w:hAnsiTheme="minorBidi"/>
          <w:sz w:val="32"/>
          <w:szCs w:val="32"/>
          <w:rtl/>
        </w:rPr>
        <w:lastRenderedPageBreak/>
        <w:t xml:space="preserve">الدفء والجفاف ألنسبي فاختفت الحيوانات الضخمة وحلت محلها الحيوانات المعروفة حاليا وتحول الإنسان من مرحلة السكن في الكهوف والملاجئ إلى السكن قرب الأنهار والينابيع ، وهذا يعني تحوله إلى الاستقرار في السكن والتحول في </w:t>
      </w:r>
      <w:proofErr w:type="spellStart"/>
      <w:r w:rsidRPr="003C4118">
        <w:rPr>
          <w:rStyle w:val="htmlcover"/>
          <w:rFonts w:asciiTheme="minorBidi" w:hAnsiTheme="minorBidi"/>
          <w:sz w:val="32"/>
          <w:szCs w:val="32"/>
          <w:rtl/>
        </w:rPr>
        <w:t>ألإنتاج</w:t>
      </w:r>
      <w:proofErr w:type="spellEnd"/>
      <w:r w:rsidRPr="003C4118">
        <w:rPr>
          <w:rStyle w:val="htmlcover"/>
          <w:rFonts w:asciiTheme="minorBidi" w:hAnsiTheme="minorBidi"/>
          <w:sz w:val="32"/>
          <w:szCs w:val="32"/>
          <w:rtl/>
        </w:rPr>
        <w:t xml:space="preserve"> فأنتقل من مرحلة المستهلك عن طريق الجمع والالتقاط إلى مرحلة المنتج متمثلاً في الزراعة والرعي، فكانت المحاولات الأولى لزراعة النباتات البرية وتدجين </w:t>
      </w:r>
      <w:proofErr w:type="spellStart"/>
      <w:r w:rsidRPr="003C4118">
        <w:rPr>
          <w:rStyle w:val="htmlcover"/>
          <w:rFonts w:asciiTheme="minorBidi" w:hAnsiTheme="minorBidi"/>
          <w:sz w:val="32"/>
          <w:szCs w:val="32"/>
          <w:rtl/>
        </w:rPr>
        <w:t>ألحيوانات</w:t>
      </w:r>
      <w:proofErr w:type="spellEnd"/>
      <w:r w:rsidRPr="003C4118">
        <w:rPr>
          <w:rStyle w:val="htmlcover"/>
          <w:rFonts w:asciiTheme="minorBidi" w:hAnsiTheme="minorBidi"/>
          <w:sz w:val="32"/>
          <w:szCs w:val="32"/>
          <w:rtl/>
        </w:rPr>
        <w:t xml:space="preserve">. أما أدوات هذا العصر فكانت أكثر دقة وأصغر حجماً، كما تميز هذا بظهور بعض </w:t>
      </w:r>
      <w:proofErr w:type="gramStart"/>
      <w:r w:rsidRPr="003C4118">
        <w:rPr>
          <w:rStyle w:val="htmlcover"/>
          <w:rFonts w:asciiTheme="minorBidi" w:hAnsiTheme="minorBidi"/>
          <w:sz w:val="32"/>
          <w:szCs w:val="32"/>
          <w:rtl/>
        </w:rPr>
        <w:t>الادوات  الزراعية</w:t>
      </w:r>
      <w:proofErr w:type="gramEnd"/>
      <w:r w:rsidRPr="003C4118">
        <w:rPr>
          <w:rStyle w:val="htmlcover"/>
          <w:rFonts w:asciiTheme="minorBidi" w:hAnsiTheme="minorBidi"/>
          <w:sz w:val="32"/>
          <w:szCs w:val="32"/>
          <w:rtl/>
        </w:rPr>
        <w:t xml:space="preserve"> كالمناجل </w:t>
      </w:r>
      <w:proofErr w:type="spellStart"/>
      <w:r w:rsidRPr="003C4118">
        <w:rPr>
          <w:rStyle w:val="htmlcover"/>
          <w:rFonts w:asciiTheme="minorBidi" w:hAnsiTheme="minorBidi"/>
          <w:sz w:val="32"/>
          <w:szCs w:val="32"/>
          <w:rtl/>
        </w:rPr>
        <w:t>والهاونات</w:t>
      </w:r>
      <w:proofErr w:type="spellEnd"/>
      <w:r w:rsidRPr="003C4118">
        <w:rPr>
          <w:rStyle w:val="htmlcover"/>
          <w:rFonts w:asciiTheme="minorBidi" w:hAnsiTheme="minorBidi"/>
          <w:sz w:val="32"/>
          <w:szCs w:val="32"/>
          <w:rtl/>
        </w:rPr>
        <w:t xml:space="preserve"> ورحى </w:t>
      </w:r>
      <w:proofErr w:type="spellStart"/>
      <w:r w:rsidRPr="003C4118">
        <w:rPr>
          <w:rStyle w:val="htmlcover"/>
          <w:rFonts w:asciiTheme="minorBidi" w:hAnsiTheme="minorBidi"/>
          <w:sz w:val="32"/>
          <w:szCs w:val="32"/>
          <w:rtl/>
        </w:rPr>
        <w:t>ألطحن</w:t>
      </w:r>
      <w:proofErr w:type="spellEnd"/>
      <w:r w:rsidRPr="003C4118">
        <w:rPr>
          <w:rStyle w:val="htmlcover"/>
          <w:rFonts w:asciiTheme="minorBidi" w:hAnsiTheme="minorBidi"/>
          <w:sz w:val="32"/>
          <w:szCs w:val="32"/>
          <w:rtl/>
        </w:rPr>
        <w:t xml:space="preserve"> وينتهي هذا العصر في أزمنة </w:t>
      </w:r>
    </w:p>
    <w:p w:rsidR="00720DC9" w:rsidRPr="003C4118" w:rsidRDefault="00720DC9" w:rsidP="00720DC9">
      <w:pPr>
        <w:pStyle w:val="Corpsdetexte"/>
        <w:bidi/>
        <w:spacing w:after="0" w:line="360" w:lineRule="auto"/>
        <w:ind w:left="567" w:right="567"/>
        <w:rPr>
          <w:rStyle w:val="htmlcover"/>
          <w:rFonts w:asciiTheme="minorBidi" w:hAnsiTheme="minorBidi"/>
          <w:sz w:val="32"/>
          <w:szCs w:val="32"/>
          <w:rtl/>
        </w:rPr>
      </w:pPr>
      <w:r w:rsidRPr="003C4118">
        <w:rPr>
          <w:rStyle w:val="htmlcover"/>
          <w:rFonts w:asciiTheme="minorBidi" w:hAnsiTheme="minorBidi"/>
          <w:sz w:val="32"/>
          <w:szCs w:val="32"/>
          <w:rtl/>
        </w:rPr>
        <w:t>تختلف باختلاف الاقاليم.</w:t>
      </w:r>
      <w:r w:rsidRPr="003C4118">
        <w:rPr>
          <w:rFonts w:asciiTheme="minorBidi" w:hAnsiTheme="minorBidi"/>
          <w:sz w:val="32"/>
          <w:szCs w:val="32"/>
        </w:rPr>
        <w:br/>
      </w:r>
      <w:r w:rsidRPr="003C4118">
        <w:rPr>
          <w:rStyle w:val="htmlcover"/>
          <w:rFonts w:asciiTheme="minorBidi" w:hAnsiTheme="minorBidi"/>
          <w:b/>
          <w:bCs/>
          <w:sz w:val="32"/>
          <w:szCs w:val="32"/>
          <w:rtl/>
        </w:rPr>
        <w:t xml:space="preserve">3-العصر الحجري </w:t>
      </w:r>
      <w:proofErr w:type="gramStart"/>
      <w:r w:rsidRPr="003C4118">
        <w:rPr>
          <w:rStyle w:val="htmlcover"/>
          <w:rFonts w:asciiTheme="minorBidi" w:hAnsiTheme="minorBidi"/>
          <w:b/>
          <w:bCs/>
          <w:sz w:val="32"/>
          <w:szCs w:val="32"/>
          <w:rtl/>
        </w:rPr>
        <w:t>الحديث:8000ق.م</w:t>
      </w:r>
      <w:proofErr w:type="gramEnd"/>
      <w:r w:rsidRPr="003C4118">
        <w:rPr>
          <w:rStyle w:val="htmlcover"/>
          <w:rFonts w:asciiTheme="minorBidi" w:hAnsiTheme="minorBidi"/>
          <w:b/>
          <w:bCs/>
          <w:sz w:val="32"/>
          <w:szCs w:val="32"/>
          <w:rtl/>
        </w:rPr>
        <w:t>-4000ق.م</w:t>
      </w:r>
    </w:p>
    <w:p w:rsidR="00720DC9" w:rsidRPr="003C4118" w:rsidRDefault="00720DC9" w:rsidP="00720DC9">
      <w:pPr>
        <w:pStyle w:val="Corpsdetexte"/>
        <w:bidi/>
        <w:spacing w:after="0" w:line="360" w:lineRule="auto"/>
        <w:ind w:left="567" w:right="567"/>
        <w:jc w:val="both"/>
        <w:rPr>
          <w:rStyle w:val="htmlcover"/>
          <w:rFonts w:asciiTheme="minorBidi" w:hAnsiTheme="minorBidi"/>
          <w:sz w:val="32"/>
          <w:szCs w:val="32"/>
          <w:rtl/>
        </w:rPr>
      </w:pPr>
      <w:r w:rsidRPr="003C4118">
        <w:rPr>
          <w:rStyle w:val="htmlcover"/>
          <w:rFonts w:asciiTheme="minorBidi" w:hAnsiTheme="minorBidi"/>
          <w:sz w:val="32"/>
          <w:szCs w:val="32"/>
          <w:rtl/>
        </w:rPr>
        <w:t xml:space="preserve">ويسمى (عصر إنتاج القوت)، وهو عصر مميز إذ تعلم الإنسان في هذا العصر الزراعة وتربية الحيوانات لأغراض اقتصادية، الأمر الذي قلل من أهمية </w:t>
      </w:r>
      <w:proofErr w:type="spellStart"/>
      <w:r w:rsidRPr="003C4118">
        <w:rPr>
          <w:rStyle w:val="htmlcover"/>
          <w:rFonts w:asciiTheme="minorBidi" w:hAnsiTheme="minorBidi"/>
          <w:sz w:val="32"/>
          <w:szCs w:val="32"/>
          <w:rtl/>
        </w:rPr>
        <w:t>ألصيد</w:t>
      </w:r>
      <w:proofErr w:type="spellEnd"/>
      <w:r w:rsidRPr="003C4118">
        <w:rPr>
          <w:rStyle w:val="htmlcover"/>
          <w:rFonts w:asciiTheme="minorBidi" w:hAnsiTheme="minorBidi"/>
          <w:sz w:val="32"/>
          <w:szCs w:val="32"/>
          <w:rtl/>
        </w:rPr>
        <w:t xml:space="preserve"> ويبدو أن زراعة وتدجين الحيوانات بدأ في مرحلة الجفاف النسبي الذي تلا العصور الجليدية والمطرة، اد ادت عملية الاستقرار الذي فرضته هذه المرحلة الجديدة لاسيما الزراعة إلى ظهور الملكية الفردية أي ملكية الحقول والحيوانات ووسائل ،</w:t>
      </w:r>
      <w:proofErr w:type="spellStart"/>
      <w:r w:rsidRPr="003C4118">
        <w:rPr>
          <w:rStyle w:val="htmlcover"/>
          <w:rFonts w:asciiTheme="minorBidi" w:hAnsiTheme="minorBidi"/>
          <w:sz w:val="32"/>
          <w:szCs w:val="32"/>
          <w:rtl/>
        </w:rPr>
        <w:t>ألإنتاج</w:t>
      </w:r>
      <w:proofErr w:type="spellEnd"/>
      <w:r w:rsidRPr="003C4118">
        <w:rPr>
          <w:rStyle w:val="htmlcover"/>
          <w:rFonts w:asciiTheme="minorBidi" w:hAnsiTheme="minorBidi"/>
          <w:sz w:val="32"/>
          <w:szCs w:val="32"/>
          <w:rtl/>
        </w:rPr>
        <w:t xml:space="preserve"> فضلاً عن توصل الإنسان إلى إنجاز حضاري مهم في هذه المرحلة تمثل في صناعة الفخار حيث صنع أوانيه من الفخار مع الاستمرار بصناعة الأدوات الحجرية لكنها بدأت تضمحل تدريجياً، وفي مجال الزراعة بدأ بزراعة الحنطة والشعير والشوفان وقام بطحنها وصناعة الخبز منها، ربما هذا الأمر دفعه إلى صناعة تماثيل أنثوية من الطين للدلالة على عبادة آلهة لها علاقة بالخصب، مع آلهة أنثوية بدينة أخرى تمثل الآلهة الأم تماثيل فينوس.</w:t>
      </w:r>
    </w:p>
    <w:p w:rsidR="00720DC9" w:rsidRPr="003C4118" w:rsidRDefault="00720DC9" w:rsidP="00720DC9">
      <w:pPr>
        <w:pStyle w:val="Corpsdetexte"/>
        <w:bidi/>
        <w:spacing w:after="0" w:line="360" w:lineRule="auto"/>
        <w:ind w:left="567" w:right="567"/>
        <w:jc w:val="both"/>
        <w:rPr>
          <w:rStyle w:val="htmlcover"/>
          <w:rFonts w:asciiTheme="minorBidi" w:hAnsiTheme="minorBidi"/>
          <w:sz w:val="32"/>
          <w:szCs w:val="32"/>
          <w:rtl/>
        </w:rPr>
      </w:pPr>
    </w:p>
    <w:p w:rsidR="00720DC9" w:rsidRPr="003C4118" w:rsidRDefault="00720DC9" w:rsidP="00720DC9">
      <w:pPr>
        <w:pStyle w:val="Corpsdetexte"/>
        <w:bidi/>
        <w:spacing w:after="0" w:line="360" w:lineRule="auto"/>
        <w:ind w:left="567" w:right="567"/>
        <w:jc w:val="both"/>
        <w:rPr>
          <w:rStyle w:val="htmlcover"/>
          <w:rFonts w:asciiTheme="minorBidi" w:hAnsiTheme="minorBidi"/>
          <w:sz w:val="32"/>
          <w:szCs w:val="32"/>
          <w:rtl/>
        </w:rPr>
      </w:pPr>
    </w:p>
    <w:p w:rsidR="00425970" w:rsidRDefault="00720DC9" w:rsidP="00720DC9">
      <w:bookmarkStart w:id="0" w:name="_GoBack"/>
      <w:bookmarkEnd w:id="0"/>
    </w:p>
    <w:sectPr w:rsidR="00425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C9"/>
    <w:rsid w:val="000900C9"/>
    <w:rsid w:val="00720DC9"/>
    <w:rsid w:val="00D055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7CB69-4FEA-479F-AD57-A866F922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720DC9"/>
    <w:pPr>
      <w:spacing w:after="120" w:line="276" w:lineRule="auto"/>
    </w:pPr>
  </w:style>
  <w:style w:type="character" w:customStyle="1" w:styleId="CorpsdetexteCar">
    <w:name w:val="Corps de texte Car"/>
    <w:basedOn w:val="Policepardfaut"/>
    <w:link w:val="Corpsdetexte"/>
    <w:uiPriority w:val="99"/>
    <w:rsid w:val="00720DC9"/>
  </w:style>
  <w:style w:type="paragraph" w:customStyle="1" w:styleId="lead">
    <w:name w:val="lead"/>
    <w:basedOn w:val="Normal"/>
    <w:uiPriority w:val="99"/>
    <w:rsid w:val="00720D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tmlcover">
    <w:name w:val="htmlcover"/>
    <w:basedOn w:val="Policepardfaut"/>
    <w:rsid w:val="00720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2024-12-10T12:47:00Z</dcterms:created>
  <dcterms:modified xsi:type="dcterms:W3CDTF">2024-12-10T12:48:00Z</dcterms:modified>
</cp:coreProperties>
</file>