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C4" w:rsidRDefault="002302C4" w:rsidP="002302C4">
      <w:pPr>
        <w:bidi/>
        <w:spacing w:line="240" w:lineRule="auto"/>
        <w:jc w:val="center"/>
        <w:rPr>
          <w:rFonts w:cstheme="minorHAnsi"/>
          <w:b/>
          <w:bCs/>
          <w:sz w:val="28"/>
          <w:szCs w:val="28"/>
          <w:rtl/>
        </w:rPr>
      </w:pPr>
      <w:r w:rsidRPr="00BA09C9">
        <w:rPr>
          <w:rFonts w:cstheme="minorHAnsi"/>
          <w:b/>
          <w:bCs/>
          <w:sz w:val="28"/>
          <w:szCs w:val="28"/>
          <w:rtl/>
        </w:rPr>
        <w:t xml:space="preserve">مقياس </w:t>
      </w:r>
      <w:r>
        <w:rPr>
          <w:rFonts w:cstheme="minorHAnsi" w:hint="cs"/>
          <w:b/>
          <w:bCs/>
          <w:sz w:val="28"/>
          <w:szCs w:val="28"/>
          <w:rtl/>
        </w:rPr>
        <w:t>تاريخ الأبحاث الاثرية في الجزائر</w:t>
      </w:r>
      <w:r w:rsidRPr="00BA09C9">
        <w:rPr>
          <w:rFonts w:cstheme="minorHAnsi"/>
          <w:b/>
          <w:bCs/>
          <w:sz w:val="28"/>
          <w:szCs w:val="28"/>
          <w:rtl/>
        </w:rPr>
        <w:t xml:space="preserve">------- أستاذ المقياس: </w:t>
      </w:r>
      <w:proofErr w:type="spellStart"/>
      <w:proofErr w:type="gramStart"/>
      <w:r w:rsidRPr="00BA09C9">
        <w:rPr>
          <w:rFonts w:cstheme="minorHAnsi"/>
          <w:b/>
          <w:bCs/>
          <w:sz w:val="28"/>
          <w:szCs w:val="28"/>
          <w:rtl/>
        </w:rPr>
        <w:t>دة</w:t>
      </w:r>
      <w:proofErr w:type="spellEnd"/>
      <w:r w:rsidRPr="00BA09C9">
        <w:rPr>
          <w:rFonts w:cstheme="minorHAnsi"/>
          <w:b/>
          <w:bCs/>
          <w:sz w:val="28"/>
          <w:szCs w:val="28"/>
          <w:rtl/>
        </w:rPr>
        <w:t xml:space="preserve"> .</w:t>
      </w:r>
      <w:proofErr w:type="spellStart"/>
      <w:r w:rsidRPr="00BA09C9">
        <w:rPr>
          <w:rFonts w:cstheme="minorHAnsi"/>
          <w:b/>
          <w:bCs/>
          <w:sz w:val="28"/>
          <w:szCs w:val="28"/>
          <w:rtl/>
        </w:rPr>
        <w:t>بوزياني</w:t>
      </w:r>
      <w:proofErr w:type="spellEnd"/>
      <w:proofErr w:type="gramEnd"/>
      <w:r w:rsidRPr="00BA09C9">
        <w:rPr>
          <w:rFonts w:cstheme="minorHAnsi"/>
          <w:b/>
          <w:bCs/>
          <w:sz w:val="28"/>
          <w:szCs w:val="28"/>
          <w:rtl/>
        </w:rPr>
        <w:t xml:space="preserve"> فاطمة الزهراء</w:t>
      </w:r>
    </w:p>
    <w:p w:rsidR="002302C4" w:rsidRPr="00BA09C9" w:rsidRDefault="002302C4" w:rsidP="002302C4">
      <w:pPr>
        <w:spacing w:line="240" w:lineRule="auto"/>
        <w:jc w:val="center"/>
        <w:rPr>
          <w:rFonts w:cstheme="minorHAnsi"/>
          <w:b/>
          <w:bCs/>
          <w:sz w:val="28"/>
          <w:szCs w:val="28"/>
          <w:rtl/>
        </w:rPr>
      </w:pPr>
    </w:p>
    <w:p w:rsidR="002302C4" w:rsidRPr="00BA09C9" w:rsidRDefault="002302C4" w:rsidP="002302C4">
      <w:pPr>
        <w:spacing w:after="0" w:line="240" w:lineRule="auto"/>
        <w:jc w:val="center"/>
        <w:rPr>
          <w:rFonts w:cstheme="minorHAnsi"/>
          <w:sz w:val="32"/>
          <w:szCs w:val="32"/>
          <w:rtl/>
        </w:rPr>
      </w:pPr>
      <w:r w:rsidRPr="00BA09C9">
        <w:rPr>
          <w:rFonts w:cstheme="minorHAnsi"/>
          <w:sz w:val="32"/>
          <w:szCs w:val="32"/>
          <w:rtl/>
        </w:rPr>
        <w:t>جامعة تلمسان</w:t>
      </w:r>
    </w:p>
    <w:p w:rsidR="002302C4" w:rsidRPr="00BA09C9" w:rsidRDefault="002302C4" w:rsidP="002302C4">
      <w:pPr>
        <w:spacing w:after="0" w:line="240" w:lineRule="auto"/>
        <w:jc w:val="center"/>
        <w:rPr>
          <w:rFonts w:cstheme="minorHAnsi"/>
          <w:sz w:val="32"/>
          <w:szCs w:val="32"/>
          <w:rtl/>
        </w:rPr>
      </w:pPr>
      <w:r w:rsidRPr="00BA09C9">
        <w:rPr>
          <w:rFonts w:cstheme="minorHAnsi"/>
          <w:sz w:val="32"/>
          <w:szCs w:val="32"/>
          <w:rtl/>
        </w:rPr>
        <w:t>كلية العلوم الإنسانية والعلوم الاجتماعية</w:t>
      </w:r>
    </w:p>
    <w:p w:rsidR="002302C4" w:rsidRDefault="002302C4" w:rsidP="002302C4">
      <w:pPr>
        <w:spacing w:after="0" w:line="240" w:lineRule="auto"/>
        <w:jc w:val="center"/>
        <w:rPr>
          <w:rFonts w:cstheme="minorHAnsi"/>
          <w:sz w:val="32"/>
          <w:szCs w:val="32"/>
          <w:rtl/>
        </w:rPr>
      </w:pPr>
      <w:r w:rsidRPr="00BA09C9">
        <w:rPr>
          <w:rFonts w:cstheme="minorHAnsi"/>
          <w:sz w:val="32"/>
          <w:szCs w:val="32"/>
          <w:rtl/>
        </w:rPr>
        <w:t>قسم علم الآثار</w:t>
      </w:r>
    </w:p>
    <w:p w:rsidR="002302C4" w:rsidRDefault="002302C4" w:rsidP="002302C4">
      <w:pPr>
        <w:spacing w:after="0" w:line="240" w:lineRule="auto"/>
        <w:jc w:val="center"/>
        <w:rPr>
          <w:rFonts w:cstheme="minorHAnsi"/>
          <w:sz w:val="32"/>
          <w:szCs w:val="32"/>
          <w:rtl/>
        </w:rPr>
      </w:pPr>
    </w:p>
    <w:p w:rsidR="002302C4" w:rsidRPr="00BA09C9" w:rsidRDefault="002302C4" w:rsidP="002302C4">
      <w:pPr>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2302C4" w:rsidRPr="00BA09C9" w:rsidTr="00C51CC8">
        <w:tc>
          <w:tcPr>
            <w:tcW w:w="9062" w:type="dxa"/>
          </w:tcPr>
          <w:p w:rsidR="002302C4" w:rsidRDefault="002302C4" w:rsidP="00C51CC8">
            <w:pPr>
              <w:jc w:val="center"/>
              <w:rPr>
                <w:rFonts w:cstheme="minorHAnsi"/>
                <w:sz w:val="32"/>
                <w:szCs w:val="32"/>
                <w:rtl/>
              </w:rPr>
            </w:pPr>
            <w:r w:rsidRPr="00BA09C9">
              <w:rPr>
                <w:rFonts w:cstheme="minorHAnsi"/>
                <w:sz w:val="32"/>
                <w:szCs w:val="32"/>
                <w:rtl/>
              </w:rPr>
              <w:t>قسم علم الآثار       السنة الجامعية 2024/2025</w:t>
            </w:r>
          </w:p>
          <w:p w:rsidR="002302C4" w:rsidRPr="00BA09C9" w:rsidRDefault="002302C4" w:rsidP="00C51CC8">
            <w:pPr>
              <w:jc w:val="center"/>
              <w:rPr>
                <w:rFonts w:cstheme="minorHAnsi"/>
                <w:sz w:val="32"/>
                <w:szCs w:val="32"/>
                <w:rtl/>
              </w:rPr>
            </w:pPr>
          </w:p>
          <w:p w:rsidR="002302C4" w:rsidRDefault="002302C4" w:rsidP="00C51CC8">
            <w:pPr>
              <w:bidi/>
              <w:jc w:val="center"/>
              <w:rPr>
                <w:rFonts w:cstheme="minorHAnsi"/>
                <w:sz w:val="32"/>
                <w:szCs w:val="32"/>
                <w:rtl/>
              </w:rPr>
            </w:pPr>
            <w:r w:rsidRPr="00BA09C9">
              <w:rPr>
                <w:rFonts w:cstheme="minorHAnsi"/>
                <w:sz w:val="32"/>
                <w:szCs w:val="32"/>
                <w:rtl/>
              </w:rPr>
              <w:t xml:space="preserve">المستوى: الماستر </w:t>
            </w:r>
            <w:r>
              <w:rPr>
                <w:rFonts w:cstheme="minorHAnsi" w:hint="cs"/>
                <w:sz w:val="32"/>
                <w:szCs w:val="32"/>
                <w:rtl/>
              </w:rPr>
              <w:t>1</w:t>
            </w:r>
            <w:r w:rsidRPr="00BA09C9">
              <w:rPr>
                <w:rFonts w:cstheme="minorHAnsi"/>
                <w:sz w:val="32"/>
                <w:szCs w:val="32"/>
                <w:rtl/>
              </w:rPr>
              <w:t>صيانة وترميم</w:t>
            </w:r>
          </w:p>
          <w:p w:rsidR="002302C4" w:rsidRPr="00BA09C9" w:rsidRDefault="002302C4" w:rsidP="00C51CC8">
            <w:pPr>
              <w:jc w:val="center"/>
              <w:rPr>
                <w:rFonts w:cstheme="minorHAnsi"/>
                <w:sz w:val="32"/>
                <w:szCs w:val="32"/>
                <w:rtl/>
              </w:rPr>
            </w:pPr>
          </w:p>
          <w:p w:rsidR="002302C4" w:rsidRDefault="002302C4" w:rsidP="00C51CC8">
            <w:pPr>
              <w:jc w:val="center"/>
              <w:rPr>
                <w:rFonts w:cstheme="minorHAnsi"/>
                <w:sz w:val="28"/>
                <w:szCs w:val="28"/>
                <w:rtl/>
              </w:rPr>
            </w:pPr>
            <w:r w:rsidRPr="00BA09C9">
              <w:rPr>
                <w:rFonts w:cstheme="minorHAnsi"/>
                <w:sz w:val="28"/>
                <w:szCs w:val="28"/>
                <w:rtl/>
              </w:rPr>
              <w:t xml:space="preserve">أستاذ المقياس: </w:t>
            </w:r>
            <w:proofErr w:type="spellStart"/>
            <w:proofErr w:type="gramStart"/>
            <w:r w:rsidRPr="00BA09C9">
              <w:rPr>
                <w:rFonts w:cstheme="minorHAnsi"/>
                <w:sz w:val="28"/>
                <w:szCs w:val="28"/>
                <w:rtl/>
              </w:rPr>
              <w:t>دة</w:t>
            </w:r>
            <w:proofErr w:type="spellEnd"/>
            <w:r w:rsidRPr="00BA09C9">
              <w:rPr>
                <w:rFonts w:cstheme="minorHAnsi"/>
                <w:sz w:val="28"/>
                <w:szCs w:val="28"/>
                <w:rtl/>
              </w:rPr>
              <w:t xml:space="preserve"> .</w:t>
            </w:r>
            <w:proofErr w:type="spellStart"/>
            <w:r w:rsidRPr="00BA09C9">
              <w:rPr>
                <w:rFonts w:cstheme="minorHAnsi"/>
                <w:sz w:val="28"/>
                <w:szCs w:val="28"/>
                <w:rtl/>
              </w:rPr>
              <w:t>بوزياني</w:t>
            </w:r>
            <w:proofErr w:type="spellEnd"/>
            <w:proofErr w:type="gramEnd"/>
            <w:r w:rsidRPr="00BA09C9">
              <w:rPr>
                <w:rFonts w:cstheme="minorHAnsi"/>
                <w:sz w:val="28"/>
                <w:szCs w:val="28"/>
                <w:rtl/>
              </w:rPr>
              <w:t xml:space="preserve"> فاطمة الزهراء</w:t>
            </w:r>
          </w:p>
          <w:p w:rsidR="002302C4" w:rsidRDefault="002302C4" w:rsidP="00C51CC8">
            <w:pPr>
              <w:jc w:val="center"/>
              <w:rPr>
                <w:rFonts w:cstheme="minorHAnsi"/>
                <w:sz w:val="28"/>
                <w:szCs w:val="28"/>
                <w:rtl/>
              </w:rPr>
            </w:pPr>
          </w:p>
          <w:p w:rsidR="002302C4" w:rsidRPr="00BA09C9" w:rsidRDefault="002302C4" w:rsidP="00C51CC8">
            <w:pPr>
              <w:jc w:val="center"/>
              <w:rPr>
                <w:rFonts w:cstheme="minorHAnsi"/>
                <w:sz w:val="32"/>
                <w:szCs w:val="32"/>
                <w:rtl/>
              </w:rPr>
            </w:pPr>
          </w:p>
          <w:p w:rsidR="002302C4" w:rsidRDefault="002302C4" w:rsidP="00C51CC8">
            <w:pPr>
              <w:bidi/>
              <w:jc w:val="center"/>
              <w:rPr>
                <w:rFonts w:cs="Naskh3 Bold"/>
                <w:color w:val="FF0000"/>
                <w:sz w:val="40"/>
                <w:szCs w:val="40"/>
                <w:u w:val="single"/>
                <w:rtl/>
                <w:lang w:bidi="ar-DZ"/>
              </w:rPr>
            </w:pPr>
            <w:r w:rsidRPr="00BA09C9">
              <w:rPr>
                <w:rFonts w:cstheme="minorHAnsi"/>
                <w:b/>
                <w:bCs/>
                <w:i/>
                <w:iCs/>
                <w:color w:val="FF0000"/>
                <w:sz w:val="32"/>
                <w:szCs w:val="32"/>
                <w:u w:val="single"/>
                <w:rtl/>
              </w:rPr>
              <w:t>عنوان الدرس</w:t>
            </w:r>
            <w:r>
              <w:rPr>
                <w:rFonts w:cstheme="minorHAnsi" w:hint="cs"/>
                <w:b/>
                <w:bCs/>
                <w:i/>
                <w:iCs/>
                <w:color w:val="FF0000"/>
                <w:sz w:val="32"/>
                <w:szCs w:val="32"/>
                <w:u w:val="single"/>
                <w:rtl/>
              </w:rPr>
              <w:t>.</w:t>
            </w:r>
            <w:r w:rsidRPr="00650A91">
              <w:rPr>
                <w:rFonts w:cs="Naskh3 Bold" w:hint="cs"/>
                <w:color w:val="FF0000"/>
                <w:sz w:val="40"/>
                <w:szCs w:val="40"/>
                <w:u w:val="single"/>
                <w:rtl/>
                <w:lang w:bidi="ar-DZ"/>
              </w:rPr>
              <w:t xml:space="preserve"> </w:t>
            </w:r>
          </w:p>
          <w:p w:rsidR="002302C4" w:rsidRPr="00BA09C9" w:rsidRDefault="002302C4" w:rsidP="00C51CC8">
            <w:pPr>
              <w:jc w:val="center"/>
              <w:rPr>
                <w:rFonts w:cstheme="minorHAnsi"/>
                <w:b/>
                <w:bCs/>
                <w:i/>
                <w:iCs/>
                <w:color w:val="FF0000"/>
                <w:sz w:val="32"/>
                <w:szCs w:val="32"/>
                <w:u w:val="single"/>
              </w:rPr>
            </w:pPr>
          </w:p>
          <w:p w:rsidR="002302C4" w:rsidRPr="00BA09C9" w:rsidRDefault="002302C4" w:rsidP="00C51CC8">
            <w:pPr>
              <w:jc w:val="center"/>
              <w:rPr>
                <w:rFonts w:cstheme="minorHAnsi"/>
                <w:sz w:val="32"/>
                <w:szCs w:val="32"/>
                <w:rtl/>
              </w:rPr>
            </w:pPr>
          </w:p>
        </w:tc>
      </w:tr>
    </w:tbl>
    <w:p w:rsidR="002302C4" w:rsidRDefault="002302C4" w:rsidP="002302C4"/>
    <w:p w:rsidR="00F224C3" w:rsidRPr="008F161F" w:rsidRDefault="00F224C3" w:rsidP="00F224C3">
      <w:pPr>
        <w:spacing w:line="360" w:lineRule="auto"/>
        <w:jc w:val="both"/>
        <w:rPr>
          <w:rFonts w:ascii="Simplified Arabic" w:hAnsi="Simplified Arabic" w:cs="Simplified Arabic"/>
          <w:sz w:val="32"/>
          <w:szCs w:val="32"/>
          <w:rtl/>
          <w:lang w:bidi="ar-DZ"/>
        </w:rPr>
      </w:pPr>
    </w:p>
    <w:p w:rsidR="00F224C3" w:rsidRPr="00065286" w:rsidRDefault="00F224C3" w:rsidP="00D676C1">
      <w:pPr>
        <w:tabs>
          <w:tab w:val="right" w:pos="19"/>
        </w:tabs>
        <w:bidi/>
        <w:ind w:hanging="142"/>
        <w:jc w:val="center"/>
        <w:rPr>
          <w:rFonts w:ascii="Simplified Arabic" w:hAnsi="Simplified Arabic" w:cs="Simplified Arabic"/>
          <w:b/>
          <w:bCs/>
          <w:color w:val="0000FF"/>
          <w:sz w:val="32"/>
          <w:szCs w:val="32"/>
          <w:u w:val="single"/>
          <w:rtl/>
        </w:rPr>
      </w:pPr>
      <w:proofErr w:type="gramStart"/>
      <w:r w:rsidRPr="00065286">
        <w:rPr>
          <w:rFonts w:ascii="Simplified Arabic" w:hAnsi="Simplified Arabic" w:cs="Simplified Arabic"/>
          <w:b/>
          <w:bCs/>
          <w:color w:val="0000FF"/>
          <w:sz w:val="32"/>
          <w:szCs w:val="32"/>
          <w:u w:val="single"/>
          <w:rtl/>
        </w:rPr>
        <w:t xml:space="preserve">رواد  </w:t>
      </w:r>
      <w:r>
        <w:rPr>
          <w:rFonts w:ascii="Simplified Arabic" w:hAnsi="Simplified Arabic" w:cs="Simplified Arabic" w:hint="cs"/>
          <w:b/>
          <w:bCs/>
          <w:color w:val="0000FF"/>
          <w:sz w:val="32"/>
          <w:szCs w:val="32"/>
          <w:u w:val="single"/>
          <w:rtl/>
        </w:rPr>
        <w:t>البحث</w:t>
      </w:r>
      <w:proofErr w:type="gramEnd"/>
      <w:r>
        <w:rPr>
          <w:rFonts w:ascii="Simplified Arabic" w:hAnsi="Simplified Arabic" w:cs="Simplified Arabic" w:hint="cs"/>
          <w:b/>
          <w:bCs/>
          <w:color w:val="0000FF"/>
          <w:sz w:val="32"/>
          <w:szCs w:val="32"/>
          <w:u w:val="single"/>
          <w:rtl/>
        </w:rPr>
        <w:t xml:space="preserve"> الأثري </w:t>
      </w:r>
      <w:r w:rsidR="00D676C1">
        <w:rPr>
          <w:rFonts w:ascii="Simplified Arabic" w:hAnsi="Simplified Arabic" w:cs="Simplified Arabic" w:hint="cs"/>
          <w:b/>
          <w:bCs/>
          <w:color w:val="0000FF"/>
          <w:sz w:val="32"/>
          <w:szCs w:val="32"/>
          <w:u w:val="single"/>
          <w:rtl/>
        </w:rPr>
        <w:t xml:space="preserve">من </w:t>
      </w:r>
      <w:r w:rsidRPr="00065286">
        <w:rPr>
          <w:rFonts w:ascii="Simplified Arabic" w:hAnsi="Simplified Arabic" w:cs="Simplified Arabic"/>
          <w:b/>
          <w:bCs/>
          <w:color w:val="0000FF"/>
          <w:sz w:val="32"/>
          <w:szCs w:val="32"/>
          <w:u w:val="single"/>
          <w:rtl/>
        </w:rPr>
        <w:t>الفرنسيين</w:t>
      </w:r>
      <w:r w:rsidR="00D676C1">
        <w:rPr>
          <w:rFonts w:ascii="Simplified Arabic" w:hAnsi="Simplified Arabic" w:cs="Simplified Arabic" w:hint="cs"/>
          <w:b/>
          <w:bCs/>
          <w:color w:val="0000FF"/>
          <w:sz w:val="32"/>
          <w:szCs w:val="32"/>
          <w:u w:val="single"/>
          <w:rtl/>
        </w:rPr>
        <w:t xml:space="preserve"> بالجزائر</w:t>
      </w:r>
      <w:r w:rsidRPr="00065286">
        <w:rPr>
          <w:rFonts w:ascii="Simplified Arabic" w:hAnsi="Simplified Arabic" w:cs="Simplified Arabic"/>
          <w:b/>
          <w:bCs/>
          <w:color w:val="0000FF"/>
          <w:sz w:val="32"/>
          <w:szCs w:val="32"/>
          <w:u w:val="single"/>
          <w:rtl/>
        </w:rPr>
        <w:t>:</w:t>
      </w:r>
    </w:p>
    <w:p w:rsidR="00F224C3" w:rsidRPr="0033701C" w:rsidRDefault="0033701C" w:rsidP="0033701C">
      <w:pPr>
        <w:tabs>
          <w:tab w:val="right" w:pos="19"/>
        </w:tabs>
        <w:bidi/>
        <w:ind w:hanging="142"/>
        <w:rPr>
          <w:rFonts w:ascii="Simplified Arabic" w:hAnsi="Simplified Arabic" w:cs="Simplified Arabic"/>
          <w:sz w:val="32"/>
          <w:szCs w:val="32"/>
        </w:rPr>
      </w:pPr>
      <w:r>
        <w:rPr>
          <w:rFonts w:ascii="Simplified Arabic" w:hAnsi="Simplified Arabic" w:cs="Simplified Arabic" w:hint="cs"/>
          <w:sz w:val="32"/>
          <w:szCs w:val="32"/>
          <w:rtl/>
        </w:rPr>
        <w:tab/>
      </w:r>
      <w:r>
        <w:rPr>
          <w:rFonts w:ascii="Simplified Arabic" w:hAnsi="Simplified Arabic" w:cs="Simplified Arabic" w:hint="cs"/>
          <w:sz w:val="32"/>
          <w:szCs w:val="32"/>
          <w:rtl/>
        </w:rPr>
        <w:tab/>
      </w:r>
      <w:r>
        <w:rPr>
          <w:rFonts w:ascii="Simplified Arabic" w:hAnsi="Simplified Arabic" w:cs="Simplified Arabic" w:hint="cs"/>
          <w:sz w:val="32"/>
          <w:szCs w:val="32"/>
          <w:rtl/>
        </w:rPr>
        <w:tab/>
      </w:r>
      <w:r w:rsidR="00F224C3" w:rsidRPr="00065286">
        <w:rPr>
          <w:rFonts w:ascii="Simplified Arabic" w:hAnsi="Simplified Arabic" w:cs="Simplified Arabic"/>
          <w:sz w:val="32"/>
          <w:szCs w:val="32"/>
          <w:rtl/>
        </w:rPr>
        <w:t>أجرى العديد من المنقبين والباحثين في الجزائر الكثير من الدراسات والبحوث الأثرية التي سعت للكش</w:t>
      </w:r>
      <w:r>
        <w:rPr>
          <w:rFonts w:ascii="Simplified Arabic" w:hAnsi="Simplified Arabic" w:cs="Simplified Arabic"/>
          <w:sz w:val="32"/>
          <w:szCs w:val="32"/>
          <w:rtl/>
        </w:rPr>
        <w:t xml:space="preserve">ف عن التراث الأثري، خلال </w:t>
      </w:r>
      <w:r w:rsidR="00A05ACB">
        <w:rPr>
          <w:rFonts w:ascii="Simplified Arabic" w:hAnsi="Simplified Arabic" w:cs="Simplified Arabic" w:hint="cs"/>
          <w:sz w:val="32"/>
          <w:szCs w:val="32"/>
          <w:rtl/>
        </w:rPr>
        <w:t xml:space="preserve">فترة </w:t>
      </w:r>
      <w:proofErr w:type="spellStart"/>
      <w:r>
        <w:rPr>
          <w:rFonts w:ascii="Simplified Arabic" w:hAnsi="Simplified Arabic" w:cs="Simplified Arabic"/>
          <w:sz w:val="32"/>
          <w:szCs w:val="32"/>
          <w:rtl/>
        </w:rPr>
        <w:t>الاست</w:t>
      </w:r>
      <w:r>
        <w:rPr>
          <w:rFonts w:ascii="Simplified Arabic" w:hAnsi="Simplified Arabic" w:cs="Simplified Arabic" w:hint="cs"/>
          <w:sz w:val="32"/>
          <w:szCs w:val="32"/>
          <w:rtl/>
        </w:rPr>
        <w:t>دم</w:t>
      </w:r>
      <w:r w:rsidR="00F224C3" w:rsidRPr="00065286">
        <w:rPr>
          <w:rFonts w:ascii="Simplified Arabic" w:hAnsi="Simplified Arabic" w:cs="Simplified Arabic"/>
          <w:sz w:val="32"/>
          <w:szCs w:val="32"/>
          <w:rtl/>
        </w:rPr>
        <w:t>ار</w:t>
      </w:r>
      <w:proofErr w:type="spellEnd"/>
      <w:r w:rsidR="00F224C3" w:rsidRPr="00065286">
        <w:rPr>
          <w:rFonts w:ascii="Simplified Arabic" w:hAnsi="Simplified Arabic" w:cs="Simplified Arabic"/>
          <w:sz w:val="32"/>
          <w:szCs w:val="32"/>
          <w:rtl/>
        </w:rPr>
        <w:t xml:space="preserve"> الفرنسي وبعد الاستقلال ما أدى لبروز نخبة من الباحثين الذين قدموا العديد من الدراسات التي كانت محورا و</w:t>
      </w:r>
      <w:r>
        <w:rPr>
          <w:rFonts w:ascii="Simplified Arabic" w:hAnsi="Simplified Arabic" w:cs="Simplified Arabic"/>
          <w:sz w:val="32"/>
          <w:szCs w:val="32"/>
          <w:rtl/>
        </w:rPr>
        <w:t>أساسا للدراسات الأثرية الحديثة</w:t>
      </w:r>
      <w:r>
        <w:rPr>
          <w:rFonts w:ascii="Simplified Arabic" w:hAnsi="Simplified Arabic" w:cs="Simplified Arabic" w:hint="cs"/>
          <w:sz w:val="32"/>
          <w:szCs w:val="32"/>
          <w:rtl/>
        </w:rPr>
        <w:t xml:space="preserve"> و</w:t>
      </w:r>
      <w:r w:rsidR="00F224C3">
        <w:rPr>
          <w:rFonts w:ascii="Simplified Arabic" w:hAnsi="Simplified Arabic" w:cs="Simplified Arabic"/>
          <w:sz w:val="32"/>
          <w:szCs w:val="32"/>
          <w:rtl/>
        </w:rPr>
        <w:t>خلال فترة</w:t>
      </w:r>
      <w:r>
        <w:rPr>
          <w:rFonts w:ascii="Simplified Arabic" w:hAnsi="Simplified Arabic" w:cs="Simplified Arabic"/>
          <w:sz w:val="32"/>
          <w:szCs w:val="32"/>
          <w:rtl/>
        </w:rPr>
        <w:t xml:space="preserve"> </w:t>
      </w:r>
      <w:proofErr w:type="spellStart"/>
      <w:r>
        <w:rPr>
          <w:rFonts w:ascii="Simplified Arabic" w:hAnsi="Simplified Arabic" w:cs="Simplified Arabic"/>
          <w:sz w:val="32"/>
          <w:szCs w:val="32"/>
          <w:rtl/>
        </w:rPr>
        <w:t>الاست</w:t>
      </w:r>
      <w:r>
        <w:rPr>
          <w:rFonts w:ascii="Simplified Arabic" w:hAnsi="Simplified Arabic" w:cs="Simplified Arabic" w:hint="cs"/>
          <w:sz w:val="32"/>
          <w:szCs w:val="32"/>
          <w:rtl/>
        </w:rPr>
        <w:t>د</w:t>
      </w:r>
      <w:r>
        <w:rPr>
          <w:rFonts w:ascii="Simplified Arabic" w:hAnsi="Simplified Arabic" w:cs="Simplified Arabic"/>
          <w:sz w:val="32"/>
          <w:szCs w:val="32"/>
          <w:rtl/>
        </w:rPr>
        <w:t>مار</w:t>
      </w:r>
      <w:proofErr w:type="spellEnd"/>
      <w:r>
        <w:rPr>
          <w:rFonts w:ascii="Simplified Arabic" w:hAnsi="Simplified Arabic" w:cs="Simplified Arabic"/>
          <w:sz w:val="32"/>
          <w:szCs w:val="32"/>
          <w:rtl/>
        </w:rPr>
        <w:t xml:space="preserve"> الفرنسي بر</w:t>
      </w:r>
      <w:r w:rsidR="00F224C3" w:rsidRPr="00065286">
        <w:rPr>
          <w:rFonts w:ascii="Simplified Arabic" w:hAnsi="Simplified Arabic" w:cs="Simplified Arabic"/>
          <w:sz w:val="32"/>
          <w:szCs w:val="32"/>
          <w:rtl/>
        </w:rPr>
        <w:t>ز عدد كبير من</w:t>
      </w:r>
      <w:r>
        <w:rPr>
          <w:rFonts w:ascii="Simplified Arabic" w:hAnsi="Simplified Arabic" w:cs="Simplified Arabic" w:hint="cs"/>
          <w:sz w:val="32"/>
          <w:szCs w:val="32"/>
          <w:rtl/>
        </w:rPr>
        <w:t>هم</w:t>
      </w:r>
      <w:r w:rsidR="00AB2DE1">
        <w:rPr>
          <w:rFonts w:ascii="Simplified Arabic" w:hAnsi="Simplified Arabic" w:cs="Simplified Arabic" w:hint="cs"/>
          <w:sz w:val="32"/>
          <w:szCs w:val="32"/>
          <w:rtl/>
        </w:rPr>
        <w:t>،</w:t>
      </w:r>
      <w:r w:rsidR="00F224C3" w:rsidRPr="00065286">
        <w:rPr>
          <w:rFonts w:ascii="Simplified Arabic" w:hAnsi="Simplified Arabic" w:cs="Simplified Arabic"/>
          <w:sz w:val="32"/>
          <w:szCs w:val="32"/>
          <w:rtl/>
        </w:rPr>
        <w:t xml:space="preserve"> على رأسهم:</w:t>
      </w:r>
    </w:p>
    <w:p w:rsidR="00F224C3" w:rsidRPr="00065286" w:rsidRDefault="00F224C3" w:rsidP="00283835">
      <w:pPr>
        <w:pStyle w:val="Paragraphedeliste"/>
        <w:numPr>
          <w:ilvl w:val="0"/>
          <w:numId w:val="1"/>
        </w:numPr>
        <w:tabs>
          <w:tab w:val="right" w:pos="19"/>
        </w:tabs>
        <w:spacing w:line="276" w:lineRule="auto"/>
        <w:ind w:left="19" w:hanging="99"/>
        <w:rPr>
          <w:rFonts w:ascii="Simplified Arabic" w:hAnsi="Simplified Arabic" w:cs="Simplified Arabic"/>
          <w:b/>
          <w:bCs/>
          <w:sz w:val="32"/>
          <w:szCs w:val="32"/>
          <w:u w:val="single"/>
        </w:rPr>
      </w:pPr>
      <w:r w:rsidRPr="00065286">
        <w:rPr>
          <w:rFonts w:ascii="Simplified Arabic" w:hAnsi="Simplified Arabic" w:cs="Simplified Arabic"/>
          <w:b/>
          <w:bCs/>
          <w:sz w:val="32"/>
          <w:szCs w:val="32"/>
          <w:u w:val="single"/>
          <w:rtl/>
        </w:rPr>
        <w:t xml:space="preserve">أدريان </w:t>
      </w:r>
      <w:proofErr w:type="spellStart"/>
      <w:proofErr w:type="gramStart"/>
      <w:r w:rsidRPr="00065286">
        <w:rPr>
          <w:rFonts w:ascii="Simplified Arabic" w:hAnsi="Simplified Arabic" w:cs="Simplified Arabic"/>
          <w:b/>
          <w:bCs/>
          <w:sz w:val="32"/>
          <w:szCs w:val="32"/>
          <w:u w:val="single"/>
          <w:rtl/>
        </w:rPr>
        <w:t>بربروجر</w:t>
      </w:r>
      <w:proofErr w:type="spellEnd"/>
      <w:r w:rsidRPr="00065286">
        <w:rPr>
          <w:rFonts w:ascii="Simplified Arabic" w:hAnsi="Simplified Arabic" w:cs="Simplified Arabic"/>
          <w:b/>
          <w:bCs/>
          <w:sz w:val="32"/>
          <w:szCs w:val="32"/>
          <w:u w:val="single"/>
          <w:rtl/>
        </w:rPr>
        <w:t>( 1801</w:t>
      </w:r>
      <w:proofErr w:type="gramEnd"/>
      <w:r w:rsidRPr="00065286">
        <w:rPr>
          <w:rFonts w:ascii="Simplified Arabic" w:hAnsi="Simplified Arabic" w:cs="Simplified Arabic"/>
          <w:b/>
          <w:bCs/>
          <w:sz w:val="32"/>
          <w:szCs w:val="32"/>
          <w:u w:val="single"/>
          <w:rtl/>
        </w:rPr>
        <w:t xml:space="preserve">-1869م) </w:t>
      </w:r>
      <w:r w:rsidRPr="007E4193">
        <w:rPr>
          <w:rFonts w:asciiTheme="majorBidi" w:hAnsiTheme="majorBidi" w:cstheme="majorBidi"/>
          <w:b/>
          <w:bCs/>
          <w:sz w:val="24"/>
          <w:szCs w:val="24"/>
          <w:u w:val="single"/>
        </w:rPr>
        <w:t>Adrien BERBRUGGER</w:t>
      </w:r>
      <w:r w:rsidRPr="008D7AD8">
        <w:rPr>
          <w:rFonts w:asciiTheme="majorBidi" w:hAnsiTheme="majorBidi" w:cstheme="majorBidi"/>
          <w:b/>
          <w:bCs/>
          <w:sz w:val="28"/>
          <w:szCs w:val="28"/>
          <w:u w:val="single"/>
          <w:rtl/>
        </w:rPr>
        <w:t xml:space="preserve">: </w:t>
      </w:r>
    </w:p>
    <w:p w:rsidR="00F224C3" w:rsidRPr="00065286" w:rsidRDefault="00F224C3" w:rsidP="003E78FF">
      <w:pPr>
        <w:tabs>
          <w:tab w:val="right" w:pos="19"/>
        </w:tabs>
        <w:bidi/>
        <w:ind w:left="43" w:hanging="99"/>
        <w:rPr>
          <w:rFonts w:ascii="Simplified Arabic" w:hAnsi="Simplified Arabic" w:cs="Simplified Arabic"/>
          <w:b/>
          <w:bCs/>
          <w:sz w:val="32"/>
          <w:szCs w:val="32"/>
          <w:u w:val="single"/>
        </w:rPr>
      </w:pPr>
      <w:r>
        <w:rPr>
          <w:rFonts w:ascii="Simplified Arabic" w:hAnsi="Simplified Arabic" w:cs="Simplified Arabic"/>
          <w:sz w:val="32"/>
          <w:szCs w:val="32"/>
        </w:rPr>
        <w:lastRenderedPageBreak/>
        <w:tab/>
      </w:r>
      <w:r>
        <w:rPr>
          <w:rFonts w:ascii="Simplified Arabic" w:hAnsi="Simplified Arabic" w:cs="Simplified Arabic"/>
          <w:sz w:val="32"/>
          <w:szCs w:val="32"/>
          <w:rtl/>
        </w:rPr>
        <w:t xml:space="preserve">يعد </w:t>
      </w:r>
      <w:proofErr w:type="spellStart"/>
      <w:r w:rsidRPr="00065286">
        <w:rPr>
          <w:rFonts w:ascii="Simplified Arabic" w:hAnsi="Simplified Arabic" w:cs="Simplified Arabic"/>
          <w:sz w:val="32"/>
          <w:szCs w:val="32"/>
          <w:rtl/>
        </w:rPr>
        <w:t>بربروجر</w:t>
      </w:r>
      <w:proofErr w:type="spellEnd"/>
      <w:r w:rsidRPr="00065286">
        <w:rPr>
          <w:rFonts w:ascii="Simplified Arabic" w:hAnsi="Simplified Arabic" w:cs="Simplified Arabic"/>
          <w:sz w:val="32"/>
          <w:szCs w:val="32"/>
          <w:rtl/>
        </w:rPr>
        <w:t xml:space="preserve"> من </w:t>
      </w:r>
      <w:r w:rsidR="003E78FF">
        <w:rPr>
          <w:rFonts w:ascii="Simplified Arabic" w:hAnsi="Simplified Arabic" w:cs="Simplified Arabic" w:hint="cs"/>
          <w:sz w:val="32"/>
          <w:szCs w:val="32"/>
          <w:rtl/>
        </w:rPr>
        <w:t>أهمهم</w:t>
      </w:r>
      <w:r w:rsidRPr="00065286">
        <w:rPr>
          <w:rFonts w:ascii="Simplified Arabic" w:hAnsi="Simplified Arabic" w:cs="Simplified Arabic"/>
          <w:sz w:val="32"/>
          <w:szCs w:val="32"/>
          <w:rtl/>
        </w:rPr>
        <w:t xml:space="preserve">، </w:t>
      </w:r>
      <w:r w:rsidR="003E78FF">
        <w:rPr>
          <w:rFonts w:ascii="Simplified Arabic" w:hAnsi="Simplified Arabic" w:cs="Simplified Arabic" w:hint="cs"/>
          <w:sz w:val="32"/>
          <w:szCs w:val="32"/>
          <w:rtl/>
        </w:rPr>
        <w:t>ف</w:t>
      </w:r>
      <w:r w:rsidRPr="00065286">
        <w:rPr>
          <w:rFonts w:ascii="Simplified Arabic" w:hAnsi="Simplified Arabic" w:cs="Simplified Arabic"/>
          <w:sz w:val="32"/>
          <w:szCs w:val="32"/>
          <w:rtl/>
        </w:rPr>
        <w:t xml:space="preserve">منذ دخوله للجزائر في 1834م أبدى </w:t>
      </w:r>
      <w:proofErr w:type="spellStart"/>
      <w:r w:rsidRPr="00065286">
        <w:rPr>
          <w:rFonts w:ascii="Simplified Arabic" w:hAnsi="Simplified Arabic" w:cs="Simplified Arabic"/>
          <w:sz w:val="32"/>
          <w:szCs w:val="32"/>
          <w:rtl/>
        </w:rPr>
        <w:t>إهتمامه</w:t>
      </w:r>
      <w:proofErr w:type="spellEnd"/>
      <w:r w:rsidRPr="00065286">
        <w:rPr>
          <w:rFonts w:ascii="Simplified Arabic" w:hAnsi="Simplified Arabic" w:cs="Simplified Arabic"/>
          <w:sz w:val="32"/>
          <w:szCs w:val="32"/>
          <w:rtl/>
        </w:rPr>
        <w:t xml:space="preserve"> بالمخطوطات الجزائرية، إذ تمكن من جمع 800 </w:t>
      </w:r>
      <w:proofErr w:type="gramStart"/>
      <w:r w:rsidRPr="00065286">
        <w:rPr>
          <w:rFonts w:ascii="Simplified Arabic" w:hAnsi="Simplified Arabic" w:cs="Simplified Arabic"/>
          <w:sz w:val="32"/>
          <w:szCs w:val="32"/>
          <w:rtl/>
        </w:rPr>
        <w:t>مخطوطة( ساعدته</w:t>
      </w:r>
      <w:proofErr w:type="gramEnd"/>
      <w:r w:rsidRPr="00065286">
        <w:rPr>
          <w:rFonts w:ascii="Simplified Arabic" w:hAnsi="Simplified Arabic" w:cs="Simplified Arabic"/>
          <w:sz w:val="32"/>
          <w:szCs w:val="32"/>
          <w:rtl/>
        </w:rPr>
        <w:t xml:space="preserve"> تنقلاته مع الجيش الفرنسي أثناء الحملات العسكرية على الجمع) أثناء الحملة الفرنسية على مدينة قسنطينة في 1837م.</w:t>
      </w:r>
    </w:p>
    <w:p w:rsidR="00F224C3" w:rsidRPr="00065286" w:rsidRDefault="00F224C3" w:rsidP="00283835">
      <w:pPr>
        <w:pStyle w:val="Paragraphedeliste"/>
        <w:tabs>
          <w:tab w:val="right" w:pos="19"/>
        </w:tabs>
        <w:spacing w:line="276" w:lineRule="auto"/>
        <w:ind w:left="19" w:hanging="142"/>
        <w:rPr>
          <w:rFonts w:ascii="Simplified Arabic" w:hAnsi="Simplified Arabic" w:cs="Simplified Arabic"/>
          <w:sz w:val="32"/>
          <w:szCs w:val="32"/>
          <w:rtl/>
        </w:rPr>
      </w:pPr>
      <w:r>
        <w:rPr>
          <w:rFonts w:ascii="Simplified Arabic" w:hAnsi="Simplified Arabic" w:cs="Simplified Arabic"/>
          <w:sz w:val="32"/>
          <w:szCs w:val="32"/>
        </w:rPr>
        <w:tab/>
      </w:r>
      <w:r>
        <w:rPr>
          <w:rFonts w:ascii="Simplified Arabic" w:hAnsi="Simplified Arabic" w:cs="Simplified Arabic"/>
          <w:sz w:val="32"/>
          <w:szCs w:val="32"/>
        </w:rPr>
        <w:tab/>
      </w:r>
      <w:r w:rsidRPr="00065286">
        <w:rPr>
          <w:rFonts w:ascii="Simplified Arabic" w:hAnsi="Simplified Arabic" w:cs="Simplified Arabic"/>
          <w:sz w:val="32"/>
          <w:szCs w:val="32"/>
          <w:rtl/>
        </w:rPr>
        <w:t xml:space="preserve">في سنة 1835م، كلفه الحاكم العام الجنرال </w:t>
      </w:r>
      <w:proofErr w:type="spellStart"/>
      <w:r w:rsidRPr="00065286">
        <w:rPr>
          <w:rFonts w:ascii="Simplified Arabic" w:hAnsi="Simplified Arabic" w:cs="Simplified Arabic"/>
          <w:sz w:val="32"/>
          <w:szCs w:val="32"/>
          <w:rtl/>
        </w:rPr>
        <w:t>كلوزيل</w:t>
      </w:r>
      <w:proofErr w:type="spellEnd"/>
      <w:r w:rsidRPr="00065286">
        <w:rPr>
          <w:rFonts w:ascii="Simplified Arabic" w:hAnsi="Simplified Arabic" w:cs="Simplified Arabic"/>
          <w:sz w:val="32"/>
          <w:szCs w:val="32"/>
          <w:rtl/>
        </w:rPr>
        <w:t xml:space="preserve"> بإنشاء المكتبة العامة الجزائرية وعين محافظا لها، كما عين في نفس السنة مديرًا عامًا لجريدة المرشد الجزائري </w:t>
      </w:r>
      <w:r w:rsidRPr="00065286">
        <w:rPr>
          <w:rFonts w:ascii="Simplified Arabic" w:hAnsi="Simplified Arabic" w:cs="Simplified Arabic"/>
          <w:sz w:val="32"/>
          <w:szCs w:val="32"/>
        </w:rPr>
        <w:t xml:space="preserve">Le </w:t>
      </w:r>
      <w:r w:rsidRPr="008D7AD8">
        <w:rPr>
          <w:rFonts w:asciiTheme="majorBidi" w:hAnsiTheme="majorBidi" w:cstheme="majorBidi"/>
          <w:sz w:val="28"/>
          <w:szCs w:val="28"/>
        </w:rPr>
        <w:t>moniteur Algérien</w:t>
      </w:r>
      <w:r w:rsidRPr="00065286">
        <w:rPr>
          <w:rFonts w:ascii="Simplified Arabic" w:hAnsi="Simplified Arabic" w:cs="Simplified Arabic"/>
          <w:sz w:val="32"/>
          <w:szCs w:val="32"/>
          <w:rtl/>
        </w:rPr>
        <w:t xml:space="preserve">، كما كان رئيسا في الجمعية التاريخية </w:t>
      </w:r>
      <w:proofErr w:type="gramStart"/>
      <w:r w:rsidRPr="00065286">
        <w:rPr>
          <w:rFonts w:ascii="Simplified Arabic" w:hAnsi="Simplified Arabic" w:cs="Simplified Arabic"/>
          <w:sz w:val="32"/>
          <w:szCs w:val="32"/>
          <w:rtl/>
        </w:rPr>
        <w:t>الجزائرية</w:t>
      </w:r>
      <w:r w:rsidRPr="00065286">
        <w:rPr>
          <w:rFonts w:ascii="Simplified Arabic" w:hAnsi="Simplified Arabic" w:cs="Simplified Arabic"/>
          <w:sz w:val="32"/>
          <w:szCs w:val="32"/>
          <w:vertAlign w:val="superscript"/>
          <w:rtl/>
        </w:rPr>
        <w:t>(</w:t>
      </w:r>
      <w:proofErr w:type="gramEnd"/>
      <w:r w:rsidRPr="00065286">
        <w:rPr>
          <w:rStyle w:val="Appelnotedebasdep"/>
          <w:rFonts w:ascii="Simplified Arabic" w:hAnsi="Simplified Arabic" w:cs="Simplified Arabic"/>
          <w:sz w:val="32"/>
          <w:szCs w:val="32"/>
          <w:rtl/>
        </w:rPr>
        <w:footnoteReference w:customMarkFollows="1" w:id="1"/>
        <w:sym w:font="Symbol" w:char="F02A"/>
      </w:r>
      <w:r w:rsidRPr="00065286">
        <w:rPr>
          <w:rStyle w:val="Appelnotedebasdep"/>
          <w:rFonts w:ascii="Simplified Arabic" w:hAnsi="Simplified Arabic" w:cs="Simplified Arabic"/>
          <w:sz w:val="32"/>
          <w:szCs w:val="32"/>
          <w:rtl/>
        </w:rPr>
        <w:t>)</w:t>
      </w:r>
      <w:r w:rsidRPr="00065286">
        <w:rPr>
          <w:rFonts w:ascii="Simplified Arabic" w:hAnsi="Simplified Arabic" w:cs="Simplified Arabic"/>
          <w:sz w:val="32"/>
          <w:szCs w:val="32"/>
          <w:rtl/>
        </w:rPr>
        <w:t xml:space="preserve">، وفيه قال </w:t>
      </w:r>
      <w:proofErr w:type="spellStart"/>
      <w:r w:rsidRPr="00065286">
        <w:rPr>
          <w:rFonts w:ascii="Simplified Arabic" w:hAnsi="Simplified Arabic" w:cs="Simplified Arabic"/>
          <w:sz w:val="32"/>
          <w:szCs w:val="32"/>
          <w:rtl/>
        </w:rPr>
        <w:t>شيربونو</w:t>
      </w:r>
      <w:proofErr w:type="spellEnd"/>
      <w:r w:rsidRPr="00065286">
        <w:rPr>
          <w:rFonts w:ascii="Simplified Arabic" w:hAnsi="Simplified Arabic" w:cs="Simplified Arabic"/>
          <w:sz w:val="32"/>
          <w:szCs w:val="32"/>
          <w:rtl/>
        </w:rPr>
        <w:t xml:space="preserve"> الذي خلفه في رئاسة الجمعية أنّه " سخر أجمل سنوات عمره وذكائه من أجل انتصار مستعمرتنا". لا بد من الإشارة إلى دور الجمعيات وال</w:t>
      </w:r>
      <w:r>
        <w:rPr>
          <w:rFonts w:ascii="Simplified Arabic" w:hAnsi="Simplified Arabic" w:cs="Simplified Arabic"/>
          <w:sz w:val="32"/>
          <w:szCs w:val="32"/>
          <w:rtl/>
        </w:rPr>
        <w:t xml:space="preserve">مجلات في نشر البحوث الأثرية </w:t>
      </w:r>
      <w:proofErr w:type="spellStart"/>
      <w:proofErr w:type="gramStart"/>
      <w:r>
        <w:rPr>
          <w:rFonts w:ascii="Simplified Arabic" w:hAnsi="Simplified Arabic" w:cs="Simplified Arabic"/>
          <w:sz w:val="32"/>
          <w:szCs w:val="32"/>
          <w:rtl/>
        </w:rPr>
        <w:t>مثل</w:t>
      </w:r>
      <w:r w:rsidRPr="00065286">
        <w:rPr>
          <w:rFonts w:ascii="Simplified Arabic" w:hAnsi="Simplified Arabic" w:cs="Simplified Arabic"/>
          <w:sz w:val="32"/>
          <w:szCs w:val="32"/>
          <w:rtl/>
        </w:rPr>
        <w:t>:جمعية</w:t>
      </w:r>
      <w:proofErr w:type="spellEnd"/>
      <w:proofErr w:type="gramEnd"/>
      <w:r w:rsidRPr="00065286">
        <w:rPr>
          <w:rFonts w:ascii="Simplified Arabic" w:hAnsi="Simplified Arabic" w:cs="Simplified Arabic"/>
          <w:sz w:val="32"/>
          <w:szCs w:val="32"/>
          <w:rtl/>
        </w:rPr>
        <w:t xml:space="preserve"> قسنطينة للآثار(1852م)، والتي أصدرت دراسات تاريخية وأثرية مهمة، والمجلة التي تصدرها الجمعية الإفريقية، وكذا جمعية وهران الأثرية 1878م، والتي كانت تصدر </w:t>
      </w:r>
      <w:proofErr w:type="spellStart"/>
      <w:r w:rsidRPr="00065286">
        <w:rPr>
          <w:rFonts w:ascii="Simplified Arabic" w:hAnsi="Simplified Arabic" w:cs="Simplified Arabic"/>
          <w:sz w:val="32"/>
          <w:szCs w:val="32"/>
          <w:rtl/>
        </w:rPr>
        <w:t>نشرية</w:t>
      </w:r>
      <w:proofErr w:type="spellEnd"/>
      <w:r w:rsidRPr="00065286">
        <w:rPr>
          <w:rFonts w:ascii="Simplified Arabic" w:hAnsi="Simplified Arabic" w:cs="Simplified Arabic"/>
          <w:sz w:val="32"/>
          <w:szCs w:val="32"/>
          <w:rtl/>
        </w:rPr>
        <w:t xml:space="preserve"> التي تهتم بالتاريخ والآثار ومعهد الأبحاث الصحراوية(1940م).</w:t>
      </w:r>
    </w:p>
    <w:p w:rsidR="00F224C3" w:rsidRPr="00065286" w:rsidRDefault="00F224C3" w:rsidP="00283835">
      <w:pPr>
        <w:pStyle w:val="Paragraphedeliste"/>
        <w:numPr>
          <w:ilvl w:val="0"/>
          <w:numId w:val="1"/>
        </w:numPr>
        <w:spacing w:line="276" w:lineRule="auto"/>
        <w:ind w:left="19"/>
        <w:rPr>
          <w:rFonts w:ascii="Simplified Arabic" w:hAnsi="Simplified Arabic" w:cs="Simplified Arabic"/>
          <w:b/>
          <w:bCs/>
          <w:sz w:val="32"/>
          <w:szCs w:val="32"/>
          <w:u w:val="single"/>
        </w:rPr>
      </w:pPr>
      <w:r w:rsidRPr="00065286">
        <w:rPr>
          <w:rFonts w:ascii="Simplified Arabic" w:hAnsi="Simplified Arabic" w:cs="Simplified Arabic"/>
          <w:b/>
          <w:bCs/>
          <w:sz w:val="32"/>
          <w:szCs w:val="32"/>
          <w:u w:val="single"/>
          <w:rtl/>
        </w:rPr>
        <w:t xml:space="preserve">ستيفان غزال </w:t>
      </w:r>
      <w:r w:rsidRPr="007E4193">
        <w:rPr>
          <w:rFonts w:asciiTheme="majorBidi" w:hAnsiTheme="majorBidi" w:cstheme="majorBidi"/>
          <w:b/>
          <w:bCs/>
          <w:sz w:val="28"/>
          <w:szCs w:val="28"/>
          <w:u w:val="single"/>
        </w:rPr>
        <w:t>S.GSELL</w:t>
      </w:r>
      <w:r w:rsidRPr="00065286">
        <w:rPr>
          <w:rFonts w:ascii="Simplified Arabic" w:hAnsi="Simplified Arabic" w:cs="Simplified Arabic"/>
          <w:b/>
          <w:bCs/>
          <w:sz w:val="32"/>
          <w:szCs w:val="32"/>
          <w:u w:val="single"/>
          <w:rtl/>
        </w:rPr>
        <w:t xml:space="preserve">: </w:t>
      </w:r>
      <w:r w:rsidRPr="00065286">
        <w:rPr>
          <w:rFonts w:ascii="Simplified Arabic" w:hAnsi="Simplified Arabic" w:cs="Simplified Arabic"/>
          <w:sz w:val="32"/>
          <w:szCs w:val="32"/>
          <w:rtl/>
        </w:rPr>
        <w:t>ولد بباريس الفرنسية في 07فيفري 1864 م، حاز على شهادة الإعدادية بدرجة قيّمة جدّا عام 1886م، وعي</w:t>
      </w:r>
      <w:r w:rsidRPr="00065286">
        <w:rPr>
          <w:rFonts w:ascii="Simplified Arabic" w:hAnsi="Simplified Arabic" w:cs="Simplified Arabic"/>
          <w:sz w:val="32"/>
          <w:szCs w:val="32"/>
          <w:rtl/>
          <w:lang w:bidi="ar-DZ"/>
        </w:rPr>
        <w:t>ن</w:t>
      </w:r>
      <w:r w:rsidRPr="00065286">
        <w:rPr>
          <w:rFonts w:ascii="Simplified Arabic" w:hAnsi="Simplified Arabic" w:cs="Simplified Arabic"/>
          <w:sz w:val="32"/>
          <w:szCs w:val="32"/>
          <w:rtl/>
        </w:rPr>
        <w:t xml:space="preserve"> للتدريس بالمدرسة الفرنسية بروما، أين قضى مدة 04 سنوات من 1886م-1890م، وهو لم يتجاوز 22 سنة، حي</w:t>
      </w:r>
      <w:r>
        <w:rPr>
          <w:rFonts w:ascii="Simplified Arabic" w:hAnsi="Simplified Arabic" w:cs="Simplified Arabic"/>
          <w:sz w:val="32"/>
          <w:szCs w:val="32"/>
          <w:rtl/>
        </w:rPr>
        <w:t>ث فاجأ الجميع بكفاءته وطموحه. و</w:t>
      </w:r>
      <w:r w:rsidRPr="00065286">
        <w:rPr>
          <w:rFonts w:ascii="Simplified Arabic" w:hAnsi="Simplified Arabic" w:cs="Simplified Arabic"/>
          <w:sz w:val="32"/>
          <w:szCs w:val="32"/>
          <w:rtl/>
        </w:rPr>
        <w:t xml:space="preserve">إثر صدور قرار وزاري في شهر نوفمبر 1890م، نصب كمكلف بمحاضرات الآثار بمدرسة الآداب بالجزائر العاصمة. وفي ديسمبر 1894م ناقش أطروحة الدكتوراه، وهناك تَخَصَصَ في آثار شمال إفريقيا. عُيَن في 1900م، في منصب المفتش العام للآثار بالجزائر ثم مديرا للمتحف القومي للآثار القديمة والفنون الإسلامية في 1902م، بعد موته </w:t>
      </w:r>
      <w:r w:rsidRPr="00065286">
        <w:rPr>
          <w:rFonts w:ascii="Simplified Arabic" w:hAnsi="Simplified Arabic" w:cs="Simplified Arabic"/>
          <w:sz w:val="32"/>
          <w:szCs w:val="32"/>
          <w:rtl/>
        </w:rPr>
        <w:lastRenderedPageBreak/>
        <w:t>في 1932م خلف"209"عملا كاملا بين بحث مطول وتقرير ومحاضرة أو مقال، ألفت جميعها بين سنتي "1887</w:t>
      </w:r>
      <w:proofErr w:type="gramStart"/>
      <w:r w:rsidRPr="00065286">
        <w:rPr>
          <w:rFonts w:ascii="Simplified Arabic" w:hAnsi="Simplified Arabic" w:cs="Simplified Arabic"/>
          <w:sz w:val="32"/>
          <w:szCs w:val="32"/>
          <w:rtl/>
        </w:rPr>
        <w:t>م- 1931</w:t>
      </w:r>
      <w:proofErr w:type="gramEnd"/>
      <w:r w:rsidRPr="00065286">
        <w:rPr>
          <w:rFonts w:ascii="Simplified Arabic" w:hAnsi="Simplified Arabic" w:cs="Simplified Arabic"/>
          <w:sz w:val="32"/>
          <w:szCs w:val="32"/>
          <w:rtl/>
        </w:rPr>
        <w:t>"</w:t>
      </w:r>
      <w:r w:rsidR="00283835">
        <w:rPr>
          <w:rFonts w:ascii="Simplified Arabic" w:hAnsi="Simplified Arabic" w:cs="Simplified Arabic" w:hint="cs"/>
          <w:sz w:val="32"/>
          <w:szCs w:val="32"/>
          <w:vertAlign w:val="superscript"/>
          <w:rtl/>
        </w:rPr>
        <w:t>.</w:t>
      </w:r>
    </w:p>
    <w:p w:rsidR="00F224C3" w:rsidRPr="00065286" w:rsidRDefault="00F224C3" w:rsidP="00283835">
      <w:pPr>
        <w:pStyle w:val="Paragraphedeliste"/>
        <w:spacing w:line="276" w:lineRule="auto"/>
        <w:ind w:left="19"/>
        <w:rPr>
          <w:rFonts w:ascii="Simplified Arabic" w:hAnsi="Simplified Arabic" w:cs="Simplified Arabic"/>
          <w:b/>
          <w:bCs/>
          <w:sz w:val="32"/>
          <w:szCs w:val="32"/>
          <w:u w:val="single"/>
        </w:rPr>
      </w:pPr>
      <w:proofErr w:type="spellStart"/>
      <w:r w:rsidRPr="00065286">
        <w:rPr>
          <w:rFonts w:ascii="Simplified Arabic" w:hAnsi="Simplified Arabic" w:cs="Simplified Arabic"/>
          <w:sz w:val="32"/>
          <w:szCs w:val="32"/>
          <w:rtl/>
        </w:rPr>
        <w:t>وقدأشارج</w:t>
      </w:r>
      <w:proofErr w:type="spellEnd"/>
      <w:r w:rsidRPr="00065286">
        <w:rPr>
          <w:rFonts w:ascii="Simplified Arabic" w:hAnsi="Simplified Arabic" w:cs="Simplified Arabic"/>
          <w:sz w:val="32"/>
          <w:szCs w:val="32"/>
          <w:rtl/>
        </w:rPr>
        <w:t xml:space="preserve">. </w:t>
      </w:r>
      <w:proofErr w:type="spellStart"/>
      <w:r w:rsidRPr="00065286">
        <w:rPr>
          <w:rFonts w:ascii="Simplified Arabic" w:hAnsi="Simplified Arabic" w:cs="Simplified Arabic"/>
          <w:sz w:val="32"/>
          <w:szCs w:val="32"/>
          <w:rtl/>
        </w:rPr>
        <w:t>كامبس</w:t>
      </w:r>
      <w:proofErr w:type="spellEnd"/>
      <w:r w:rsidRPr="00065286">
        <w:rPr>
          <w:rFonts w:ascii="Simplified Arabic" w:hAnsi="Simplified Arabic" w:cs="Simplified Arabic"/>
          <w:sz w:val="32"/>
          <w:szCs w:val="32"/>
          <w:rtl/>
        </w:rPr>
        <w:t xml:space="preserve"> </w:t>
      </w:r>
      <w:r w:rsidRPr="00F25B2D">
        <w:rPr>
          <w:rFonts w:asciiTheme="majorBidi" w:hAnsiTheme="majorBidi" w:cstheme="majorBidi"/>
          <w:sz w:val="28"/>
          <w:szCs w:val="28"/>
          <w:lang w:bidi="ar-DZ"/>
        </w:rPr>
        <w:t>G. Camps</w:t>
      </w:r>
      <w:proofErr w:type="spellStart"/>
      <w:r w:rsidRPr="00065286">
        <w:rPr>
          <w:rFonts w:ascii="Simplified Arabic" w:hAnsi="Simplified Arabic" w:cs="Simplified Arabic"/>
          <w:sz w:val="32"/>
          <w:szCs w:val="32"/>
          <w:rtl/>
        </w:rPr>
        <w:t>إلىأنستيفان</w:t>
      </w:r>
      <w:proofErr w:type="spellEnd"/>
      <w:r w:rsidRPr="00065286">
        <w:rPr>
          <w:rFonts w:ascii="Simplified Arabic" w:hAnsi="Simplified Arabic" w:cs="Simplified Arabic"/>
          <w:sz w:val="32"/>
          <w:szCs w:val="32"/>
          <w:rtl/>
        </w:rPr>
        <w:t xml:space="preserve"> </w:t>
      </w:r>
      <w:proofErr w:type="spellStart"/>
      <w:r w:rsidRPr="00065286">
        <w:rPr>
          <w:rFonts w:ascii="Simplified Arabic" w:hAnsi="Simplified Arabic" w:cs="Simplified Arabic"/>
          <w:sz w:val="32"/>
          <w:szCs w:val="32"/>
          <w:rtl/>
        </w:rPr>
        <w:t>غزالهومؤرخوليس</w:t>
      </w:r>
      <w:proofErr w:type="spellEnd"/>
      <w:r w:rsidRPr="00065286">
        <w:rPr>
          <w:rFonts w:ascii="Simplified Arabic" w:hAnsi="Simplified Arabic" w:cs="Simplified Arabic"/>
          <w:sz w:val="32"/>
          <w:szCs w:val="32"/>
          <w:rtl/>
        </w:rPr>
        <w:t xml:space="preserve"> حسب ما </w:t>
      </w:r>
      <w:proofErr w:type="spellStart"/>
      <w:r w:rsidRPr="00065286">
        <w:rPr>
          <w:rFonts w:ascii="Simplified Arabic" w:hAnsi="Simplified Arabic" w:cs="Simplified Arabic"/>
          <w:sz w:val="32"/>
          <w:szCs w:val="32"/>
          <w:rtl/>
        </w:rPr>
        <w:t>جاءأثري</w:t>
      </w:r>
      <w:proofErr w:type="spellEnd"/>
      <w:r w:rsidRPr="00065286">
        <w:rPr>
          <w:rFonts w:ascii="Simplified Arabic" w:hAnsi="Simplified Arabic" w:cs="Simplified Arabic"/>
          <w:sz w:val="32"/>
          <w:szCs w:val="32"/>
          <w:rtl/>
        </w:rPr>
        <w:t>.</w:t>
      </w:r>
    </w:p>
    <w:p w:rsidR="00F224C3" w:rsidRPr="00065286" w:rsidRDefault="00F224C3" w:rsidP="00283835">
      <w:pPr>
        <w:pStyle w:val="Paragraphedeliste"/>
        <w:numPr>
          <w:ilvl w:val="0"/>
          <w:numId w:val="1"/>
        </w:numPr>
        <w:spacing w:line="276" w:lineRule="auto"/>
        <w:ind w:left="19"/>
        <w:rPr>
          <w:rFonts w:ascii="Simplified Arabic" w:hAnsi="Simplified Arabic" w:cs="Simplified Arabic"/>
          <w:b/>
          <w:bCs/>
          <w:sz w:val="32"/>
          <w:szCs w:val="32"/>
          <w:u w:val="single"/>
          <w:rtl/>
        </w:rPr>
      </w:pPr>
      <w:r w:rsidRPr="00065286">
        <w:rPr>
          <w:rFonts w:ascii="Simplified Arabic" w:hAnsi="Simplified Arabic" w:cs="Simplified Arabic"/>
          <w:b/>
          <w:bCs/>
          <w:sz w:val="32"/>
          <w:szCs w:val="32"/>
          <w:u w:val="single"/>
          <w:rtl/>
        </w:rPr>
        <w:t xml:space="preserve">بيان </w:t>
      </w:r>
      <w:proofErr w:type="spellStart"/>
      <w:r w:rsidRPr="00F25B2D">
        <w:rPr>
          <w:rFonts w:asciiTheme="majorBidi" w:hAnsiTheme="majorBidi" w:cstheme="majorBidi"/>
          <w:b/>
          <w:bCs/>
          <w:sz w:val="28"/>
          <w:szCs w:val="28"/>
          <w:u w:val="single"/>
        </w:rPr>
        <w:t>Payan</w:t>
      </w:r>
      <w:proofErr w:type="spellEnd"/>
      <w:r w:rsidRPr="00065286">
        <w:rPr>
          <w:rFonts w:ascii="Simplified Arabic" w:hAnsi="Simplified Arabic" w:cs="Simplified Arabic"/>
          <w:b/>
          <w:bCs/>
          <w:sz w:val="32"/>
          <w:szCs w:val="32"/>
          <w:u w:val="single"/>
          <w:rtl/>
        </w:rPr>
        <w:t xml:space="preserve">: </w:t>
      </w:r>
      <w:r w:rsidRPr="00065286">
        <w:rPr>
          <w:rFonts w:ascii="Simplified Arabic" w:hAnsi="Simplified Arabic" w:cs="Simplified Arabic"/>
          <w:sz w:val="32"/>
          <w:szCs w:val="32"/>
          <w:rtl/>
        </w:rPr>
        <w:t xml:space="preserve">إنّ أعمال التنقيب التي قام بها </w:t>
      </w:r>
      <w:proofErr w:type="spellStart"/>
      <w:r w:rsidRPr="00F25B2D">
        <w:rPr>
          <w:rFonts w:asciiTheme="majorBidi" w:hAnsiTheme="majorBidi" w:cstheme="majorBidi"/>
          <w:sz w:val="28"/>
          <w:szCs w:val="28"/>
        </w:rPr>
        <w:t>Payan</w:t>
      </w:r>
      <w:proofErr w:type="spellEnd"/>
      <w:r w:rsidRPr="00065286">
        <w:rPr>
          <w:rFonts w:ascii="Simplified Arabic" w:hAnsi="Simplified Arabic" w:cs="Simplified Arabic"/>
          <w:sz w:val="32"/>
          <w:szCs w:val="32"/>
          <w:rtl/>
        </w:rPr>
        <w:t xml:space="preserve"> بيان، في ميدان الآثار جديرة بالاهتمام. ترك هذا الضابط مقالات وكتابات في عالم الآثار" شغل وظيفته في باتنة وبرج بوعريريج"، اشتغل كثيرا في مجال الآثار الرومانية" كان يجوب باتنة وخاصة تيمقاد، حيث استطاع أن يكتشف الكثير في نهاية عام 1856م، تتبع طرق الرومان التي تشق جبال الأوراس </w:t>
      </w:r>
      <w:proofErr w:type="spellStart"/>
      <w:r w:rsidRPr="00065286">
        <w:rPr>
          <w:rFonts w:ascii="Simplified Arabic" w:hAnsi="Simplified Arabic" w:cs="Simplified Arabic"/>
          <w:sz w:val="32"/>
          <w:szCs w:val="32"/>
          <w:rtl/>
        </w:rPr>
        <w:t>ومنحدراتها</w:t>
      </w:r>
      <w:proofErr w:type="spellEnd"/>
      <w:r w:rsidRPr="00065286">
        <w:rPr>
          <w:rFonts w:ascii="Simplified Arabic" w:hAnsi="Simplified Arabic" w:cs="Simplified Arabic"/>
          <w:sz w:val="32"/>
          <w:szCs w:val="32"/>
          <w:rtl/>
        </w:rPr>
        <w:t xml:space="preserve"> سطوحها الشمالية لقد سجل الكثير (النقوش، أماكن العبادة، الأحياء القديمة الرومانية). إضافة لهؤلاء الباحثين في علم الآثار هناك آخرون، مثل فيرو، </w:t>
      </w:r>
      <w:proofErr w:type="spellStart"/>
      <w:r w:rsidRPr="00065286">
        <w:rPr>
          <w:rFonts w:ascii="Simplified Arabic" w:hAnsi="Simplified Arabic" w:cs="Simplified Arabic"/>
          <w:sz w:val="32"/>
          <w:szCs w:val="32"/>
          <w:rtl/>
        </w:rPr>
        <w:t>وكامبس</w:t>
      </w:r>
      <w:proofErr w:type="spellEnd"/>
      <w:r w:rsidRPr="00065286">
        <w:rPr>
          <w:rFonts w:ascii="Simplified Arabic" w:hAnsi="Simplified Arabic" w:cs="Simplified Arabic"/>
          <w:sz w:val="32"/>
          <w:szCs w:val="32"/>
          <w:rtl/>
        </w:rPr>
        <w:t xml:space="preserve">. دون أن ننسى ألفرد بيل </w:t>
      </w:r>
      <w:r w:rsidRPr="00F25B2D">
        <w:rPr>
          <w:rFonts w:asciiTheme="majorBidi" w:hAnsiTheme="majorBidi" w:cstheme="majorBidi"/>
          <w:sz w:val="28"/>
          <w:szCs w:val="28"/>
          <w:lang w:bidi="ar-DZ"/>
        </w:rPr>
        <w:t>Alfred</w:t>
      </w:r>
      <w:r w:rsidRPr="00F25B2D">
        <w:rPr>
          <w:rFonts w:asciiTheme="majorBidi" w:hAnsiTheme="majorBidi" w:cstheme="majorBidi"/>
          <w:sz w:val="28"/>
          <w:szCs w:val="28"/>
          <w:rtl/>
          <w:lang w:bidi="ar-DZ"/>
        </w:rPr>
        <w:t>.</w:t>
      </w:r>
      <w:r w:rsidRPr="00F25B2D">
        <w:rPr>
          <w:rFonts w:asciiTheme="majorBidi" w:hAnsiTheme="majorBidi" w:cstheme="majorBidi"/>
          <w:sz w:val="28"/>
          <w:szCs w:val="28"/>
          <w:lang w:bidi="ar-DZ"/>
        </w:rPr>
        <w:t>BE</w:t>
      </w:r>
      <w:r w:rsidRPr="00F25B2D">
        <w:rPr>
          <w:rFonts w:asciiTheme="majorBidi" w:hAnsiTheme="majorBidi" w:cstheme="majorBidi"/>
          <w:sz w:val="28"/>
          <w:szCs w:val="28"/>
        </w:rPr>
        <w:t>L</w:t>
      </w:r>
      <w:r w:rsidRPr="00065286">
        <w:rPr>
          <w:rFonts w:ascii="Simplified Arabic" w:hAnsi="Simplified Arabic" w:cs="Simplified Arabic"/>
          <w:sz w:val="32"/>
          <w:szCs w:val="32"/>
          <w:rtl/>
        </w:rPr>
        <w:t xml:space="preserve"> الذي كتب الكثير عن الجزائر</w:t>
      </w:r>
      <w:r w:rsidR="00283835">
        <w:rPr>
          <w:rFonts w:ascii="Simplified Arabic" w:hAnsi="Simplified Arabic" w:cs="Simplified Arabic" w:hint="cs"/>
          <w:sz w:val="32"/>
          <w:szCs w:val="32"/>
          <w:vertAlign w:val="superscript"/>
          <w:rtl/>
        </w:rPr>
        <w:t>.</w:t>
      </w:r>
    </w:p>
    <w:p w:rsidR="00F224C3" w:rsidRPr="00065286" w:rsidRDefault="00F224C3" w:rsidP="00283835">
      <w:pPr>
        <w:pStyle w:val="Paragraphedeliste"/>
        <w:numPr>
          <w:ilvl w:val="0"/>
          <w:numId w:val="1"/>
        </w:numPr>
        <w:spacing w:line="276" w:lineRule="auto"/>
        <w:ind w:left="161" w:firstLine="0"/>
        <w:rPr>
          <w:rFonts w:ascii="Simplified Arabic" w:hAnsi="Simplified Arabic" w:cs="Simplified Arabic"/>
          <w:b/>
          <w:bCs/>
          <w:sz w:val="32"/>
          <w:szCs w:val="32"/>
          <w:u w:val="single"/>
          <w:rtl/>
        </w:rPr>
      </w:pPr>
      <w:r w:rsidRPr="00065286">
        <w:rPr>
          <w:rFonts w:ascii="Simplified Arabic" w:hAnsi="Simplified Arabic" w:cs="Simplified Arabic"/>
          <w:b/>
          <w:bCs/>
          <w:sz w:val="32"/>
          <w:szCs w:val="32"/>
          <w:u w:val="single"/>
          <w:rtl/>
        </w:rPr>
        <w:t xml:space="preserve">لويس ليشي </w:t>
      </w:r>
      <w:r w:rsidRPr="00432977">
        <w:rPr>
          <w:rFonts w:asciiTheme="majorBidi" w:hAnsiTheme="majorBidi" w:cstheme="majorBidi"/>
          <w:b/>
          <w:bCs/>
          <w:sz w:val="28"/>
          <w:szCs w:val="28"/>
          <w:u w:val="single"/>
        </w:rPr>
        <w:t xml:space="preserve">Louis </w:t>
      </w:r>
      <w:proofErr w:type="gramStart"/>
      <w:r w:rsidRPr="00432977">
        <w:rPr>
          <w:rFonts w:asciiTheme="majorBidi" w:hAnsiTheme="majorBidi" w:cstheme="majorBidi"/>
          <w:b/>
          <w:bCs/>
          <w:sz w:val="28"/>
          <w:szCs w:val="28"/>
          <w:u w:val="single"/>
        </w:rPr>
        <w:t>LESCHI</w:t>
      </w:r>
      <w:r w:rsidRPr="00432977">
        <w:rPr>
          <w:rFonts w:asciiTheme="majorBidi" w:hAnsiTheme="majorBidi" w:cstheme="majorBidi"/>
          <w:b/>
          <w:bCs/>
          <w:sz w:val="28"/>
          <w:szCs w:val="28"/>
          <w:u w:val="single"/>
          <w:rtl/>
        </w:rPr>
        <w:t>:</w:t>
      </w:r>
      <w:r w:rsidRPr="00065286">
        <w:rPr>
          <w:rFonts w:ascii="Simplified Arabic" w:hAnsi="Simplified Arabic" w:cs="Simplified Arabic"/>
          <w:sz w:val="32"/>
          <w:szCs w:val="32"/>
          <w:rtl/>
        </w:rPr>
        <w:t>يعتبر</w:t>
      </w:r>
      <w:proofErr w:type="gramEnd"/>
      <w:r w:rsidRPr="00065286">
        <w:rPr>
          <w:rFonts w:ascii="Simplified Arabic" w:hAnsi="Simplified Arabic" w:cs="Simplified Arabic"/>
          <w:sz w:val="32"/>
          <w:szCs w:val="32"/>
          <w:rtl/>
        </w:rPr>
        <w:t xml:space="preserve"> لويس ليشي من بين أكثر المنقبين الذي أجروا بحوثا أثرية في الجزائر، ولد في 02 ديسمبر 1893م وتوفي في 07جانفي 1954م، خريج المدرسة الإعدادية في سنة 1919م، عين للتدريس بالمدرسة الفرنسية بروما في سنة 1922م، ليلتحق بالجزائر فيصبح أستاذا بثانوية الجزائر، وفي 1932م عين في منصب مكلف بالمحاضرات بكلية الآداب بالجزائر وفي نفس السنة أصبح مدير الآثار القديمة.</w:t>
      </w:r>
    </w:p>
    <w:p w:rsidR="00F224C3" w:rsidRPr="00065286" w:rsidRDefault="00F224C3" w:rsidP="00283835">
      <w:pPr>
        <w:pStyle w:val="Paragraphedeliste"/>
        <w:numPr>
          <w:ilvl w:val="0"/>
          <w:numId w:val="1"/>
        </w:numPr>
        <w:spacing w:line="276" w:lineRule="auto"/>
        <w:ind w:left="161" w:firstLine="0"/>
        <w:rPr>
          <w:rFonts w:ascii="Simplified Arabic" w:hAnsi="Simplified Arabic" w:cs="Simplified Arabic"/>
          <w:b/>
          <w:bCs/>
          <w:sz w:val="32"/>
          <w:szCs w:val="32"/>
          <w:u w:val="single"/>
        </w:rPr>
      </w:pPr>
      <w:r w:rsidRPr="00065286">
        <w:rPr>
          <w:rFonts w:ascii="Simplified Arabic" w:hAnsi="Simplified Arabic" w:cs="Simplified Arabic"/>
          <w:b/>
          <w:bCs/>
          <w:sz w:val="32"/>
          <w:szCs w:val="32"/>
          <w:u w:val="single"/>
          <w:rtl/>
        </w:rPr>
        <w:t xml:space="preserve">غابريال </w:t>
      </w:r>
      <w:proofErr w:type="spellStart"/>
      <w:r w:rsidRPr="00065286">
        <w:rPr>
          <w:rFonts w:ascii="Simplified Arabic" w:hAnsi="Simplified Arabic" w:cs="Simplified Arabic"/>
          <w:b/>
          <w:bCs/>
          <w:sz w:val="32"/>
          <w:szCs w:val="32"/>
          <w:u w:val="single"/>
          <w:rtl/>
        </w:rPr>
        <w:t>كامبس</w:t>
      </w:r>
      <w:proofErr w:type="spellEnd"/>
      <w:r w:rsidRPr="00065286">
        <w:rPr>
          <w:rFonts w:ascii="Simplified Arabic" w:hAnsi="Simplified Arabic" w:cs="Simplified Arabic"/>
          <w:b/>
          <w:bCs/>
          <w:sz w:val="32"/>
          <w:szCs w:val="32"/>
          <w:u w:val="single"/>
        </w:rPr>
        <w:t xml:space="preserve">Gabriel </w:t>
      </w:r>
      <w:proofErr w:type="gramStart"/>
      <w:r w:rsidRPr="00065286">
        <w:rPr>
          <w:rFonts w:ascii="Simplified Arabic" w:hAnsi="Simplified Arabic" w:cs="Simplified Arabic"/>
          <w:b/>
          <w:bCs/>
          <w:sz w:val="32"/>
          <w:szCs w:val="32"/>
          <w:u w:val="single"/>
        </w:rPr>
        <w:t>Camps</w:t>
      </w:r>
      <w:r w:rsidRPr="00065286">
        <w:rPr>
          <w:rFonts w:ascii="Simplified Arabic" w:hAnsi="Simplified Arabic" w:cs="Simplified Arabic"/>
          <w:b/>
          <w:bCs/>
          <w:sz w:val="32"/>
          <w:szCs w:val="32"/>
          <w:u w:val="single"/>
          <w:rtl/>
        </w:rPr>
        <w:t>:</w:t>
      </w:r>
      <w:r w:rsidRPr="00065286">
        <w:rPr>
          <w:rFonts w:ascii="Simplified Arabic" w:hAnsi="Simplified Arabic" w:cs="Simplified Arabic"/>
          <w:sz w:val="32"/>
          <w:szCs w:val="32"/>
          <w:rtl/>
        </w:rPr>
        <w:t>ولد</w:t>
      </w:r>
      <w:proofErr w:type="gramEnd"/>
      <w:r w:rsidRPr="00065286">
        <w:rPr>
          <w:rFonts w:ascii="Simplified Arabic" w:hAnsi="Simplified Arabic" w:cs="Simplified Arabic"/>
          <w:sz w:val="32"/>
          <w:szCs w:val="32"/>
          <w:rtl/>
        </w:rPr>
        <w:t xml:space="preserve"> </w:t>
      </w:r>
      <w:proofErr w:type="spellStart"/>
      <w:r w:rsidRPr="00065286">
        <w:rPr>
          <w:rFonts w:ascii="Simplified Arabic" w:hAnsi="Simplified Arabic" w:cs="Simplified Arabic"/>
          <w:sz w:val="32"/>
          <w:szCs w:val="32"/>
          <w:rtl/>
        </w:rPr>
        <w:t>كامبس</w:t>
      </w:r>
      <w:proofErr w:type="spellEnd"/>
      <w:r w:rsidRPr="00065286">
        <w:rPr>
          <w:rFonts w:ascii="Simplified Arabic" w:hAnsi="Simplified Arabic" w:cs="Simplified Arabic"/>
          <w:sz w:val="32"/>
          <w:szCs w:val="32"/>
          <w:rtl/>
        </w:rPr>
        <w:t xml:space="preserve"> في 20 ماي من سنة 1927م، بمسرغين التابعة لوهران. كان شغوفا منذ سن الثماني سنوات بنوع محدد من المجموعات التي تمثلت في المسكوكات الرومانية. </w:t>
      </w:r>
    </w:p>
    <w:p w:rsidR="00F224C3" w:rsidRPr="00065286" w:rsidRDefault="00F224C3" w:rsidP="00283835">
      <w:pPr>
        <w:bidi/>
        <w:ind w:left="161"/>
        <w:rPr>
          <w:rFonts w:ascii="Simplified Arabic" w:hAnsi="Simplified Arabic" w:cs="Simplified Arabic"/>
          <w:sz w:val="32"/>
          <w:szCs w:val="32"/>
          <w:rtl/>
        </w:rPr>
      </w:pPr>
      <w:r w:rsidRPr="00065286">
        <w:rPr>
          <w:rFonts w:ascii="Simplified Arabic" w:hAnsi="Simplified Arabic" w:cs="Simplified Arabic"/>
          <w:sz w:val="32"/>
          <w:szCs w:val="32"/>
          <w:rtl/>
        </w:rPr>
        <w:t xml:space="preserve"> تمتع منذ شبابه بقدرات وكفاءة علمية كبيرة، حيث حصل على شهادة الليسانس في التاريخ والجغرافيا بسنة 1947م، ومنذ 1949م، تردد على مخبر ما قبل التاريخ التابع لمتحف </w:t>
      </w:r>
      <w:proofErr w:type="spellStart"/>
      <w:r w:rsidRPr="00065286">
        <w:rPr>
          <w:rFonts w:ascii="Simplified Arabic" w:hAnsi="Simplified Arabic" w:cs="Simplified Arabic"/>
          <w:sz w:val="32"/>
          <w:szCs w:val="32"/>
          <w:rtl/>
        </w:rPr>
        <w:t>الباردو</w:t>
      </w:r>
      <w:proofErr w:type="spellEnd"/>
      <w:r w:rsidRPr="00065286">
        <w:rPr>
          <w:rFonts w:ascii="Simplified Arabic" w:hAnsi="Simplified Arabic" w:cs="Simplified Arabic"/>
          <w:sz w:val="32"/>
          <w:szCs w:val="32"/>
          <w:rtl/>
        </w:rPr>
        <w:t>.</w:t>
      </w:r>
    </w:p>
    <w:p w:rsidR="00F224C3" w:rsidRDefault="00F224C3" w:rsidP="00283835">
      <w:pPr>
        <w:bidi/>
        <w:ind w:left="161"/>
        <w:rPr>
          <w:rFonts w:ascii="Simplified Arabic" w:hAnsi="Simplified Arabic" w:cs="Simplified Arabic"/>
          <w:sz w:val="32"/>
          <w:szCs w:val="32"/>
          <w:rtl/>
        </w:rPr>
      </w:pPr>
      <w:r w:rsidRPr="00065286">
        <w:rPr>
          <w:rFonts w:ascii="Simplified Arabic" w:hAnsi="Simplified Arabic" w:cs="Simplified Arabic"/>
          <w:sz w:val="32"/>
          <w:szCs w:val="32"/>
          <w:rtl/>
        </w:rPr>
        <w:lastRenderedPageBreak/>
        <w:t xml:space="preserve">شغل وظيفة أستاذ التاريخ والجغرافيا بالعديد من </w:t>
      </w:r>
      <w:r w:rsidRPr="00065286">
        <w:rPr>
          <w:rFonts w:ascii="Simplified Arabic" w:hAnsi="Simplified Arabic" w:cs="Simplified Arabic"/>
          <w:sz w:val="32"/>
          <w:szCs w:val="32"/>
          <w:rtl/>
          <w:lang w:bidi="ar-DZ"/>
        </w:rPr>
        <w:t>ال</w:t>
      </w:r>
      <w:r w:rsidRPr="00065286">
        <w:rPr>
          <w:rFonts w:ascii="Simplified Arabic" w:hAnsi="Simplified Arabic" w:cs="Simplified Arabic"/>
          <w:sz w:val="32"/>
          <w:szCs w:val="32"/>
          <w:rtl/>
        </w:rPr>
        <w:t xml:space="preserve">ثانويات بالجزائر خلال سنوات عدة من استعمار الجزائر، ثم أستاذا بجامعات فرنسية. </w:t>
      </w:r>
      <w:r w:rsidRPr="00065286">
        <w:rPr>
          <w:rFonts w:ascii="Simplified Arabic" w:hAnsi="Simplified Arabic" w:cs="Simplified Arabic"/>
          <w:sz w:val="32"/>
          <w:szCs w:val="32"/>
          <w:rtl/>
          <w:lang w:bidi="ar-DZ"/>
        </w:rPr>
        <w:t xml:space="preserve">في 1997م، أصبح عضوا بالمعهد الإيطالي لما قبل </w:t>
      </w:r>
      <w:proofErr w:type="gramStart"/>
      <w:r w:rsidRPr="00065286">
        <w:rPr>
          <w:rFonts w:ascii="Simplified Arabic" w:hAnsi="Simplified Arabic" w:cs="Simplified Arabic"/>
          <w:sz w:val="32"/>
          <w:szCs w:val="32"/>
          <w:rtl/>
          <w:lang w:bidi="ar-DZ"/>
        </w:rPr>
        <w:t>التاريخ- فجر</w:t>
      </w:r>
      <w:proofErr w:type="gramEnd"/>
      <w:r w:rsidRPr="00065286">
        <w:rPr>
          <w:rFonts w:ascii="Simplified Arabic" w:hAnsi="Simplified Arabic" w:cs="Simplified Arabic"/>
          <w:sz w:val="32"/>
          <w:szCs w:val="32"/>
          <w:rtl/>
          <w:lang w:bidi="ar-DZ"/>
        </w:rPr>
        <w:t xml:space="preserve"> التاريخ بفلورانس</w:t>
      </w:r>
      <w:r w:rsidRPr="00065286">
        <w:rPr>
          <w:rFonts w:ascii="Simplified Arabic" w:hAnsi="Simplified Arabic" w:cs="Simplified Arabic"/>
          <w:sz w:val="32"/>
          <w:szCs w:val="32"/>
          <w:lang w:bidi="ar-DZ"/>
        </w:rPr>
        <w:t>Florance</w:t>
      </w:r>
      <w:r w:rsidRPr="00065286">
        <w:rPr>
          <w:rFonts w:ascii="Simplified Arabic" w:hAnsi="Simplified Arabic" w:cs="Simplified Arabic"/>
          <w:sz w:val="32"/>
          <w:szCs w:val="32"/>
          <w:rtl/>
          <w:lang w:bidi="ar-DZ"/>
        </w:rPr>
        <w:t xml:space="preserve"> وبأكاديمية العلوم بــ: </w:t>
      </w:r>
      <w:r w:rsidRPr="00F25B2D">
        <w:rPr>
          <w:rFonts w:asciiTheme="majorBidi" w:hAnsiTheme="majorBidi" w:cstheme="majorBidi"/>
          <w:sz w:val="28"/>
          <w:szCs w:val="28"/>
          <w:lang w:bidi="ar-DZ"/>
        </w:rPr>
        <w:t>D’</w:t>
      </w:r>
      <w:proofErr w:type="spellStart"/>
      <w:r w:rsidRPr="00F25B2D">
        <w:rPr>
          <w:rFonts w:asciiTheme="majorBidi" w:hAnsiTheme="majorBidi" w:cstheme="majorBidi"/>
          <w:sz w:val="28"/>
          <w:szCs w:val="28"/>
          <w:lang w:bidi="ar-DZ"/>
        </w:rPr>
        <w:t>outre mer</w:t>
      </w:r>
      <w:proofErr w:type="spellEnd"/>
      <w:r w:rsidRPr="00065286">
        <w:rPr>
          <w:rFonts w:ascii="Simplified Arabic" w:hAnsi="Simplified Arabic" w:cs="Simplified Arabic"/>
          <w:sz w:val="32"/>
          <w:szCs w:val="32"/>
          <w:rtl/>
          <w:lang w:bidi="ar-DZ"/>
        </w:rPr>
        <w:t xml:space="preserve"> وذلك في 16 ديسمبر 1983م</w:t>
      </w:r>
      <w:r w:rsidRPr="00065286">
        <w:rPr>
          <w:rFonts w:ascii="Simplified Arabic" w:hAnsi="Simplified Arabic" w:cs="Simplified Arabic"/>
          <w:sz w:val="32"/>
          <w:szCs w:val="32"/>
          <w:lang w:bidi="ar-DZ"/>
        </w:rPr>
        <w:t>.</w:t>
      </w:r>
    </w:p>
    <w:p w:rsidR="00F224C3" w:rsidRDefault="00F224C3" w:rsidP="00283835">
      <w:pPr>
        <w:bidi/>
        <w:ind w:left="161"/>
        <w:rPr>
          <w:rFonts w:ascii="Simplified Arabic" w:hAnsi="Simplified Arabic" w:cs="Simplified Arabic"/>
          <w:sz w:val="32"/>
          <w:szCs w:val="32"/>
          <w:rtl/>
          <w:lang w:bidi="ar-DZ"/>
        </w:rPr>
      </w:pPr>
      <w:r w:rsidRPr="00065286">
        <w:rPr>
          <w:rFonts w:ascii="Simplified Arabic" w:hAnsi="Simplified Arabic" w:cs="Simplified Arabic"/>
          <w:sz w:val="32"/>
          <w:szCs w:val="32"/>
          <w:rtl/>
        </w:rPr>
        <w:t>عمل بالمركز الوطني للبحث العلمي(</w:t>
      </w:r>
      <w:r w:rsidRPr="00065286">
        <w:rPr>
          <w:rFonts w:ascii="Simplified Arabic" w:hAnsi="Simplified Arabic" w:cs="Simplified Arabic"/>
          <w:sz w:val="32"/>
          <w:szCs w:val="32"/>
        </w:rPr>
        <w:t>CNRS</w:t>
      </w:r>
      <w:r w:rsidRPr="00065286">
        <w:rPr>
          <w:rFonts w:ascii="Simplified Arabic" w:hAnsi="Simplified Arabic" w:cs="Simplified Arabic"/>
          <w:sz w:val="32"/>
          <w:szCs w:val="32"/>
          <w:rtl/>
        </w:rPr>
        <w:t>)</w:t>
      </w:r>
      <w:r w:rsidRPr="00065286">
        <w:rPr>
          <w:rFonts w:ascii="Simplified Arabic" w:hAnsi="Simplified Arabic" w:cs="Simplified Arabic"/>
          <w:sz w:val="32"/>
          <w:szCs w:val="32"/>
          <w:rtl/>
          <w:lang w:bidi="ar-DZ"/>
        </w:rPr>
        <w:t xml:space="preserve">، ليترك بعد وفاته في 06 سبتمبر 2002م، العديد من الكتب والمقالات المنشورة بالعديد من المجلات منها: </w:t>
      </w:r>
      <w:proofErr w:type="spellStart"/>
      <w:r w:rsidRPr="00065286">
        <w:rPr>
          <w:rFonts w:ascii="Simplified Arabic" w:hAnsi="Simplified Arabic" w:cs="Simplified Arabic"/>
          <w:sz w:val="32"/>
          <w:szCs w:val="32"/>
          <w:rtl/>
          <w:lang w:bidi="ar-DZ"/>
        </w:rPr>
        <w:t>ليبيكا</w:t>
      </w:r>
      <w:proofErr w:type="spellEnd"/>
      <w:r w:rsidRPr="00065286">
        <w:rPr>
          <w:rFonts w:ascii="Simplified Arabic" w:hAnsi="Simplified Arabic" w:cs="Simplified Arabic"/>
          <w:sz w:val="32"/>
          <w:szCs w:val="32"/>
          <w:rtl/>
          <w:lang w:bidi="ar-DZ"/>
        </w:rPr>
        <w:t xml:space="preserve"> والمجلة الإفريقية، ففاق مجموع أبحاثة 300 بحث، كما له العديد من الدراسات حول المغرب وشمال المتوسط، مثل: حضارات ما قبل التاريخ بشمال إفريقيا والصحراء لسنة 1974م، وكتيب بعنوان: </w:t>
      </w:r>
      <w:r w:rsidRPr="00F25B2D">
        <w:rPr>
          <w:rFonts w:asciiTheme="majorBidi" w:hAnsiTheme="majorBidi" w:cstheme="majorBidi"/>
          <w:sz w:val="28"/>
          <w:szCs w:val="28"/>
          <w:lang w:bidi="ar-DZ"/>
        </w:rPr>
        <w:t>Manuel de recherches préhistoriques</w:t>
      </w:r>
      <w:r w:rsidRPr="00065286">
        <w:rPr>
          <w:rFonts w:ascii="Simplified Arabic" w:hAnsi="Simplified Arabic" w:cs="Simplified Arabic"/>
          <w:sz w:val="32"/>
          <w:szCs w:val="32"/>
          <w:rtl/>
          <w:lang w:bidi="ar-DZ"/>
        </w:rPr>
        <w:t xml:space="preserve"> لسنة 1980م.</w:t>
      </w:r>
    </w:p>
    <w:p w:rsidR="00283835" w:rsidRPr="00283835" w:rsidRDefault="00283835" w:rsidP="00283835">
      <w:pPr>
        <w:bidi/>
        <w:ind w:left="161"/>
        <w:rPr>
          <w:rFonts w:ascii="Simplified Arabic" w:hAnsi="Simplified Arabic" w:cs="Simplified Arabic"/>
          <w:b/>
          <w:bCs/>
          <w:sz w:val="32"/>
          <w:szCs w:val="32"/>
          <w:u w:val="single"/>
          <w:rtl/>
          <w:lang w:bidi="ar-DZ"/>
        </w:rPr>
      </w:pPr>
      <w:r w:rsidRPr="00283835">
        <w:rPr>
          <w:rFonts w:ascii="Simplified Arabic" w:hAnsi="Simplified Arabic" w:cs="Simplified Arabic" w:hint="cs"/>
          <w:b/>
          <w:bCs/>
          <w:sz w:val="32"/>
          <w:szCs w:val="32"/>
          <w:u w:val="single"/>
          <w:rtl/>
          <w:lang w:bidi="ar-DZ"/>
        </w:rPr>
        <w:t xml:space="preserve">المراجع </w:t>
      </w:r>
      <w:proofErr w:type="gramStart"/>
      <w:r w:rsidRPr="00283835">
        <w:rPr>
          <w:rFonts w:ascii="Simplified Arabic" w:hAnsi="Simplified Arabic" w:cs="Simplified Arabic" w:hint="cs"/>
          <w:b/>
          <w:bCs/>
          <w:sz w:val="32"/>
          <w:szCs w:val="32"/>
          <w:u w:val="single"/>
          <w:rtl/>
          <w:lang w:bidi="ar-DZ"/>
        </w:rPr>
        <w:t>المعتمدة  بالدرس</w:t>
      </w:r>
      <w:proofErr w:type="gramEnd"/>
      <w:r w:rsidRPr="00283835">
        <w:rPr>
          <w:rFonts w:ascii="Simplified Arabic" w:hAnsi="Simplified Arabic" w:cs="Simplified Arabic" w:hint="cs"/>
          <w:b/>
          <w:bCs/>
          <w:sz w:val="32"/>
          <w:szCs w:val="32"/>
          <w:u w:val="single"/>
          <w:rtl/>
          <w:lang w:bidi="ar-DZ"/>
        </w:rPr>
        <w:t>:</w:t>
      </w:r>
    </w:p>
    <w:p w:rsidR="00283835" w:rsidRDefault="00283835" w:rsidP="00283835">
      <w:pPr>
        <w:pStyle w:val="Notedebasdepage"/>
        <w:jc w:val="both"/>
      </w:pPr>
      <w:r>
        <w:rPr>
          <w:rFonts w:ascii="Simplified Arabic" w:hAnsi="Simplified Arabic" w:cs="Simplified Arabic" w:hint="cs"/>
          <w:sz w:val="28"/>
          <w:szCs w:val="28"/>
          <w:rtl/>
        </w:rPr>
        <w:t xml:space="preserve">جيلالي </w:t>
      </w:r>
      <w:proofErr w:type="spellStart"/>
      <w:r>
        <w:rPr>
          <w:rFonts w:ascii="Simplified Arabic" w:hAnsi="Simplified Arabic" w:cs="Simplified Arabic" w:hint="cs"/>
          <w:sz w:val="28"/>
          <w:szCs w:val="28"/>
          <w:rtl/>
        </w:rPr>
        <w:t>بلوفة</w:t>
      </w:r>
      <w:proofErr w:type="spellEnd"/>
      <w:r>
        <w:rPr>
          <w:rFonts w:ascii="Simplified Arabic" w:hAnsi="Simplified Arabic" w:cs="Simplified Arabic" w:hint="cs"/>
          <w:sz w:val="28"/>
          <w:szCs w:val="28"/>
          <w:rtl/>
        </w:rPr>
        <w:t xml:space="preserve"> عبد القادر، </w:t>
      </w:r>
      <w:r w:rsidRPr="00DF66C0">
        <w:rPr>
          <w:rFonts w:ascii="Simplified Arabic" w:hAnsi="Simplified Arabic" w:cs="Simplified Arabic" w:hint="cs"/>
          <w:b/>
          <w:bCs/>
          <w:sz w:val="28"/>
          <w:szCs w:val="28"/>
          <w:rtl/>
        </w:rPr>
        <w:t>الكتابات التاريخية بين الواقع والمبتغى</w:t>
      </w:r>
      <w:r>
        <w:rPr>
          <w:rFonts w:ascii="Simplified Arabic" w:hAnsi="Simplified Arabic" w:cs="Simplified Arabic" w:hint="cs"/>
          <w:sz w:val="28"/>
          <w:szCs w:val="28"/>
          <w:rtl/>
        </w:rPr>
        <w:t>، ع:10، مجلة كلية الآداب والعلوم الاجتماعية، تلمسان-الجزائر،</w:t>
      </w:r>
      <w:proofErr w:type="gramStart"/>
      <w:r>
        <w:rPr>
          <w:rFonts w:ascii="Simplified Arabic" w:hAnsi="Simplified Arabic" w:cs="Simplified Arabic" w:hint="cs"/>
          <w:sz w:val="28"/>
          <w:szCs w:val="28"/>
          <w:rtl/>
        </w:rPr>
        <w:t>2006 .</w:t>
      </w:r>
      <w:proofErr w:type="gramEnd"/>
    </w:p>
    <w:p w:rsidR="00283835" w:rsidRPr="00432977" w:rsidRDefault="00283835" w:rsidP="00283835">
      <w:pPr>
        <w:pStyle w:val="Notedebasdepage"/>
        <w:jc w:val="both"/>
        <w:rPr>
          <w:rFonts w:ascii="Simplified Arabic" w:hAnsi="Simplified Arabic" w:cs="Simplified Arabic"/>
        </w:rPr>
      </w:pPr>
      <w:r w:rsidRPr="00432977">
        <w:rPr>
          <w:rStyle w:val="Appelnotedebasdep"/>
          <w:rFonts w:ascii="Simplified Arabic" w:hAnsi="Simplified Arabic" w:cs="Simplified Arabic"/>
          <w:sz w:val="28"/>
          <w:szCs w:val="28"/>
          <w:vertAlign w:val="baseline"/>
        </w:rPr>
        <w:footnoteRef/>
      </w:r>
      <w:r w:rsidRPr="00432977">
        <w:rPr>
          <w:rFonts w:ascii="Simplified Arabic" w:hAnsi="Simplified Arabic" w:cs="Simplified Arabic"/>
          <w:sz w:val="28"/>
          <w:szCs w:val="28"/>
          <w:rtl/>
        </w:rPr>
        <w:t xml:space="preserve"> </w:t>
      </w:r>
      <w:proofErr w:type="gramStart"/>
      <w:r w:rsidRPr="00432977">
        <w:rPr>
          <w:rFonts w:ascii="Simplified Arabic" w:hAnsi="Simplified Arabic" w:cs="Simplified Arabic"/>
          <w:sz w:val="28"/>
          <w:szCs w:val="28"/>
          <w:rtl/>
        </w:rPr>
        <w:t>)شرقي</w:t>
      </w:r>
      <w:proofErr w:type="gramEnd"/>
      <w:r w:rsidRPr="00432977">
        <w:rPr>
          <w:rFonts w:ascii="Simplified Arabic" w:hAnsi="Simplified Arabic" w:cs="Simplified Arabic"/>
          <w:sz w:val="28"/>
          <w:szCs w:val="28"/>
          <w:rtl/>
        </w:rPr>
        <w:t xml:space="preserve"> </w:t>
      </w:r>
      <w:proofErr w:type="spellStart"/>
      <w:r w:rsidRPr="00432977">
        <w:rPr>
          <w:rFonts w:ascii="Simplified Arabic" w:hAnsi="Simplified Arabic" w:cs="Simplified Arabic"/>
          <w:sz w:val="28"/>
          <w:szCs w:val="28"/>
          <w:rtl/>
        </w:rPr>
        <w:t>الرزقي</w:t>
      </w:r>
      <w:proofErr w:type="spellEnd"/>
      <w:r w:rsidRPr="00432977">
        <w:rPr>
          <w:rFonts w:ascii="Simplified Arabic" w:hAnsi="Simplified Arabic" w:cs="Simplified Arabic"/>
          <w:sz w:val="28"/>
          <w:szCs w:val="28"/>
          <w:rtl/>
        </w:rPr>
        <w:t xml:space="preserve">، </w:t>
      </w:r>
      <w:r w:rsidRPr="00432977">
        <w:rPr>
          <w:rFonts w:ascii="Simplified Arabic" w:hAnsi="Simplified Arabic" w:cs="Simplified Arabic"/>
          <w:b/>
          <w:bCs/>
          <w:sz w:val="28"/>
          <w:szCs w:val="28"/>
          <w:rtl/>
        </w:rPr>
        <w:t>التنقيب الأثري بقلعة بني حماد</w:t>
      </w:r>
    </w:p>
    <w:p w:rsidR="00283835" w:rsidRPr="00432977" w:rsidRDefault="00283835" w:rsidP="00283835">
      <w:pPr>
        <w:pStyle w:val="Notedebasdepage"/>
        <w:jc w:val="both"/>
        <w:rPr>
          <w:rFonts w:ascii="Simplified Arabic" w:hAnsi="Simplified Arabic" w:cs="Simplified Arabic"/>
        </w:rPr>
      </w:pPr>
      <w:r w:rsidRPr="00432977">
        <w:rPr>
          <w:rStyle w:val="Appelnotedebasdep"/>
          <w:rFonts w:ascii="Simplified Arabic" w:hAnsi="Simplified Arabic" w:cs="Simplified Arabic"/>
          <w:sz w:val="28"/>
          <w:szCs w:val="28"/>
          <w:vertAlign w:val="baseline"/>
        </w:rPr>
        <w:footnoteRef/>
      </w:r>
      <w:r w:rsidRPr="00432977">
        <w:rPr>
          <w:rFonts w:ascii="Simplified Arabic" w:hAnsi="Simplified Arabic" w:cs="Simplified Arabic"/>
          <w:sz w:val="28"/>
          <w:szCs w:val="28"/>
          <w:rtl/>
        </w:rPr>
        <w:t xml:space="preserve"> </w:t>
      </w:r>
      <w:proofErr w:type="gramStart"/>
      <w:r w:rsidRPr="00432977">
        <w:rPr>
          <w:rFonts w:ascii="Simplified Arabic" w:hAnsi="Simplified Arabic" w:cs="Simplified Arabic"/>
          <w:sz w:val="28"/>
          <w:szCs w:val="28"/>
          <w:rtl/>
        </w:rPr>
        <w:t>)عزيز</w:t>
      </w:r>
      <w:proofErr w:type="gramEnd"/>
      <w:r w:rsidRPr="00432977">
        <w:rPr>
          <w:rFonts w:ascii="Simplified Arabic" w:hAnsi="Simplified Arabic" w:cs="Simplified Arabic"/>
          <w:sz w:val="28"/>
          <w:szCs w:val="28"/>
          <w:rtl/>
        </w:rPr>
        <w:t xml:space="preserve"> طارق </w:t>
      </w:r>
      <w:proofErr w:type="spellStart"/>
      <w:r w:rsidRPr="00432977">
        <w:rPr>
          <w:rFonts w:ascii="Simplified Arabic" w:hAnsi="Simplified Arabic" w:cs="Simplified Arabic"/>
          <w:sz w:val="28"/>
          <w:szCs w:val="28"/>
          <w:rtl/>
        </w:rPr>
        <w:t>ساحد</w:t>
      </w:r>
      <w:proofErr w:type="spellEnd"/>
      <w:r w:rsidRPr="00432977">
        <w:rPr>
          <w:rFonts w:ascii="Simplified Arabic" w:hAnsi="Simplified Arabic" w:cs="Simplified Arabic"/>
          <w:sz w:val="28"/>
          <w:szCs w:val="28"/>
          <w:rtl/>
        </w:rPr>
        <w:t xml:space="preserve">، </w:t>
      </w:r>
      <w:r w:rsidRPr="00432977">
        <w:rPr>
          <w:rFonts w:ascii="Simplified Arabic" w:hAnsi="Simplified Arabic" w:cs="Simplified Arabic"/>
          <w:b/>
          <w:bCs/>
          <w:sz w:val="28"/>
          <w:szCs w:val="28"/>
          <w:rtl/>
        </w:rPr>
        <w:t xml:space="preserve">الدلالات الرمزية للدفن في المجتمع الجزائري خلال فترة فجر التاريخ، </w:t>
      </w:r>
      <w:r w:rsidRPr="00432977">
        <w:rPr>
          <w:rFonts w:ascii="Simplified Arabic" w:hAnsi="Simplified Arabic" w:cs="Simplified Arabic"/>
          <w:sz w:val="28"/>
          <w:szCs w:val="28"/>
          <w:rtl/>
        </w:rPr>
        <w:t xml:space="preserve">ع:06، مجلة الدراسات والبحوث </w:t>
      </w:r>
      <w:proofErr w:type="spellStart"/>
      <w:r w:rsidRPr="00432977">
        <w:rPr>
          <w:rFonts w:ascii="Simplified Arabic" w:hAnsi="Simplified Arabic" w:cs="Simplified Arabic"/>
          <w:sz w:val="28"/>
          <w:szCs w:val="28"/>
          <w:rtl/>
        </w:rPr>
        <w:t>الإجتماع</w:t>
      </w:r>
      <w:r>
        <w:rPr>
          <w:rFonts w:ascii="Simplified Arabic" w:hAnsi="Simplified Arabic" w:cs="Simplified Arabic"/>
          <w:sz w:val="28"/>
          <w:szCs w:val="28"/>
          <w:rtl/>
        </w:rPr>
        <w:t>ية</w:t>
      </w:r>
      <w:proofErr w:type="spellEnd"/>
      <w:r>
        <w:rPr>
          <w:rFonts w:ascii="Simplified Arabic" w:hAnsi="Simplified Arabic" w:cs="Simplified Arabic"/>
          <w:sz w:val="28"/>
          <w:szCs w:val="28"/>
          <w:rtl/>
        </w:rPr>
        <w:t>، جامعة الوادي، الجزائر، 2014</w:t>
      </w:r>
      <w:r w:rsidRPr="00432977">
        <w:rPr>
          <w:rFonts w:ascii="Simplified Arabic" w:hAnsi="Simplified Arabic" w:cs="Simplified Arabic"/>
          <w:sz w:val="28"/>
          <w:szCs w:val="28"/>
          <w:rtl/>
        </w:rPr>
        <w:t xml:space="preserve"> </w:t>
      </w:r>
    </w:p>
    <w:p w:rsidR="00283835" w:rsidRDefault="00283835" w:rsidP="00283835">
      <w:pPr>
        <w:pStyle w:val="Notedebasdepage"/>
        <w:jc w:val="both"/>
      </w:pPr>
      <w:r w:rsidRPr="00432977">
        <w:rPr>
          <w:rFonts w:ascii="Simplified Arabic" w:hAnsi="Simplified Arabic" w:cs="Simplified Arabic"/>
          <w:sz w:val="28"/>
          <w:szCs w:val="28"/>
        </w:rPr>
        <w:footnoteRef/>
      </w:r>
      <w:proofErr w:type="gramStart"/>
      <w:r w:rsidRPr="00432977">
        <w:rPr>
          <w:rFonts w:ascii="Simplified Arabic" w:hAnsi="Simplified Arabic" w:cs="Simplified Arabic"/>
          <w:sz w:val="28"/>
          <w:szCs w:val="28"/>
          <w:rtl/>
        </w:rPr>
        <w:t>)صالح</w:t>
      </w:r>
      <w:proofErr w:type="gramEnd"/>
      <w:r w:rsidRPr="00432977">
        <w:rPr>
          <w:rFonts w:ascii="Simplified Arabic" w:hAnsi="Simplified Arabic" w:cs="Simplified Arabic"/>
          <w:sz w:val="28"/>
          <w:szCs w:val="28"/>
          <w:rtl/>
        </w:rPr>
        <w:t xml:space="preserve"> </w:t>
      </w:r>
      <w:proofErr w:type="spellStart"/>
      <w:r w:rsidRPr="00432977">
        <w:rPr>
          <w:rFonts w:ascii="Simplified Arabic" w:hAnsi="Simplified Arabic" w:cs="Simplified Arabic"/>
          <w:sz w:val="28"/>
          <w:szCs w:val="28"/>
          <w:rtl/>
        </w:rPr>
        <w:t>فركوس</w:t>
      </w:r>
      <w:proofErr w:type="spellEnd"/>
      <w:r w:rsidRPr="00432977">
        <w:rPr>
          <w:rFonts w:ascii="Simplified Arabic" w:hAnsi="Simplified Arabic" w:cs="Simplified Arabic"/>
          <w:sz w:val="28"/>
          <w:szCs w:val="28"/>
          <w:rtl/>
        </w:rPr>
        <w:t xml:space="preserve">، </w:t>
      </w:r>
      <w:r w:rsidRPr="00432977">
        <w:rPr>
          <w:rFonts w:ascii="Simplified Arabic" w:hAnsi="Simplified Arabic" w:cs="Simplified Arabic"/>
          <w:b/>
          <w:bCs/>
          <w:sz w:val="28"/>
          <w:szCs w:val="28"/>
          <w:rtl/>
        </w:rPr>
        <w:t>إدارة المكاتب والاحتلال الفرنسي للجزائر في ضوء شرق البلاد 1844م-1871م</w:t>
      </w:r>
      <w:r w:rsidRPr="00432977">
        <w:rPr>
          <w:rFonts w:ascii="Simplified Arabic" w:hAnsi="Simplified Arabic" w:cs="Simplified Arabic"/>
          <w:sz w:val="28"/>
          <w:szCs w:val="28"/>
          <w:rtl/>
        </w:rPr>
        <w:t xml:space="preserve">، منشورات جامعة باجي </w:t>
      </w:r>
      <w:proofErr w:type="spellStart"/>
      <w:r w:rsidRPr="00432977">
        <w:rPr>
          <w:rFonts w:ascii="Simplified Arabic" w:hAnsi="Simplified Arabic" w:cs="Simplified Arabic"/>
          <w:sz w:val="28"/>
          <w:szCs w:val="28"/>
          <w:rtl/>
        </w:rPr>
        <w:t>مختار،عنابة</w:t>
      </w:r>
      <w:proofErr w:type="spellEnd"/>
      <w:r w:rsidRPr="00432977">
        <w:rPr>
          <w:rFonts w:ascii="Simplified Arabic" w:hAnsi="Simplified Arabic" w:cs="Simplified Arabic"/>
          <w:sz w:val="28"/>
          <w:szCs w:val="28"/>
          <w:rtl/>
        </w:rPr>
        <w:t xml:space="preserve">، </w:t>
      </w:r>
      <w:proofErr w:type="spellStart"/>
      <w:r w:rsidRPr="00432977">
        <w:rPr>
          <w:rFonts w:ascii="Simplified Arabic" w:hAnsi="Simplified Arabic" w:cs="Simplified Arabic"/>
          <w:sz w:val="28"/>
          <w:szCs w:val="28"/>
          <w:rtl/>
        </w:rPr>
        <w:t>دت</w:t>
      </w:r>
      <w:proofErr w:type="spellEnd"/>
      <w:r>
        <w:rPr>
          <w:rFonts w:ascii="Simplified Arabic" w:hAnsi="Simplified Arabic" w:cs="Simplified Arabic" w:hint="cs"/>
          <w:sz w:val="28"/>
          <w:szCs w:val="28"/>
          <w:rtl/>
        </w:rPr>
        <w:t>.</w:t>
      </w:r>
    </w:p>
    <w:p w:rsidR="00283835" w:rsidRDefault="00283835" w:rsidP="00283835">
      <w:pPr>
        <w:pStyle w:val="Notedebasdepage"/>
        <w:jc w:val="both"/>
        <w:rPr>
          <w:rFonts w:ascii="Simplified Arabic" w:hAnsi="Simplified Arabic" w:cs="Simplified Arabic"/>
          <w:sz w:val="28"/>
          <w:szCs w:val="28"/>
          <w:rtl/>
        </w:rPr>
      </w:pPr>
      <w:r w:rsidRPr="001B30D7">
        <w:rPr>
          <w:rFonts w:ascii="Simplified Arabic" w:hAnsi="Simplified Arabic" w:cs="Simplified Arabic"/>
          <w:sz w:val="28"/>
          <w:szCs w:val="28"/>
        </w:rPr>
        <w:footnoteRef/>
      </w:r>
      <w:r>
        <w:rPr>
          <w:rFonts w:ascii="Simplified Arabic" w:hAnsi="Simplified Arabic" w:cs="Simplified Arabic" w:hint="cs"/>
          <w:sz w:val="28"/>
          <w:szCs w:val="28"/>
          <w:rtl/>
        </w:rPr>
        <w:t xml:space="preserve">) خالد مرزوق والمختار بن عامر، </w:t>
      </w:r>
      <w:r>
        <w:rPr>
          <w:rFonts w:ascii="Simplified Arabic" w:hAnsi="Simplified Arabic" w:cs="Simplified Arabic" w:hint="cs"/>
          <w:b/>
          <w:bCs/>
          <w:sz w:val="28"/>
          <w:szCs w:val="28"/>
          <w:rtl/>
        </w:rPr>
        <w:t>آثار</w:t>
      </w:r>
      <w:r>
        <w:rPr>
          <w:rFonts w:ascii="Simplified Arabic" w:hAnsi="Simplified Arabic" w:cs="Simplified Arabic" w:hint="cs"/>
          <w:b/>
          <w:bCs/>
          <w:sz w:val="28"/>
          <w:szCs w:val="28"/>
          <w:rtl/>
          <w:lang w:bidi="ar-DZ"/>
        </w:rPr>
        <w:t xml:space="preserve">، </w:t>
      </w:r>
      <w:r w:rsidRPr="001516EC">
        <w:rPr>
          <w:rFonts w:ascii="Simplified Arabic" w:hAnsi="Simplified Arabic" w:cs="Simplified Arabic" w:hint="cs"/>
          <w:b/>
          <w:bCs/>
          <w:sz w:val="28"/>
          <w:szCs w:val="28"/>
          <w:rtl/>
        </w:rPr>
        <w:t>مواقف</w:t>
      </w:r>
      <w:r>
        <w:rPr>
          <w:rFonts w:ascii="Simplified Arabic" w:hAnsi="Simplified Arabic" w:cs="Simplified Arabic" w:hint="cs"/>
          <w:b/>
          <w:bCs/>
          <w:sz w:val="28"/>
          <w:szCs w:val="28"/>
          <w:rtl/>
        </w:rPr>
        <w:t>،</w:t>
      </w:r>
      <w:r w:rsidRPr="001516EC">
        <w:rPr>
          <w:rFonts w:ascii="Simplified Arabic" w:hAnsi="Simplified Arabic" w:cs="Simplified Arabic" w:hint="cs"/>
          <w:b/>
          <w:bCs/>
          <w:sz w:val="28"/>
          <w:szCs w:val="28"/>
          <w:rtl/>
        </w:rPr>
        <w:t xml:space="preserve"> مسيرة(2) الحركة الإصلاحية </w:t>
      </w:r>
      <w:proofErr w:type="spellStart"/>
      <w:r w:rsidRPr="001516EC">
        <w:rPr>
          <w:rFonts w:ascii="Simplified Arabic" w:hAnsi="Simplified Arabic" w:cs="Simplified Arabic" w:hint="cs"/>
          <w:b/>
          <w:bCs/>
          <w:sz w:val="28"/>
          <w:szCs w:val="28"/>
          <w:rtl/>
        </w:rPr>
        <w:t>بتلمسان</w:t>
      </w:r>
      <w:proofErr w:type="spellEnd"/>
      <w:r>
        <w:rPr>
          <w:rFonts w:ascii="Simplified Arabic" w:hAnsi="Simplified Arabic" w:cs="Simplified Arabic" w:hint="cs"/>
          <w:sz w:val="28"/>
          <w:szCs w:val="28"/>
          <w:rtl/>
        </w:rPr>
        <w:t>، طبع بمركز التصوير، تلمسان-الجزائر.</w:t>
      </w:r>
    </w:p>
    <w:p w:rsidR="00283835" w:rsidRDefault="00283835" w:rsidP="00283835">
      <w:pPr>
        <w:pStyle w:val="Notedebasdepage"/>
        <w:jc w:val="both"/>
      </w:pPr>
      <w:r>
        <w:rPr>
          <w:rFonts w:ascii="Simplified Arabic" w:hAnsi="Simplified Arabic" w:cs="Simplified Arabic" w:hint="cs"/>
          <w:sz w:val="28"/>
          <w:szCs w:val="28"/>
          <w:rtl/>
        </w:rPr>
        <w:t xml:space="preserve">الجمعية التاريخية الجزائرية: ظهرت في مدينة الجزائر في 1856م، بفضل الحاكم العام </w:t>
      </w:r>
      <w:proofErr w:type="spellStart"/>
      <w:r>
        <w:rPr>
          <w:rFonts w:ascii="Simplified Arabic" w:hAnsi="Simplified Arabic" w:cs="Simplified Arabic" w:hint="cs"/>
          <w:sz w:val="28"/>
          <w:szCs w:val="28"/>
          <w:rtl/>
        </w:rPr>
        <w:t>راندون</w:t>
      </w:r>
      <w:proofErr w:type="spellEnd"/>
      <w:r>
        <w:rPr>
          <w:rFonts w:ascii="Simplified Arabic" w:hAnsi="Simplified Arabic" w:cs="Simplified Arabic" w:hint="cs"/>
          <w:sz w:val="28"/>
          <w:szCs w:val="28"/>
          <w:rtl/>
        </w:rPr>
        <w:t xml:space="preserve">(1852م-1858م). للمزيد </w:t>
      </w:r>
      <w:r>
        <w:rPr>
          <w:rFonts w:ascii="Simplified Arabic" w:hAnsi="Simplified Arabic" w:cs="Simplified Arabic" w:hint="cs"/>
          <w:sz w:val="28"/>
          <w:szCs w:val="28"/>
          <w:rtl/>
          <w:lang w:bidi="ar-DZ"/>
        </w:rPr>
        <w:t>يُ</w:t>
      </w:r>
      <w:r>
        <w:rPr>
          <w:rFonts w:ascii="Simplified Arabic" w:hAnsi="Simplified Arabic" w:cs="Simplified Arabic" w:hint="cs"/>
          <w:sz w:val="28"/>
          <w:szCs w:val="28"/>
          <w:rtl/>
        </w:rPr>
        <w:t xml:space="preserve">نظر: حنيفي </w:t>
      </w:r>
      <w:proofErr w:type="spellStart"/>
      <w:r>
        <w:rPr>
          <w:rFonts w:ascii="Simplified Arabic" w:hAnsi="Simplified Arabic" w:cs="Simplified Arabic" w:hint="cs"/>
          <w:sz w:val="28"/>
          <w:szCs w:val="28"/>
          <w:rtl/>
        </w:rPr>
        <w:t>هلايلي</w:t>
      </w:r>
      <w:proofErr w:type="spellEnd"/>
      <w:r>
        <w:rPr>
          <w:rFonts w:ascii="Simplified Arabic" w:hAnsi="Simplified Arabic" w:cs="Simplified Arabic" w:hint="cs"/>
          <w:sz w:val="28"/>
          <w:szCs w:val="28"/>
          <w:rtl/>
        </w:rPr>
        <w:t xml:space="preserve">، </w:t>
      </w:r>
      <w:r w:rsidRPr="00D5699C">
        <w:rPr>
          <w:rFonts w:ascii="Simplified Arabic" w:hAnsi="Simplified Arabic" w:cs="Simplified Arabic" w:hint="cs"/>
          <w:b/>
          <w:bCs/>
          <w:sz w:val="28"/>
          <w:szCs w:val="28"/>
          <w:rtl/>
        </w:rPr>
        <w:t>المستشرقون الفرنسيون في خدمة الإدارة الاستعمارية بالجزائر (1830م-1962م)</w:t>
      </w:r>
      <w:r>
        <w:rPr>
          <w:rFonts w:ascii="Simplified Arabic" w:hAnsi="Simplified Arabic" w:cs="Simplified Arabic" w:hint="cs"/>
          <w:sz w:val="28"/>
          <w:szCs w:val="28"/>
          <w:rtl/>
        </w:rPr>
        <w:t xml:space="preserve">، ع:07، مجلة كلية الآداب والعلوم الإنسانية والعلوم الاجتماعية، الجزائر، </w:t>
      </w:r>
      <w:proofErr w:type="gramStart"/>
      <w:r>
        <w:rPr>
          <w:rFonts w:ascii="Simplified Arabic" w:hAnsi="Simplified Arabic" w:cs="Simplified Arabic" w:hint="cs"/>
          <w:sz w:val="28"/>
          <w:szCs w:val="28"/>
          <w:rtl/>
        </w:rPr>
        <w:t>2005،.</w:t>
      </w:r>
      <w:proofErr w:type="gramEnd"/>
    </w:p>
    <w:p w:rsidR="00283835" w:rsidRPr="004847CA" w:rsidRDefault="00283835" w:rsidP="00283835">
      <w:pPr>
        <w:pStyle w:val="Notedebasdepage"/>
        <w:jc w:val="both"/>
        <w:rPr>
          <w:rFonts w:asciiTheme="majorBidi" w:hAnsiTheme="majorBidi" w:cstheme="majorBidi"/>
          <w:sz w:val="24"/>
          <w:szCs w:val="24"/>
        </w:rPr>
      </w:pPr>
    </w:p>
    <w:p w:rsidR="00283835" w:rsidRPr="004904A4" w:rsidRDefault="00283835" w:rsidP="00283835">
      <w:pPr>
        <w:pStyle w:val="Notedebasdepage"/>
        <w:bidi w:val="0"/>
        <w:jc w:val="both"/>
        <w:rPr>
          <w:rFonts w:asciiTheme="majorBidi" w:hAnsiTheme="majorBidi" w:cstheme="majorBidi"/>
        </w:rPr>
      </w:pPr>
      <w:r w:rsidRPr="004847CA">
        <w:rPr>
          <w:rStyle w:val="Appelnotedebasdep"/>
          <w:rFonts w:asciiTheme="majorBidi" w:hAnsiTheme="majorBidi" w:cstheme="majorBidi"/>
          <w:sz w:val="24"/>
          <w:szCs w:val="24"/>
          <w:vertAlign w:val="baseline"/>
        </w:rPr>
        <w:footnoteRef/>
      </w:r>
      <w:r w:rsidRPr="004847CA">
        <w:rPr>
          <w:rFonts w:asciiTheme="majorBidi" w:hAnsiTheme="majorBidi" w:cstheme="majorBidi"/>
          <w:sz w:val="24"/>
          <w:szCs w:val="24"/>
          <w:rtl/>
        </w:rPr>
        <w:t xml:space="preserve"> (</w:t>
      </w:r>
      <w:r w:rsidRPr="004847CA">
        <w:rPr>
          <w:rFonts w:asciiTheme="majorBidi" w:hAnsiTheme="majorBidi" w:cstheme="majorBidi"/>
          <w:sz w:val="24"/>
          <w:szCs w:val="24"/>
        </w:rPr>
        <w:t xml:space="preserve">In </w:t>
      </w:r>
      <w:proofErr w:type="spellStart"/>
      <w:proofErr w:type="gramStart"/>
      <w:r w:rsidRPr="004847CA">
        <w:rPr>
          <w:rFonts w:asciiTheme="majorBidi" w:hAnsiTheme="majorBidi" w:cstheme="majorBidi"/>
          <w:sz w:val="24"/>
          <w:szCs w:val="24"/>
        </w:rPr>
        <w:t>memorian</w:t>
      </w:r>
      <w:proofErr w:type="spellEnd"/>
      <w:r w:rsidRPr="004847CA">
        <w:rPr>
          <w:rFonts w:asciiTheme="majorBidi" w:hAnsiTheme="majorBidi" w:cstheme="majorBidi"/>
          <w:sz w:val="24"/>
          <w:szCs w:val="24"/>
        </w:rPr>
        <w:t>,</w:t>
      </w:r>
      <w:proofErr w:type="gramEnd"/>
      <w:r w:rsidRPr="004847CA">
        <w:rPr>
          <w:rFonts w:asciiTheme="majorBidi" w:hAnsiTheme="majorBidi" w:cstheme="majorBidi"/>
          <w:sz w:val="24"/>
          <w:szCs w:val="24"/>
        </w:rPr>
        <w:t xml:space="preserve"> </w:t>
      </w:r>
      <w:r w:rsidRPr="004847CA">
        <w:rPr>
          <w:rFonts w:asciiTheme="majorBidi" w:hAnsiTheme="majorBidi" w:cstheme="majorBidi"/>
          <w:b/>
          <w:bCs/>
          <w:sz w:val="24"/>
          <w:szCs w:val="24"/>
        </w:rPr>
        <w:t>Louis LESCHI(1893-1954</w:t>
      </w:r>
      <w:r w:rsidRPr="004847CA">
        <w:rPr>
          <w:rFonts w:asciiTheme="majorBidi" w:hAnsiTheme="majorBidi" w:cstheme="majorBidi"/>
          <w:sz w:val="24"/>
          <w:szCs w:val="24"/>
        </w:rPr>
        <w:t>), T :02,Libyca, 1</w:t>
      </w:r>
      <w:r w:rsidRPr="004847CA">
        <w:rPr>
          <w:rFonts w:asciiTheme="majorBidi" w:hAnsiTheme="majorBidi" w:cstheme="majorBidi"/>
          <w:sz w:val="24"/>
          <w:szCs w:val="24"/>
          <w:vertAlign w:val="superscript"/>
        </w:rPr>
        <w:t>er</w:t>
      </w:r>
      <w:r w:rsidRPr="004847CA">
        <w:rPr>
          <w:rFonts w:asciiTheme="majorBidi" w:hAnsiTheme="majorBidi" w:cstheme="majorBidi"/>
          <w:sz w:val="24"/>
          <w:szCs w:val="24"/>
        </w:rPr>
        <w:t>semestre 1954, Bulletin des services des antiquités Archéologie-Epigraphie, Algérie, 1954</w:t>
      </w:r>
      <w:r>
        <w:rPr>
          <w:rFonts w:asciiTheme="majorBidi" w:hAnsiTheme="majorBidi" w:cstheme="majorBidi" w:hint="cs"/>
          <w:sz w:val="24"/>
          <w:szCs w:val="24"/>
          <w:rtl/>
        </w:rPr>
        <w:t>.</w:t>
      </w:r>
      <w:r w:rsidRPr="004847CA">
        <w:rPr>
          <w:rFonts w:asciiTheme="majorBidi" w:hAnsiTheme="majorBidi" w:cstheme="majorBidi"/>
          <w:sz w:val="24"/>
          <w:szCs w:val="24"/>
        </w:rPr>
        <w:t>.</w:t>
      </w:r>
    </w:p>
    <w:p w:rsidR="00283835" w:rsidRPr="00260290" w:rsidRDefault="00283835" w:rsidP="00283835">
      <w:pPr>
        <w:pStyle w:val="Notedebasdepage"/>
        <w:bidi w:val="0"/>
        <w:jc w:val="both"/>
      </w:pPr>
      <w:r w:rsidRPr="00DD74A1">
        <w:rPr>
          <w:rStyle w:val="Appelnotedebasdep"/>
          <w:sz w:val="28"/>
          <w:szCs w:val="28"/>
          <w:vertAlign w:val="baseline"/>
        </w:rPr>
        <w:footnoteRef/>
      </w:r>
      <w:r w:rsidRPr="00DD74A1">
        <w:rPr>
          <w:sz w:val="28"/>
          <w:szCs w:val="28"/>
        </w:rPr>
        <w:t>)</w:t>
      </w:r>
      <w:r w:rsidRPr="00A817ED">
        <w:rPr>
          <w:sz w:val="28"/>
          <w:szCs w:val="28"/>
        </w:rPr>
        <w:t xml:space="preserve"> </w:t>
      </w:r>
      <w:proofErr w:type="spellStart"/>
      <w:r w:rsidRPr="00A817ED">
        <w:rPr>
          <w:sz w:val="28"/>
          <w:szCs w:val="28"/>
        </w:rPr>
        <w:t>Rélérence</w:t>
      </w:r>
      <w:proofErr w:type="spellEnd"/>
      <w:r w:rsidRPr="00A817ED">
        <w:rPr>
          <w:sz w:val="28"/>
          <w:szCs w:val="28"/>
        </w:rPr>
        <w:t xml:space="preserve"> électronique</w:t>
      </w:r>
      <w:proofErr w:type="gramStart"/>
      <w:r w:rsidRPr="00A817ED">
        <w:rPr>
          <w:sz w:val="28"/>
          <w:szCs w:val="28"/>
        </w:rPr>
        <w:t>,  Marceau</w:t>
      </w:r>
      <w:proofErr w:type="gramEnd"/>
      <w:r w:rsidRPr="00A817ED">
        <w:rPr>
          <w:sz w:val="28"/>
          <w:szCs w:val="28"/>
        </w:rPr>
        <w:t xml:space="preserve"> </w:t>
      </w:r>
      <w:proofErr w:type="spellStart"/>
      <w:r w:rsidRPr="00A817ED">
        <w:rPr>
          <w:sz w:val="28"/>
          <w:szCs w:val="28"/>
        </w:rPr>
        <w:t>Gast</w:t>
      </w:r>
      <w:proofErr w:type="spellEnd"/>
      <w:r w:rsidRPr="00A817ED">
        <w:rPr>
          <w:sz w:val="28"/>
          <w:szCs w:val="28"/>
        </w:rPr>
        <w:t xml:space="preserve">, </w:t>
      </w:r>
      <w:r w:rsidRPr="00A817ED">
        <w:rPr>
          <w:b/>
          <w:bCs/>
          <w:sz w:val="28"/>
          <w:szCs w:val="28"/>
        </w:rPr>
        <w:t xml:space="preserve">Gabriel Camps(1927-2002), </w:t>
      </w:r>
      <w:r w:rsidRPr="00A817ED">
        <w:rPr>
          <w:sz w:val="28"/>
          <w:szCs w:val="28"/>
        </w:rPr>
        <w:t>N :10-11 ,édition électronique ouvert- revue.org, CNRS, France, 2002.</w:t>
      </w:r>
    </w:p>
    <w:p w:rsidR="00F224C3" w:rsidRDefault="00F224C3" w:rsidP="00283835">
      <w:pPr>
        <w:pStyle w:val="Paragraphedeliste"/>
        <w:rPr>
          <w:rFonts w:ascii="Simplified Arabic" w:hAnsi="Simplified Arabic" w:cs="Simplified Arabic"/>
          <w:b/>
          <w:bCs/>
          <w:color w:val="FF0000"/>
          <w:sz w:val="32"/>
          <w:szCs w:val="32"/>
          <w:u w:val="single"/>
          <w:rtl/>
          <w:lang w:bidi="ar-DZ"/>
        </w:rPr>
      </w:pPr>
    </w:p>
    <w:p w:rsidR="00F224C3" w:rsidRDefault="00F224C3" w:rsidP="00283835">
      <w:pPr>
        <w:pStyle w:val="Paragraphedeliste"/>
        <w:rPr>
          <w:rFonts w:ascii="Simplified Arabic" w:hAnsi="Simplified Arabic" w:cs="Simplified Arabic"/>
          <w:b/>
          <w:bCs/>
          <w:color w:val="FF0000"/>
          <w:sz w:val="32"/>
          <w:szCs w:val="32"/>
          <w:u w:val="single"/>
          <w:lang w:bidi="ar-DZ"/>
        </w:rPr>
      </w:pPr>
    </w:p>
    <w:p w:rsidR="00F224C3" w:rsidRDefault="00F224C3" w:rsidP="00283835">
      <w:pPr>
        <w:pStyle w:val="Paragraphedeliste"/>
        <w:rPr>
          <w:rFonts w:ascii="Simplified Arabic" w:hAnsi="Simplified Arabic" w:cs="Simplified Arabic"/>
          <w:b/>
          <w:bCs/>
          <w:color w:val="FF0000"/>
          <w:sz w:val="32"/>
          <w:szCs w:val="32"/>
          <w:u w:val="single"/>
          <w:lang w:bidi="ar-DZ"/>
        </w:rPr>
      </w:pPr>
    </w:p>
    <w:p w:rsidR="00F224C3" w:rsidRDefault="00F224C3" w:rsidP="00283835">
      <w:pPr>
        <w:pStyle w:val="Paragraphedeliste"/>
        <w:rPr>
          <w:rFonts w:ascii="Simplified Arabic" w:hAnsi="Simplified Arabic" w:cs="Simplified Arabic"/>
          <w:b/>
          <w:bCs/>
          <w:color w:val="FF0000"/>
          <w:sz w:val="32"/>
          <w:szCs w:val="32"/>
          <w:u w:val="single"/>
          <w:lang w:bidi="ar-DZ"/>
        </w:rPr>
      </w:pPr>
    </w:p>
    <w:p w:rsidR="00F224C3" w:rsidRDefault="00F224C3" w:rsidP="00283835">
      <w:pPr>
        <w:pStyle w:val="Paragraphedeliste"/>
        <w:rPr>
          <w:rFonts w:ascii="Simplified Arabic" w:hAnsi="Simplified Arabic" w:cs="Simplified Arabic"/>
          <w:b/>
          <w:bCs/>
          <w:color w:val="FF0000"/>
          <w:sz w:val="32"/>
          <w:szCs w:val="32"/>
          <w:u w:val="single"/>
          <w:lang w:bidi="ar-DZ"/>
        </w:rPr>
      </w:pPr>
    </w:p>
    <w:p w:rsidR="00F224C3" w:rsidRDefault="00F224C3" w:rsidP="00283835">
      <w:pPr>
        <w:pStyle w:val="Paragraphedeliste"/>
        <w:rPr>
          <w:rFonts w:ascii="Simplified Arabic" w:hAnsi="Simplified Arabic" w:cs="Simplified Arabic"/>
          <w:b/>
          <w:bCs/>
          <w:color w:val="FF0000"/>
          <w:sz w:val="32"/>
          <w:szCs w:val="32"/>
          <w:u w:val="single"/>
          <w:lang w:bidi="ar-DZ"/>
        </w:rPr>
      </w:pPr>
    </w:p>
    <w:p w:rsidR="00F224C3" w:rsidRDefault="00F224C3" w:rsidP="00283835">
      <w:pPr>
        <w:pStyle w:val="Paragraphedeliste"/>
        <w:rPr>
          <w:rFonts w:ascii="Simplified Arabic" w:hAnsi="Simplified Arabic" w:cs="Simplified Arabic"/>
          <w:b/>
          <w:bCs/>
          <w:color w:val="FF0000"/>
          <w:sz w:val="32"/>
          <w:szCs w:val="32"/>
          <w:u w:val="single"/>
          <w:rtl/>
          <w:lang w:bidi="ar-DZ"/>
        </w:rPr>
      </w:pPr>
    </w:p>
    <w:p w:rsidR="00C034B9" w:rsidRDefault="00C034B9" w:rsidP="00283835">
      <w:pPr>
        <w:bidi/>
      </w:pPr>
      <w:bookmarkStart w:id="0" w:name="_GoBack"/>
      <w:bookmarkEnd w:id="0"/>
    </w:p>
    <w:sectPr w:rsidR="00C034B9" w:rsidSect="00F05A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8B" w:rsidRDefault="000D128B" w:rsidP="00F224C3">
      <w:pPr>
        <w:spacing w:after="0" w:line="240" w:lineRule="auto"/>
      </w:pPr>
      <w:r>
        <w:separator/>
      </w:r>
    </w:p>
  </w:endnote>
  <w:endnote w:type="continuationSeparator" w:id="0">
    <w:p w:rsidR="000D128B" w:rsidRDefault="000D128B" w:rsidP="00F2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3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8B" w:rsidRDefault="000D128B" w:rsidP="00F224C3">
      <w:pPr>
        <w:spacing w:after="0" w:line="240" w:lineRule="auto"/>
      </w:pPr>
      <w:r>
        <w:separator/>
      </w:r>
    </w:p>
  </w:footnote>
  <w:footnote w:type="continuationSeparator" w:id="0">
    <w:p w:rsidR="000D128B" w:rsidRDefault="000D128B" w:rsidP="00F224C3">
      <w:pPr>
        <w:spacing w:after="0" w:line="240" w:lineRule="auto"/>
      </w:pPr>
      <w:r>
        <w:continuationSeparator/>
      </w:r>
    </w:p>
  </w:footnote>
  <w:footnote w:id="1">
    <w:p w:rsidR="00F224C3" w:rsidRDefault="00F224C3" w:rsidP="00F224C3">
      <w:pPr>
        <w:pStyle w:val="Notedebasdepage"/>
        <w:jc w:val="both"/>
      </w:pPr>
      <w:r w:rsidRPr="00D5699C">
        <w:rPr>
          <w:rFonts w:ascii="Simplified Arabic" w:hAnsi="Simplified Arabic" w:cs="Simplified Arabic"/>
          <w:sz w:val="28"/>
          <w:szCs w:val="28"/>
          <w:rtl/>
        </w:rPr>
        <w:sym w:font="Symbol" w:char="F02A"/>
      </w:r>
      <w:proofErr w:type="gramStart"/>
      <w:r>
        <w:rPr>
          <w:rFonts w:ascii="Simplified Arabic" w:hAnsi="Simplified Arabic" w:cs="Simplified Arabic" w:hint="cs"/>
          <w:sz w:val="28"/>
          <w:szCs w:val="28"/>
          <w:rtl/>
        </w:rPr>
        <w:t>)الجمعية</w:t>
      </w:r>
      <w:proofErr w:type="gramEnd"/>
      <w:r>
        <w:rPr>
          <w:rFonts w:ascii="Simplified Arabic" w:hAnsi="Simplified Arabic" w:cs="Simplified Arabic" w:hint="cs"/>
          <w:sz w:val="28"/>
          <w:szCs w:val="28"/>
          <w:rtl/>
        </w:rPr>
        <w:t xml:space="preserve"> التاريخية الجزائرية: ظهرت في مدينة الجزائر في 1856م، بفضل الحاكم العام </w:t>
      </w:r>
      <w:proofErr w:type="spellStart"/>
      <w:r>
        <w:rPr>
          <w:rFonts w:ascii="Simplified Arabic" w:hAnsi="Simplified Arabic" w:cs="Simplified Arabic" w:hint="cs"/>
          <w:sz w:val="28"/>
          <w:szCs w:val="28"/>
          <w:rtl/>
        </w:rPr>
        <w:t>راندون</w:t>
      </w:r>
      <w:proofErr w:type="spellEnd"/>
      <w:r>
        <w:rPr>
          <w:rFonts w:ascii="Simplified Arabic" w:hAnsi="Simplified Arabic" w:cs="Simplified Arabic" w:hint="cs"/>
          <w:sz w:val="28"/>
          <w:szCs w:val="28"/>
          <w:rtl/>
        </w:rPr>
        <w:t xml:space="preserve">(1852م-1858م). للمزيد </w:t>
      </w:r>
      <w:r>
        <w:rPr>
          <w:rFonts w:ascii="Simplified Arabic" w:hAnsi="Simplified Arabic" w:cs="Simplified Arabic" w:hint="cs"/>
          <w:sz w:val="28"/>
          <w:szCs w:val="28"/>
          <w:rtl/>
          <w:lang w:bidi="ar-DZ"/>
        </w:rPr>
        <w:t>يُ</w:t>
      </w:r>
      <w:r>
        <w:rPr>
          <w:rFonts w:ascii="Simplified Arabic" w:hAnsi="Simplified Arabic" w:cs="Simplified Arabic" w:hint="cs"/>
          <w:sz w:val="28"/>
          <w:szCs w:val="28"/>
          <w:rtl/>
        </w:rPr>
        <w:t xml:space="preserve">نظر: حنيفي </w:t>
      </w:r>
      <w:proofErr w:type="spellStart"/>
      <w:r>
        <w:rPr>
          <w:rFonts w:ascii="Simplified Arabic" w:hAnsi="Simplified Arabic" w:cs="Simplified Arabic" w:hint="cs"/>
          <w:sz w:val="28"/>
          <w:szCs w:val="28"/>
          <w:rtl/>
        </w:rPr>
        <w:t>هلايلي</w:t>
      </w:r>
      <w:proofErr w:type="spellEnd"/>
      <w:r>
        <w:rPr>
          <w:rFonts w:ascii="Simplified Arabic" w:hAnsi="Simplified Arabic" w:cs="Simplified Arabic" w:hint="cs"/>
          <w:sz w:val="28"/>
          <w:szCs w:val="28"/>
          <w:rtl/>
        </w:rPr>
        <w:t xml:space="preserve">، </w:t>
      </w:r>
      <w:r w:rsidRPr="00D5699C">
        <w:rPr>
          <w:rFonts w:ascii="Simplified Arabic" w:hAnsi="Simplified Arabic" w:cs="Simplified Arabic" w:hint="cs"/>
          <w:b/>
          <w:bCs/>
          <w:sz w:val="28"/>
          <w:szCs w:val="28"/>
          <w:rtl/>
        </w:rPr>
        <w:t>المستشرقون الفرنسيون في خدمة الإدارة الاستعمارية بالجزائر (1830م-1962م)</w:t>
      </w:r>
      <w:r>
        <w:rPr>
          <w:rFonts w:ascii="Simplified Arabic" w:hAnsi="Simplified Arabic" w:cs="Simplified Arabic" w:hint="cs"/>
          <w:sz w:val="28"/>
          <w:szCs w:val="28"/>
          <w:rtl/>
        </w:rPr>
        <w:t>، ع:07، مجلة كلية الآداب والعلوم الإنسانية والعلوم الاجتماعية، الجزائر، 2005، ص151.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E6"/>
    <w:multiLevelType w:val="multilevel"/>
    <w:tmpl w:val="A316FC20"/>
    <w:lvl w:ilvl="0">
      <w:start w:val="1"/>
      <w:numFmt w:val="decimal"/>
      <w:lvlText w:val="%1"/>
      <w:lvlJc w:val="left"/>
      <w:pPr>
        <w:ind w:left="465" w:hanging="46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
    <w:nsid w:val="54BF6C53"/>
    <w:multiLevelType w:val="multilevel"/>
    <w:tmpl w:val="F0C42F6A"/>
    <w:lvl w:ilvl="0">
      <w:start w:val="3"/>
      <w:numFmt w:val="decimal"/>
      <w:lvlText w:val="%1"/>
      <w:lvlJc w:val="left"/>
      <w:pPr>
        <w:ind w:left="435" w:hanging="435"/>
      </w:pPr>
      <w:rPr>
        <w:rFonts w:hint="default"/>
        <w:u w:val="single"/>
      </w:rPr>
    </w:lvl>
    <w:lvl w:ilvl="1">
      <w:start w:val="2"/>
      <w:numFmt w:val="decimal"/>
      <w:lvlText w:val="%1.%2"/>
      <w:lvlJc w:val="left"/>
      <w:pPr>
        <w:ind w:left="2160" w:hanging="72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7200" w:hanging="1440"/>
      </w:pPr>
      <w:rPr>
        <w:rFonts w:hint="default"/>
        <w:u w:val="single"/>
      </w:rPr>
    </w:lvl>
    <w:lvl w:ilvl="5">
      <w:start w:val="1"/>
      <w:numFmt w:val="decimal"/>
      <w:lvlText w:val="%1.%2.%3.%4.%5.%6"/>
      <w:lvlJc w:val="left"/>
      <w:pPr>
        <w:ind w:left="9000" w:hanging="1800"/>
      </w:pPr>
      <w:rPr>
        <w:rFonts w:hint="default"/>
        <w:u w:val="single"/>
      </w:rPr>
    </w:lvl>
    <w:lvl w:ilvl="6">
      <w:start w:val="1"/>
      <w:numFmt w:val="decimal"/>
      <w:lvlText w:val="%1.%2.%3.%4.%5.%6.%7"/>
      <w:lvlJc w:val="left"/>
      <w:pPr>
        <w:ind w:left="10440" w:hanging="1800"/>
      </w:pPr>
      <w:rPr>
        <w:rFonts w:hint="default"/>
        <w:u w:val="single"/>
      </w:rPr>
    </w:lvl>
    <w:lvl w:ilvl="7">
      <w:start w:val="1"/>
      <w:numFmt w:val="decimal"/>
      <w:lvlText w:val="%1.%2.%3.%4.%5.%6.%7.%8"/>
      <w:lvlJc w:val="left"/>
      <w:pPr>
        <w:ind w:left="12240" w:hanging="2160"/>
      </w:pPr>
      <w:rPr>
        <w:rFonts w:hint="default"/>
        <w:u w:val="single"/>
      </w:rPr>
    </w:lvl>
    <w:lvl w:ilvl="8">
      <w:start w:val="1"/>
      <w:numFmt w:val="decimal"/>
      <w:lvlText w:val="%1.%2.%3.%4.%5.%6.%7.%8.%9"/>
      <w:lvlJc w:val="left"/>
      <w:pPr>
        <w:ind w:left="14040" w:hanging="2520"/>
      </w:pPr>
      <w:rPr>
        <w:rFonts w:hint="default"/>
        <w:u w:val="single"/>
      </w:rPr>
    </w:lvl>
  </w:abstractNum>
  <w:abstractNum w:abstractNumId="2">
    <w:nsid w:val="614616A8"/>
    <w:multiLevelType w:val="hybridMultilevel"/>
    <w:tmpl w:val="6A70D862"/>
    <w:lvl w:ilvl="0" w:tplc="040C0005">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3">
    <w:nsid w:val="756568E5"/>
    <w:multiLevelType w:val="multilevel"/>
    <w:tmpl w:val="CE88B870"/>
    <w:lvl w:ilvl="0">
      <w:start w:val="2"/>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24C3"/>
    <w:rsid w:val="00013F8F"/>
    <w:rsid w:val="000D128B"/>
    <w:rsid w:val="00105604"/>
    <w:rsid w:val="001B0243"/>
    <w:rsid w:val="002302C4"/>
    <w:rsid w:val="00283835"/>
    <w:rsid w:val="0033701C"/>
    <w:rsid w:val="003E78FF"/>
    <w:rsid w:val="00A05ACB"/>
    <w:rsid w:val="00AB2DE1"/>
    <w:rsid w:val="00C034B9"/>
    <w:rsid w:val="00D54901"/>
    <w:rsid w:val="00D676C1"/>
    <w:rsid w:val="00E8749E"/>
    <w:rsid w:val="00F05AE8"/>
    <w:rsid w:val="00F224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0976C-35A5-46AD-9F79-A7E7710A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A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224C3"/>
    <w:pPr>
      <w:bidi/>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F224C3"/>
    <w:rPr>
      <w:rFonts w:eastAsiaTheme="minorHAnsi"/>
      <w:sz w:val="20"/>
      <w:szCs w:val="20"/>
      <w:lang w:eastAsia="en-US"/>
    </w:rPr>
  </w:style>
  <w:style w:type="character" w:styleId="Appelnotedebasdep">
    <w:name w:val="footnote reference"/>
    <w:basedOn w:val="Policepardfaut"/>
    <w:uiPriority w:val="99"/>
    <w:semiHidden/>
    <w:unhideWhenUsed/>
    <w:rsid w:val="00F224C3"/>
    <w:rPr>
      <w:vertAlign w:val="superscript"/>
    </w:rPr>
  </w:style>
  <w:style w:type="paragraph" w:styleId="Paragraphedeliste">
    <w:name w:val="List Paragraph"/>
    <w:basedOn w:val="Normal"/>
    <w:uiPriority w:val="34"/>
    <w:qFormat/>
    <w:rsid w:val="00F224C3"/>
    <w:pPr>
      <w:bidi/>
      <w:spacing w:after="0" w:line="240" w:lineRule="auto"/>
      <w:ind w:left="720"/>
      <w:contextualSpacing/>
    </w:pPr>
    <w:rPr>
      <w:rFonts w:eastAsiaTheme="minorHAnsi"/>
      <w:lang w:eastAsia="en-US"/>
    </w:rPr>
  </w:style>
  <w:style w:type="table" w:styleId="Grilledutableau">
    <w:name w:val="Table Grid"/>
    <w:basedOn w:val="TableauNormal"/>
    <w:uiPriority w:val="39"/>
    <w:rsid w:val="002302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821</Words>
  <Characters>4520</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cp:lastModifiedBy>
  <cp:revision>12</cp:revision>
  <dcterms:created xsi:type="dcterms:W3CDTF">2021-01-14T10:03:00Z</dcterms:created>
  <dcterms:modified xsi:type="dcterms:W3CDTF">2024-12-06T14:31:00Z</dcterms:modified>
</cp:coreProperties>
</file>