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35" w:rsidRDefault="00641027" w:rsidP="00170A35">
      <w:pPr>
        <w:bidi/>
        <w:spacing w:line="240" w:lineRule="auto"/>
        <w:jc w:val="center"/>
        <w:rPr>
          <w:rFonts w:cstheme="minorHAnsi"/>
          <w:b/>
          <w:bCs/>
          <w:sz w:val="28"/>
          <w:szCs w:val="28"/>
        </w:rPr>
      </w:pPr>
      <w:r>
        <w:rPr>
          <w:rFonts w:cs="Naskh3 Bold" w:hint="cs"/>
          <w:b/>
          <w:bCs/>
          <w:color w:val="000000" w:themeColor="text1"/>
          <w:sz w:val="32"/>
          <w:szCs w:val="32"/>
          <w:rtl/>
          <w:lang w:bidi="ar-DZ"/>
        </w:rPr>
        <w:t xml:space="preserve">قسم علم الآثار                                                           </w:t>
      </w:r>
      <w:proofErr w:type="spellStart"/>
      <w:r>
        <w:rPr>
          <w:rFonts w:cs="Naskh3 Bold" w:hint="cs"/>
          <w:b/>
          <w:bCs/>
          <w:color w:val="000000" w:themeColor="text1"/>
          <w:sz w:val="32"/>
          <w:szCs w:val="32"/>
          <w:rtl/>
          <w:lang w:bidi="ar-DZ"/>
        </w:rPr>
        <w:t>دة</w:t>
      </w:r>
      <w:proofErr w:type="spellEnd"/>
      <w:r>
        <w:rPr>
          <w:rFonts w:cs="Naskh3 Bold" w:hint="cs"/>
          <w:b/>
          <w:bCs/>
          <w:color w:val="000000" w:themeColor="text1"/>
          <w:sz w:val="32"/>
          <w:szCs w:val="32"/>
          <w:rtl/>
          <w:lang w:bidi="ar-DZ"/>
        </w:rPr>
        <w:t xml:space="preserve">. </w:t>
      </w:r>
      <w:proofErr w:type="spellStart"/>
      <w:r>
        <w:rPr>
          <w:rFonts w:cs="Naskh3 Bold" w:hint="cs"/>
          <w:b/>
          <w:bCs/>
          <w:color w:val="000000" w:themeColor="text1"/>
          <w:sz w:val="32"/>
          <w:szCs w:val="32"/>
          <w:rtl/>
          <w:lang w:bidi="ar-DZ"/>
        </w:rPr>
        <w:t>بوزياني</w:t>
      </w:r>
      <w:proofErr w:type="spellEnd"/>
      <w:r>
        <w:rPr>
          <w:rFonts w:cs="Naskh3 Bold" w:hint="cs"/>
          <w:b/>
          <w:bCs/>
          <w:color w:val="000000" w:themeColor="text1"/>
          <w:sz w:val="32"/>
          <w:szCs w:val="32"/>
          <w:rtl/>
          <w:lang w:bidi="ar-DZ"/>
        </w:rPr>
        <w:t xml:space="preserve"> فاطمة الزهراء</w:t>
      </w:r>
      <w:r w:rsidR="00170A35">
        <w:rPr>
          <w:rFonts w:cstheme="minorHAnsi" w:hint="cs"/>
          <w:b/>
          <w:bCs/>
          <w:sz w:val="28"/>
          <w:szCs w:val="28"/>
          <w:rtl/>
        </w:rPr>
        <w:t xml:space="preserve">مقياس تاريخ الأبحاث الاثرية في الجزائر------- أستاذ المقياس: </w:t>
      </w:r>
      <w:proofErr w:type="spellStart"/>
      <w:proofErr w:type="gramStart"/>
      <w:r w:rsidR="00170A35">
        <w:rPr>
          <w:rFonts w:cstheme="minorHAnsi" w:hint="cs"/>
          <w:b/>
          <w:bCs/>
          <w:sz w:val="28"/>
          <w:szCs w:val="28"/>
          <w:rtl/>
        </w:rPr>
        <w:t>دة</w:t>
      </w:r>
      <w:proofErr w:type="spellEnd"/>
      <w:r w:rsidR="00170A35">
        <w:rPr>
          <w:rFonts w:cstheme="minorHAnsi" w:hint="cs"/>
          <w:b/>
          <w:bCs/>
          <w:sz w:val="28"/>
          <w:szCs w:val="28"/>
          <w:rtl/>
        </w:rPr>
        <w:t xml:space="preserve"> .</w:t>
      </w:r>
      <w:proofErr w:type="spellStart"/>
      <w:r w:rsidR="00170A35">
        <w:rPr>
          <w:rFonts w:cstheme="minorHAnsi" w:hint="cs"/>
          <w:b/>
          <w:bCs/>
          <w:sz w:val="28"/>
          <w:szCs w:val="28"/>
          <w:rtl/>
        </w:rPr>
        <w:t>بوزياني</w:t>
      </w:r>
      <w:proofErr w:type="spellEnd"/>
      <w:proofErr w:type="gramEnd"/>
      <w:r w:rsidR="00170A35">
        <w:rPr>
          <w:rFonts w:cstheme="minorHAnsi" w:hint="cs"/>
          <w:b/>
          <w:bCs/>
          <w:sz w:val="28"/>
          <w:szCs w:val="28"/>
          <w:rtl/>
        </w:rPr>
        <w:t xml:space="preserve"> فاطمة الزهراء</w:t>
      </w:r>
    </w:p>
    <w:p w:rsidR="00170A35" w:rsidRDefault="00170A35" w:rsidP="00170A35">
      <w:pPr>
        <w:bidi/>
        <w:spacing w:line="240" w:lineRule="auto"/>
        <w:jc w:val="center"/>
        <w:rPr>
          <w:rFonts w:cstheme="minorHAnsi"/>
          <w:b/>
          <w:bCs/>
          <w:sz w:val="28"/>
          <w:szCs w:val="28"/>
          <w:rtl/>
        </w:rPr>
      </w:pPr>
    </w:p>
    <w:p w:rsidR="00170A35" w:rsidRDefault="00170A35" w:rsidP="00170A35">
      <w:pPr>
        <w:bidi/>
        <w:spacing w:after="0" w:line="240" w:lineRule="auto"/>
        <w:jc w:val="center"/>
        <w:rPr>
          <w:rFonts w:cstheme="minorHAnsi"/>
          <w:sz w:val="32"/>
          <w:szCs w:val="32"/>
          <w:rtl/>
        </w:rPr>
      </w:pPr>
      <w:r>
        <w:rPr>
          <w:rFonts w:cstheme="minorHAnsi" w:hint="cs"/>
          <w:sz w:val="32"/>
          <w:szCs w:val="32"/>
          <w:rtl/>
        </w:rPr>
        <w:t>جامعة تلمسان</w:t>
      </w:r>
    </w:p>
    <w:p w:rsidR="00170A35" w:rsidRDefault="00170A35" w:rsidP="00170A35">
      <w:pPr>
        <w:bidi/>
        <w:spacing w:after="0" w:line="240" w:lineRule="auto"/>
        <w:jc w:val="center"/>
        <w:rPr>
          <w:rFonts w:cstheme="minorHAnsi"/>
          <w:sz w:val="32"/>
          <w:szCs w:val="32"/>
          <w:rtl/>
        </w:rPr>
      </w:pPr>
      <w:r>
        <w:rPr>
          <w:rFonts w:cstheme="minorHAnsi" w:hint="cs"/>
          <w:sz w:val="32"/>
          <w:szCs w:val="32"/>
          <w:rtl/>
        </w:rPr>
        <w:t>كلية العلوم الإنسانية والعلوم الاجتماعية</w:t>
      </w:r>
    </w:p>
    <w:p w:rsidR="00170A35" w:rsidRDefault="00170A35" w:rsidP="00170A35">
      <w:pPr>
        <w:bidi/>
        <w:spacing w:after="0" w:line="240" w:lineRule="auto"/>
        <w:jc w:val="center"/>
        <w:rPr>
          <w:rFonts w:cstheme="minorHAnsi"/>
          <w:sz w:val="32"/>
          <w:szCs w:val="32"/>
          <w:rtl/>
        </w:rPr>
      </w:pPr>
      <w:r>
        <w:rPr>
          <w:rFonts w:cstheme="minorHAnsi" w:hint="cs"/>
          <w:sz w:val="32"/>
          <w:szCs w:val="32"/>
          <w:rtl/>
        </w:rPr>
        <w:t>قسم علم الآثار</w:t>
      </w:r>
    </w:p>
    <w:p w:rsidR="00170A35" w:rsidRDefault="00170A35" w:rsidP="00170A35">
      <w:pPr>
        <w:bidi/>
        <w:spacing w:after="0" w:line="240" w:lineRule="auto"/>
        <w:jc w:val="center"/>
        <w:rPr>
          <w:rFonts w:cstheme="minorHAnsi"/>
          <w:sz w:val="32"/>
          <w:szCs w:val="32"/>
          <w:rtl/>
        </w:rPr>
      </w:pPr>
    </w:p>
    <w:p w:rsidR="00170A35" w:rsidRDefault="00170A35" w:rsidP="00170A35">
      <w:pPr>
        <w:bidi/>
        <w:spacing w:after="0" w:line="240" w:lineRule="auto"/>
        <w:jc w:val="center"/>
        <w:rPr>
          <w:rFonts w:cstheme="minorHAnsi"/>
          <w:sz w:val="32"/>
          <w:szCs w:val="32"/>
          <w:rtl/>
        </w:rPr>
      </w:pPr>
    </w:p>
    <w:tbl>
      <w:tblPr>
        <w:tblStyle w:val="Grilledutableau"/>
        <w:bidiVisual/>
        <w:tblW w:w="0" w:type="auto"/>
        <w:tblLook w:val="04A0" w:firstRow="1" w:lastRow="0" w:firstColumn="1" w:lastColumn="0" w:noHBand="0" w:noVBand="1"/>
      </w:tblPr>
      <w:tblGrid>
        <w:gridCol w:w="9062"/>
      </w:tblGrid>
      <w:tr w:rsidR="00170A35" w:rsidTr="00170A35">
        <w:tc>
          <w:tcPr>
            <w:tcW w:w="9062" w:type="dxa"/>
            <w:tcBorders>
              <w:top w:val="single" w:sz="4" w:space="0" w:color="auto"/>
              <w:left w:val="single" w:sz="4" w:space="0" w:color="auto"/>
              <w:bottom w:val="single" w:sz="4" w:space="0" w:color="auto"/>
              <w:right w:val="single" w:sz="4" w:space="0" w:color="auto"/>
            </w:tcBorders>
          </w:tcPr>
          <w:p w:rsidR="00170A35" w:rsidRDefault="00170A35">
            <w:pPr>
              <w:bidi/>
              <w:jc w:val="center"/>
              <w:rPr>
                <w:rFonts w:cstheme="minorHAnsi"/>
                <w:sz w:val="32"/>
                <w:szCs w:val="32"/>
                <w:rtl/>
              </w:rPr>
            </w:pPr>
            <w:r>
              <w:rPr>
                <w:rFonts w:cstheme="minorHAnsi" w:hint="cs"/>
                <w:sz w:val="32"/>
                <w:szCs w:val="32"/>
                <w:rtl/>
              </w:rPr>
              <w:t>قسم علم الآثار       السنة الجامعية 2024/2025</w:t>
            </w:r>
          </w:p>
          <w:p w:rsidR="00170A35" w:rsidRDefault="00170A35">
            <w:pPr>
              <w:bidi/>
              <w:jc w:val="center"/>
              <w:rPr>
                <w:rFonts w:cstheme="minorHAnsi"/>
                <w:sz w:val="32"/>
                <w:szCs w:val="32"/>
                <w:rtl/>
              </w:rPr>
            </w:pPr>
          </w:p>
          <w:p w:rsidR="00170A35" w:rsidRDefault="00170A35">
            <w:pPr>
              <w:bidi/>
              <w:jc w:val="center"/>
              <w:rPr>
                <w:rFonts w:cstheme="minorHAnsi"/>
                <w:sz w:val="32"/>
                <w:szCs w:val="32"/>
                <w:rtl/>
              </w:rPr>
            </w:pPr>
            <w:r>
              <w:rPr>
                <w:rFonts w:cstheme="minorHAnsi" w:hint="cs"/>
                <w:sz w:val="32"/>
                <w:szCs w:val="32"/>
                <w:rtl/>
              </w:rPr>
              <w:t>المستوى: الماستر 1صيانة وترميم</w:t>
            </w:r>
          </w:p>
          <w:p w:rsidR="00170A35" w:rsidRDefault="00170A35">
            <w:pPr>
              <w:bidi/>
              <w:jc w:val="center"/>
              <w:rPr>
                <w:rFonts w:cstheme="minorHAnsi"/>
                <w:sz w:val="32"/>
                <w:szCs w:val="32"/>
                <w:rtl/>
              </w:rPr>
            </w:pPr>
          </w:p>
          <w:p w:rsidR="00170A35" w:rsidRDefault="00170A35">
            <w:pPr>
              <w:bidi/>
              <w:jc w:val="center"/>
              <w:rPr>
                <w:rFonts w:cstheme="minorHAnsi"/>
                <w:sz w:val="28"/>
                <w:szCs w:val="28"/>
                <w:rtl/>
              </w:rPr>
            </w:pPr>
            <w:r>
              <w:rPr>
                <w:rFonts w:cstheme="minorHAnsi" w:hint="cs"/>
                <w:sz w:val="28"/>
                <w:szCs w:val="28"/>
                <w:rtl/>
              </w:rPr>
              <w:t xml:space="preserve">أستاذ المقياس: </w:t>
            </w:r>
            <w:proofErr w:type="spellStart"/>
            <w:proofErr w:type="gramStart"/>
            <w:r>
              <w:rPr>
                <w:rFonts w:cstheme="minorHAnsi" w:hint="cs"/>
                <w:sz w:val="28"/>
                <w:szCs w:val="28"/>
                <w:rtl/>
              </w:rPr>
              <w:t>دة</w:t>
            </w:r>
            <w:proofErr w:type="spellEnd"/>
            <w:r>
              <w:rPr>
                <w:rFonts w:cstheme="minorHAnsi" w:hint="cs"/>
                <w:sz w:val="28"/>
                <w:szCs w:val="28"/>
                <w:rtl/>
              </w:rPr>
              <w:t xml:space="preserve"> .</w:t>
            </w:r>
            <w:proofErr w:type="spellStart"/>
            <w:r>
              <w:rPr>
                <w:rFonts w:cstheme="minorHAnsi" w:hint="cs"/>
                <w:sz w:val="28"/>
                <w:szCs w:val="28"/>
                <w:rtl/>
              </w:rPr>
              <w:t>بوزياني</w:t>
            </w:r>
            <w:proofErr w:type="spellEnd"/>
            <w:proofErr w:type="gramEnd"/>
            <w:r>
              <w:rPr>
                <w:rFonts w:cstheme="minorHAnsi" w:hint="cs"/>
                <w:sz w:val="28"/>
                <w:szCs w:val="28"/>
                <w:rtl/>
              </w:rPr>
              <w:t xml:space="preserve"> فاطمة الزهراء</w:t>
            </w:r>
          </w:p>
          <w:p w:rsidR="00170A35" w:rsidRDefault="00170A35">
            <w:pPr>
              <w:bidi/>
              <w:jc w:val="center"/>
              <w:rPr>
                <w:rFonts w:cstheme="minorHAnsi"/>
                <w:sz w:val="28"/>
                <w:szCs w:val="28"/>
                <w:rtl/>
              </w:rPr>
            </w:pPr>
          </w:p>
          <w:p w:rsidR="00170A35" w:rsidRDefault="00170A35">
            <w:pPr>
              <w:bidi/>
              <w:jc w:val="center"/>
              <w:rPr>
                <w:rFonts w:cstheme="minorHAnsi"/>
                <w:sz w:val="32"/>
                <w:szCs w:val="32"/>
                <w:rtl/>
              </w:rPr>
            </w:pPr>
          </w:p>
          <w:p w:rsidR="00170A35" w:rsidRDefault="00170A35" w:rsidP="00170A35">
            <w:pPr>
              <w:bidi/>
              <w:ind w:left="1080"/>
              <w:jc w:val="center"/>
              <w:rPr>
                <w:rFonts w:ascii="Simplified Arabic" w:hAnsi="Simplified Arabic" w:cs="Simplified Arabic"/>
                <w:color w:val="FF0000"/>
                <w:sz w:val="32"/>
                <w:szCs w:val="32"/>
                <w:u w:val="single"/>
              </w:rPr>
            </w:pPr>
            <w:r>
              <w:rPr>
                <w:rFonts w:cstheme="minorHAnsi" w:hint="cs"/>
                <w:b/>
                <w:bCs/>
                <w:i/>
                <w:iCs/>
                <w:color w:val="FF0000"/>
                <w:sz w:val="32"/>
                <w:szCs w:val="32"/>
                <w:u w:val="single"/>
                <w:rtl/>
              </w:rPr>
              <w:t>عنوان الدرس.</w:t>
            </w:r>
            <w:r>
              <w:rPr>
                <w:rFonts w:cs="Naskh3 Bold" w:hint="cs"/>
                <w:color w:val="FF0000"/>
                <w:sz w:val="40"/>
                <w:szCs w:val="40"/>
                <w:u w:val="single"/>
                <w:rtl/>
                <w:lang w:bidi="ar-DZ"/>
              </w:rPr>
              <w:t xml:space="preserve"> </w:t>
            </w:r>
            <w:r w:rsidRPr="009B24CF">
              <w:rPr>
                <w:rFonts w:ascii="Simplified Arabic" w:hAnsi="Simplified Arabic" w:cs="Simplified Arabic" w:hint="cs"/>
                <w:color w:val="FF0000"/>
                <w:sz w:val="32"/>
                <w:szCs w:val="32"/>
                <w:u w:val="single"/>
                <w:rtl/>
              </w:rPr>
              <w:t xml:space="preserve">تاريخ البحث الأثري في مواقع </w:t>
            </w:r>
            <w:proofErr w:type="spellStart"/>
            <w:r w:rsidRPr="009B24CF">
              <w:rPr>
                <w:rFonts w:ascii="Simplified Arabic" w:hAnsi="Simplified Arabic" w:cs="Simplified Arabic" w:hint="cs"/>
                <w:color w:val="FF0000"/>
                <w:sz w:val="32"/>
                <w:szCs w:val="32"/>
                <w:u w:val="single"/>
                <w:rtl/>
              </w:rPr>
              <w:t>ماقبل</w:t>
            </w:r>
            <w:proofErr w:type="spellEnd"/>
            <w:r w:rsidRPr="009B24CF">
              <w:rPr>
                <w:rFonts w:ascii="Simplified Arabic" w:hAnsi="Simplified Arabic" w:cs="Simplified Arabic" w:hint="cs"/>
                <w:color w:val="FF0000"/>
                <w:sz w:val="32"/>
                <w:szCs w:val="32"/>
                <w:u w:val="single"/>
                <w:rtl/>
              </w:rPr>
              <w:t xml:space="preserve"> التاريخ </w:t>
            </w:r>
          </w:p>
          <w:p w:rsidR="00170A35" w:rsidRPr="009B24CF" w:rsidRDefault="00170A35" w:rsidP="00170A35">
            <w:pPr>
              <w:bidi/>
              <w:ind w:left="1080"/>
              <w:jc w:val="center"/>
              <w:rPr>
                <w:rFonts w:ascii="Simplified Arabic" w:hAnsi="Simplified Arabic" w:cs="Simplified Arabic"/>
                <w:color w:val="FF0000"/>
                <w:sz w:val="32"/>
                <w:szCs w:val="32"/>
                <w:u w:val="single"/>
              </w:rPr>
            </w:pPr>
            <w:proofErr w:type="gramStart"/>
            <w:r>
              <w:rPr>
                <w:rFonts w:ascii="Simplified Arabic" w:hAnsi="Simplified Arabic" w:cs="Simplified Arabic"/>
                <w:color w:val="FF0000"/>
                <w:sz w:val="32"/>
                <w:szCs w:val="32"/>
                <w:u w:val="single"/>
              </w:rPr>
              <w:t>)</w:t>
            </w:r>
            <w:r w:rsidRPr="009B24CF">
              <w:rPr>
                <w:rFonts w:ascii="Simplified Arabic" w:hAnsi="Simplified Arabic" w:cs="Simplified Arabic" w:hint="cs"/>
                <w:color w:val="FF0000"/>
                <w:sz w:val="32"/>
                <w:szCs w:val="32"/>
                <w:u w:val="single"/>
                <w:rtl/>
              </w:rPr>
              <w:t>ولاية</w:t>
            </w:r>
            <w:proofErr w:type="gramEnd"/>
            <w:r w:rsidRPr="009B24CF">
              <w:rPr>
                <w:rFonts w:ascii="Simplified Arabic" w:hAnsi="Simplified Arabic" w:cs="Simplified Arabic" w:hint="cs"/>
                <w:color w:val="FF0000"/>
                <w:sz w:val="32"/>
                <w:szCs w:val="32"/>
                <w:u w:val="single"/>
                <w:rtl/>
              </w:rPr>
              <w:t xml:space="preserve"> تلمسان ووهران </w:t>
            </w:r>
            <w:proofErr w:type="spellStart"/>
            <w:r w:rsidRPr="009B24CF">
              <w:rPr>
                <w:rFonts w:ascii="Simplified Arabic" w:hAnsi="Simplified Arabic" w:cs="Simplified Arabic" w:hint="cs"/>
                <w:color w:val="FF0000"/>
                <w:sz w:val="32"/>
                <w:szCs w:val="32"/>
                <w:u w:val="single"/>
                <w:rtl/>
              </w:rPr>
              <w:t>أنموذجا</w:t>
            </w:r>
            <w:proofErr w:type="spellEnd"/>
            <w:r>
              <w:rPr>
                <w:rFonts w:ascii="Simplified Arabic" w:hAnsi="Simplified Arabic" w:cs="Simplified Arabic"/>
                <w:color w:val="FF0000"/>
                <w:sz w:val="32"/>
                <w:szCs w:val="32"/>
                <w:u w:val="single"/>
              </w:rPr>
              <w:t>(.</w:t>
            </w:r>
          </w:p>
          <w:p w:rsidR="00170A35" w:rsidRDefault="00170A35">
            <w:pPr>
              <w:bidi/>
              <w:jc w:val="center"/>
              <w:rPr>
                <w:rFonts w:cs="Naskh3 Bold"/>
                <w:color w:val="FF0000"/>
                <w:sz w:val="40"/>
                <w:szCs w:val="40"/>
                <w:u w:val="single"/>
                <w:rtl/>
                <w:lang w:bidi="ar-DZ"/>
              </w:rPr>
            </w:pPr>
          </w:p>
          <w:p w:rsidR="00170A35" w:rsidRDefault="00170A35">
            <w:pPr>
              <w:bidi/>
              <w:jc w:val="center"/>
              <w:rPr>
                <w:rFonts w:cstheme="minorHAnsi"/>
                <w:b/>
                <w:bCs/>
                <w:i/>
                <w:iCs/>
                <w:color w:val="FF0000"/>
                <w:sz w:val="32"/>
                <w:szCs w:val="32"/>
                <w:u w:val="single"/>
                <w:rtl/>
              </w:rPr>
            </w:pPr>
          </w:p>
          <w:p w:rsidR="00170A35" w:rsidRDefault="00170A35">
            <w:pPr>
              <w:bidi/>
              <w:jc w:val="center"/>
              <w:rPr>
                <w:rFonts w:cstheme="minorHAnsi"/>
                <w:sz w:val="32"/>
                <w:szCs w:val="32"/>
              </w:rPr>
            </w:pPr>
          </w:p>
        </w:tc>
      </w:tr>
    </w:tbl>
    <w:p w:rsidR="00170A35" w:rsidRDefault="00170A35" w:rsidP="00170A35">
      <w:pPr>
        <w:bidi/>
        <w:rPr>
          <w:rtl/>
          <w:lang w:val="en-US" w:eastAsia="en-US"/>
        </w:rPr>
      </w:pPr>
    </w:p>
    <w:p w:rsidR="00AC78F9" w:rsidRDefault="00AC78F9" w:rsidP="00170A35">
      <w:pPr>
        <w:spacing w:after="0" w:line="240" w:lineRule="auto"/>
        <w:jc w:val="center"/>
        <w:rPr>
          <w:rFonts w:cs="Naskh3 Bold"/>
          <w:sz w:val="32"/>
          <w:szCs w:val="32"/>
          <w:lang w:bidi="ar-DZ"/>
        </w:rPr>
      </w:pPr>
    </w:p>
    <w:p w:rsidR="00AC78F9" w:rsidRPr="009B24CF" w:rsidRDefault="00AC78F9" w:rsidP="00170A35">
      <w:pPr>
        <w:bidi/>
        <w:spacing w:line="240" w:lineRule="auto"/>
        <w:ind w:left="1080"/>
        <w:jc w:val="center"/>
        <w:rPr>
          <w:rFonts w:ascii="Simplified Arabic" w:hAnsi="Simplified Arabic" w:cs="Simplified Arabic"/>
          <w:color w:val="FF0000"/>
          <w:sz w:val="32"/>
          <w:szCs w:val="32"/>
          <w:u w:val="single"/>
        </w:rPr>
      </w:pPr>
      <w:r w:rsidRPr="009B24CF">
        <w:rPr>
          <w:rFonts w:cs="Naskh3 Bold"/>
          <w:color w:val="FF0000"/>
          <w:sz w:val="28"/>
          <w:szCs w:val="30"/>
          <w:lang w:bidi="ar-DZ"/>
        </w:rPr>
        <w:tab/>
      </w:r>
    </w:p>
    <w:p w:rsidR="00AC78F9" w:rsidRDefault="00AC78F9" w:rsidP="00AC78F9">
      <w:pPr>
        <w:pStyle w:val="Paragraphedeliste"/>
        <w:ind w:left="1440"/>
        <w:rPr>
          <w:rFonts w:ascii="Simplified Arabic" w:hAnsi="Simplified Arabic" w:cs="Simplified Arabic"/>
          <w:sz w:val="28"/>
          <w:szCs w:val="28"/>
          <w:u w:val="single"/>
        </w:rPr>
      </w:pPr>
    </w:p>
    <w:p w:rsidR="00AC78F9" w:rsidRPr="00AD6BBE" w:rsidRDefault="00AC78F9" w:rsidP="00AC78F9">
      <w:pPr>
        <w:pStyle w:val="Paragraphedeliste"/>
        <w:numPr>
          <w:ilvl w:val="0"/>
          <w:numId w:val="1"/>
        </w:numPr>
        <w:rPr>
          <w:rFonts w:ascii="Simplified Arabic" w:hAnsi="Simplified Arabic" w:cs="Simplified Arabic"/>
          <w:sz w:val="28"/>
          <w:szCs w:val="28"/>
          <w:u w:val="single"/>
        </w:rPr>
      </w:pPr>
      <w:r>
        <w:rPr>
          <w:rFonts w:ascii="Simplified Arabic" w:hAnsi="Simplified Arabic" w:cs="Simplified Arabic" w:hint="cs"/>
          <w:sz w:val="28"/>
          <w:szCs w:val="28"/>
          <w:u w:val="single"/>
          <w:rtl/>
        </w:rPr>
        <w:t xml:space="preserve">مفهوم ما علم </w:t>
      </w:r>
      <w:proofErr w:type="spellStart"/>
      <w:r>
        <w:rPr>
          <w:rFonts w:ascii="Simplified Arabic" w:hAnsi="Simplified Arabic" w:cs="Simplified Arabic" w:hint="cs"/>
          <w:sz w:val="28"/>
          <w:szCs w:val="28"/>
          <w:u w:val="single"/>
          <w:rtl/>
        </w:rPr>
        <w:t>ماقبل</w:t>
      </w:r>
      <w:proofErr w:type="spellEnd"/>
      <w:r>
        <w:rPr>
          <w:rFonts w:ascii="Simplified Arabic" w:hAnsi="Simplified Arabic" w:cs="Simplified Arabic" w:hint="cs"/>
          <w:sz w:val="28"/>
          <w:szCs w:val="28"/>
          <w:u w:val="single"/>
          <w:rtl/>
        </w:rPr>
        <w:t xml:space="preserve"> التاريخ:</w:t>
      </w:r>
    </w:p>
    <w:p w:rsidR="00AC78F9" w:rsidRPr="00AD6BBE" w:rsidRDefault="00AC78F9" w:rsidP="00AC78F9">
      <w:pPr>
        <w:bidi/>
        <w:spacing w:after="0" w:line="240" w:lineRule="auto"/>
        <w:ind w:firstLine="708"/>
        <w:rPr>
          <w:rFonts w:ascii="Simplified Arabic" w:hAnsi="Simplified Arabic" w:cs="Simplified Arabic"/>
          <w:sz w:val="32"/>
          <w:szCs w:val="32"/>
          <w:rtl/>
        </w:rPr>
      </w:pPr>
      <w:r w:rsidRPr="00AD6BBE">
        <w:rPr>
          <w:rFonts w:ascii="Simplified Arabic" w:hAnsi="Simplified Arabic" w:cs="Simplified Arabic"/>
          <w:sz w:val="32"/>
          <w:szCs w:val="32"/>
          <w:rtl/>
        </w:rPr>
        <w:t xml:space="preserve">يبحث علم ما قبل التاريخ في أصل وتطور حضارات الإنسان قبل معرفته الكتابة، وعرّفه </w:t>
      </w:r>
      <w:proofErr w:type="spellStart"/>
      <w:r w:rsidRPr="00AD6BBE">
        <w:rPr>
          <w:rFonts w:ascii="Simplified Arabic" w:hAnsi="Simplified Arabic" w:cs="Simplified Arabic"/>
          <w:sz w:val="32"/>
          <w:szCs w:val="32"/>
          <w:rtl/>
        </w:rPr>
        <w:t>سالزمان</w:t>
      </w:r>
      <w:proofErr w:type="spellEnd"/>
      <w:r w:rsidRPr="00AD6BBE">
        <w:rPr>
          <w:rFonts w:asciiTheme="majorBidi" w:hAnsiTheme="majorBidi" w:cstheme="majorBidi"/>
          <w:sz w:val="32"/>
          <w:szCs w:val="32"/>
        </w:rPr>
        <w:t>Z.SALZMANN</w:t>
      </w:r>
      <w:r w:rsidRPr="00AD6BBE">
        <w:rPr>
          <w:rFonts w:ascii="Simplified Arabic" w:hAnsi="Simplified Arabic" w:cs="Simplified Arabic"/>
          <w:sz w:val="32"/>
          <w:szCs w:val="32"/>
          <w:rtl/>
        </w:rPr>
        <w:t>، بأنه: فرع من فروع الأنثروبولوجيا، الذي يهتم بدراسة الثقافات من خلال البقايا المادية. وفي هذا المجال يعتمد الباحثون الأثريون في دراستهم على البقايا المتمثلة في الشقف الفخارية، ومخلفات المواقد وأكوام الرماد والفضلات وكذا الرسومات والنقوش والأدوات المصنوعة من العظم والحجارة.</w:t>
      </w:r>
    </w:p>
    <w:p w:rsidR="00AC78F9" w:rsidRDefault="00AC78F9" w:rsidP="004F240B">
      <w:pPr>
        <w:bidi/>
        <w:spacing w:after="0" w:line="240" w:lineRule="auto"/>
        <w:rPr>
          <w:rFonts w:ascii="Simplified Arabic" w:hAnsi="Simplified Arabic" w:cs="Simplified Arabic"/>
          <w:sz w:val="32"/>
          <w:szCs w:val="32"/>
          <w:u w:val="single"/>
        </w:rPr>
      </w:pPr>
      <w:r w:rsidRPr="00AD6BBE">
        <w:rPr>
          <w:rFonts w:ascii="Simplified Arabic" w:hAnsi="Simplified Arabic" w:cs="Simplified Arabic" w:hint="cs"/>
          <w:sz w:val="32"/>
          <w:szCs w:val="32"/>
          <w:rtl/>
        </w:rPr>
        <w:lastRenderedPageBreak/>
        <w:tab/>
      </w:r>
      <w:r w:rsidRPr="00AD6BBE">
        <w:rPr>
          <w:rFonts w:ascii="Simplified Arabic" w:hAnsi="Simplified Arabic" w:cs="Simplified Arabic"/>
          <w:sz w:val="32"/>
          <w:szCs w:val="32"/>
          <w:rtl/>
        </w:rPr>
        <w:t>تساعد البقايا المادية المكتشفة في فهم المجتمعات والتعرف على الثقافة السائدة من عدة نواحي</w:t>
      </w:r>
      <w:r w:rsidRPr="00AD6BBE">
        <w:rPr>
          <w:rFonts w:ascii="Simplified Arabic" w:hAnsi="Simplified Arabic" w:cs="Simplified Arabic" w:hint="cs"/>
          <w:sz w:val="32"/>
          <w:szCs w:val="32"/>
          <w:rtl/>
        </w:rPr>
        <w:t xml:space="preserve"> كما</w:t>
      </w:r>
      <w:r w:rsidRPr="00AD6BBE">
        <w:rPr>
          <w:rFonts w:ascii="Simplified Arabic" w:hAnsi="Simplified Arabic" w:cs="Simplified Arabic"/>
          <w:sz w:val="32"/>
          <w:szCs w:val="32"/>
          <w:rtl/>
        </w:rPr>
        <w:t xml:space="preserve"> تتوفر لدى الباحث في علم ما قبل التاريخ إمكانية هائلة لإعادة بناء ماضي الإنسان.</w:t>
      </w:r>
    </w:p>
    <w:p w:rsidR="00AC78F9" w:rsidRDefault="00AC78F9" w:rsidP="00AC78F9">
      <w:pPr>
        <w:bidi/>
        <w:jc w:val="center"/>
        <w:rPr>
          <w:rFonts w:ascii="Simplified Arabic" w:hAnsi="Simplified Arabic" w:cs="Simplified Arabic"/>
          <w:sz w:val="36"/>
          <w:szCs w:val="36"/>
          <w:u w:val="single"/>
          <w:rtl/>
        </w:rPr>
      </w:pPr>
      <w:bookmarkStart w:id="0" w:name="_GoBack"/>
      <w:bookmarkEnd w:id="0"/>
      <w:r w:rsidRPr="00863E36">
        <w:rPr>
          <w:rFonts w:ascii="Simplified Arabic" w:hAnsi="Simplified Arabic" w:cs="Simplified Arabic" w:hint="cs"/>
          <w:sz w:val="36"/>
          <w:szCs w:val="36"/>
          <w:u w:val="single"/>
          <w:rtl/>
        </w:rPr>
        <w:t>تاريخ البحث الأثري في ما قبل التاريخ ب</w:t>
      </w:r>
      <w:r>
        <w:rPr>
          <w:rFonts w:ascii="Simplified Arabic" w:hAnsi="Simplified Arabic" w:cs="Simplified Arabic" w:hint="cs"/>
          <w:sz w:val="36"/>
          <w:szCs w:val="36"/>
          <w:u w:val="single"/>
          <w:rtl/>
        </w:rPr>
        <w:t xml:space="preserve">كل من </w:t>
      </w:r>
      <w:r w:rsidRPr="00863E36">
        <w:rPr>
          <w:rFonts w:ascii="Simplified Arabic" w:hAnsi="Simplified Arabic" w:cs="Simplified Arabic" w:hint="cs"/>
          <w:sz w:val="36"/>
          <w:szCs w:val="36"/>
          <w:u w:val="single"/>
          <w:rtl/>
        </w:rPr>
        <w:t>تلمسان</w:t>
      </w:r>
      <w:r>
        <w:rPr>
          <w:rFonts w:ascii="Simplified Arabic" w:hAnsi="Simplified Arabic" w:cs="Simplified Arabic" w:hint="cs"/>
          <w:sz w:val="36"/>
          <w:szCs w:val="36"/>
          <w:u w:val="single"/>
          <w:rtl/>
        </w:rPr>
        <w:t xml:space="preserve"> ووهران</w:t>
      </w:r>
      <w:r w:rsidRPr="00863E36">
        <w:rPr>
          <w:rFonts w:ascii="Simplified Arabic" w:hAnsi="Simplified Arabic" w:cs="Simplified Arabic" w:hint="cs"/>
          <w:sz w:val="36"/>
          <w:szCs w:val="36"/>
          <w:u w:val="single"/>
          <w:rtl/>
        </w:rPr>
        <w:t>:</w:t>
      </w:r>
    </w:p>
    <w:p w:rsidR="00AC78F9" w:rsidRPr="00112C06" w:rsidRDefault="00AC78F9" w:rsidP="00AC78F9">
      <w:pPr>
        <w:pStyle w:val="Paragraphedeliste"/>
        <w:numPr>
          <w:ilvl w:val="0"/>
          <w:numId w:val="2"/>
        </w:numPr>
        <w:spacing w:after="200" w:line="276" w:lineRule="auto"/>
        <w:rPr>
          <w:rFonts w:ascii="Simplified Arabic" w:hAnsi="Simplified Arabic" w:cs="Simplified Arabic"/>
          <w:b/>
          <w:bCs/>
          <w:color w:val="FF0000"/>
          <w:sz w:val="32"/>
          <w:szCs w:val="32"/>
          <w:u w:val="single"/>
          <w:rtl/>
        </w:rPr>
      </w:pPr>
      <w:r w:rsidRPr="00112C06">
        <w:rPr>
          <w:rFonts w:ascii="Simplified Arabic" w:hAnsi="Simplified Arabic" w:cs="Simplified Arabic" w:hint="cs"/>
          <w:b/>
          <w:bCs/>
          <w:color w:val="FF0000"/>
          <w:sz w:val="32"/>
          <w:szCs w:val="32"/>
          <w:u w:val="single"/>
          <w:rtl/>
        </w:rPr>
        <w:t>ولاية تلمسان:</w:t>
      </w:r>
    </w:p>
    <w:p w:rsidR="00AC78F9" w:rsidRPr="00863E36" w:rsidRDefault="00AC78F9" w:rsidP="00AC78F9">
      <w:pPr>
        <w:bidi/>
        <w:spacing w:after="0" w:line="240" w:lineRule="auto"/>
        <w:rPr>
          <w:rFonts w:ascii="Simplified Arabic" w:hAnsi="Simplified Arabic" w:cs="Simplified Arabic"/>
          <w:sz w:val="32"/>
          <w:szCs w:val="32"/>
          <w:rtl/>
        </w:rPr>
      </w:pPr>
      <w:r w:rsidRPr="00863E36">
        <w:rPr>
          <w:rFonts w:ascii="Simplified Arabic" w:hAnsi="Simplified Arabic" w:cs="Simplified Arabic"/>
          <w:sz w:val="32"/>
          <w:szCs w:val="32"/>
          <w:rtl/>
        </w:rPr>
        <w:t xml:space="preserve">  ترجع بحيرة </w:t>
      </w:r>
      <w:proofErr w:type="gramStart"/>
      <w:r w:rsidRPr="00863E36">
        <w:rPr>
          <w:rFonts w:ascii="Simplified Arabic" w:hAnsi="Simplified Arabic" w:cs="Simplified Arabic"/>
          <w:sz w:val="32"/>
          <w:szCs w:val="32"/>
          <w:rtl/>
        </w:rPr>
        <w:t>قرارة</w:t>
      </w:r>
      <w:r w:rsidRPr="00863E36">
        <w:rPr>
          <w:rFonts w:ascii="Simplified Arabic" w:hAnsi="Simplified Arabic" w:cs="Simplified Arabic"/>
          <w:sz w:val="32"/>
          <w:szCs w:val="32"/>
          <w:vertAlign w:val="superscript"/>
          <w:rtl/>
        </w:rPr>
        <w:t>(</w:t>
      </w:r>
      <w:proofErr w:type="gramEnd"/>
      <w:r w:rsidRPr="00863E36">
        <w:rPr>
          <w:rStyle w:val="Appelnotedebasdep"/>
          <w:rFonts w:ascii="Simplified Arabic" w:hAnsi="Simplified Arabic" w:cs="Simplified Arabic"/>
          <w:sz w:val="32"/>
          <w:szCs w:val="32"/>
          <w:rtl/>
        </w:rPr>
        <w:footnoteReference w:customMarkFollows="1" w:id="1"/>
        <w:sym w:font="Symbol" w:char="F02A"/>
      </w:r>
      <w:r w:rsidRPr="00863E36">
        <w:rPr>
          <w:rFonts w:ascii="Simplified Arabic" w:hAnsi="Simplified Arabic" w:cs="Simplified Arabic"/>
          <w:sz w:val="32"/>
          <w:szCs w:val="32"/>
          <w:vertAlign w:val="superscript"/>
          <w:rtl/>
        </w:rPr>
        <w:t>)</w:t>
      </w:r>
      <w:r w:rsidRPr="00863E36">
        <w:rPr>
          <w:rFonts w:ascii="Simplified Arabic" w:hAnsi="Simplified Arabic" w:cs="Simplified Arabic"/>
          <w:sz w:val="32"/>
          <w:szCs w:val="32"/>
          <w:rtl/>
        </w:rPr>
        <w:t xml:space="preserve">(التابعة لبلدية </w:t>
      </w:r>
      <w:proofErr w:type="spellStart"/>
      <w:r w:rsidRPr="00863E36">
        <w:rPr>
          <w:rFonts w:ascii="Simplified Arabic" w:hAnsi="Simplified Arabic" w:cs="Simplified Arabic"/>
          <w:sz w:val="32"/>
          <w:szCs w:val="32"/>
          <w:rtl/>
        </w:rPr>
        <w:t>الرمشي</w:t>
      </w:r>
      <w:proofErr w:type="spellEnd"/>
      <w:r w:rsidRPr="00863E36">
        <w:rPr>
          <w:rFonts w:ascii="Simplified Arabic" w:hAnsi="Simplified Arabic" w:cs="Simplified Arabic"/>
          <w:sz w:val="32"/>
          <w:szCs w:val="32"/>
          <w:rtl/>
        </w:rPr>
        <w:t xml:space="preserve">) إلى العصر </w:t>
      </w:r>
      <w:proofErr w:type="spellStart"/>
      <w:r w:rsidRPr="00863E36">
        <w:rPr>
          <w:rFonts w:ascii="Simplified Arabic" w:hAnsi="Simplified Arabic" w:cs="Simplified Arabic"/>
          <w:sz w:val="32"/>
          <w:szCs w:val="32"/>
          <w:rtl/>
        </w:rPr>
        <w:t>الباليوليتي</w:t>
      </w:r>
      <w:proofErr w:type="spellEnd"/>
      <w:r w:rsidRPr="00863E36">
        <w:rPr>
          <w:rFonts w:ascii="Simplified Arabic" w:hAnsi="Simplified Arabic" w:cs="Simplified Arabic"/>
          <w:sz w:val="32"/>
          <w:szCs w:val="32"/>
          <w:rtl/>
        </w:rPr>
        <w:t xml:space="preserve"> الأسفل،</w:t>
      </w:r>
      <w:r w:rsidRPr="00863E36">
        <w:rPr>
          <w:rFonts w:ascii="Simplified Arabic" w:hAnsi="Simplified Arabic" w:cs="Simplified Arabic" w:hint="cs"/>
          <w:sz w:val="32"/>
          <w:szCs w:val="32"/>
          <w:rtl/>
        </w:rPr>
        <w:t xml:space="preserve"> وأُتلفت أجزاء منها </w:t>
      </w:r>
      <w:r w:rsidRPr="00863E36">
        <w:rPr>
          <w:rFonts w:ascii="Simplified Arabic" w:hAnsi="Simplified Arabic" w:cs="Simplified Arabic"/>
          <w:sz w:val="32"/>
          <w:szCs w:val="32"/>
          <w:rtl/>
        </w:rPr>
        <w:t>أثناء استصلاح المناطق السهلية القريبة مِنَ الموقع في 1894م.</w:t>
      </w:r>
    </w:p>
    <w:p w:rsidR="00AC78F9" w:rsidRPr="00863E36" w:rsidRDefault="00AC78F9" w:rsidP="004F240B">
      <w:pPr>
        <w:bidi/>
        <w:spacing w:line="240" w:lineRule="auto"/>
        <w:rPr>
          <w:rFonts w:ascii="Simplified Arabic" w:hAnsi="Simplified Arabic" w:cs="Simplified Arabic"/>
          <w:sz w:val="32"/>
          <w:szCs w:val="32"/>
          <w:rtl/>
        </w:rPr>
      </w:pPr>
      <w:r w:rsidRPr="00863E36">
        <w:rPr>
          <w:rFonts w:ascii="Simplified Arabic" w:hAnsi="Simplified Arabic" w:cs="Simplified Arabic"/>
          <w:sz w:val="32"/>
          <w:szCs w:val="32"/>
          <w:rtl/>
        </w:rPr>
        <w:t xml:space="preserve"> ومن بين ما عُثر عليه: فؤوس محفوظة في متحف الإنسان بباريس وأدوات حجرية نُشرت في تقرير نتائج الحفريات المُقدمة سنة 1899م من طرف م. بولي</w:t>
      </w:r>
      <w:r w:rsidRPr="00863E36">
        <w:rPr>
          <w:rFonts w:ascii="Simplified Arabic" w:hAnsi="Simplified Arabic" w:cs="Simplified Arabic"/>
          <w:sz w:val="32"/>
          <w:szCs w:val="32"/>
          <w:vertAlign w:val="superscript"/>
        </w:rPr>
        <w:t xml:space="preserve"> </w:t>
      </w:r>
      <w:r w:rsidRPr="00863E36">
        <w:rPr>
          <w:rFonts w:asciiTheme="majorBidi" w:hAnsiTheme="majorBidi" w:cstheme="majorBidi"/>
          <w:sz w:val="32"/>
          <w:szCs w:val="32"/>
        </w:rPr>
        <w:t xml:space="preserve">M. </w:t>
      </w:r>
      <w:proofErr w:type="gramStart"/>
      <w:r w:rsidRPr="00863E36">
        <w:rPr>
          <w:rFonts w:asciiTheme="majorBidi" w:hAnsiTheme="majorBidi" w:cstheme="majorBidi"/>
          <w:sz w:val="32"/>
          <w:szCs w:val="32"/>
        </w:rPr>
        <w:t xml:space="preserve">Boulé </w:t>
      </w:r>
      <w:r w:rsidRPr="00863E36">
        <w:rPr>
          <w:rFonts w:ascii="Simplified Arabic" w:hAnsi="Simplified Arabic" w:cs="Simplified Arabic"/>
          <w:sz w:val="32"/>
          <w:szCs w:val="32"/>
          <w:rtl/>
        </w:rPr>
        <w:t>.</w:t>
      </w:r>
      <w:proofErr w:type="gramEnd"/>
    </w:p>
    <w:p w:rsidR="00AC78F9" w:rsidRPr="00863E36" w:rsidRDefault="00AC78F9" w:rsidP="00AC78F9">
      <w:pPr>
        <w:bidi/>
        <w:spacing w:line="240" w:lineRule="auto"/>
        <w:rPr>
          <w:rFonts w:ascii="Simplified Arabic" w:hAnsi="Simplified Arabic" w:cs="Simplified Arabic"/>
          <w:sz w:val="32"/>
          <w:szCs w:val="32"/>
          <w:rtl/>
        </w:rPr>
      </w:pPr>
    </w:p>
    <w:p w:rsidR="00AC78F9" w:rsidRPr="00863E36" w:rsidRDefault="00AC78F9" w:rsidP="00AC78F9">
      <w:pPr>
        <w:bidi/>
        <w:spacing w:line="240" w:lineRule="auto"/>
        <w:rPr>
          <w:rFonts w:ascii="Simplified Arabic" w:hAnsi="Simplified Arabic" w:cs="Simplified Arabic"/>
          <w:sz w:val="32"/>
          <w:szCs w:val="32"/>
          <w:rtl/>
        </w:rPr>
      </w:pPr>
      <w:r w:rsidRPr="00863E36">
        <w:rPr>
          <w:rFonts w:ascii="Simplified Arabic" w:hAnsi="Simplified Arabic" w:cs="Simplified Arabic"/>
          <w:sz w:val="32"/>
          <w:szCs w:val="32"/>
          <w:rtl/>
        </w:rPr>
        <w:t xml:space="preserve">  إن أول من اكتشف الملاجئ الصخرية </w:t>
      </w:r>
      <w:proofErr w:type="gramStart"/>
      <w:r w:rsidRPr="00863E36">
        <w:rPr>
          <w:rFonts w:ascii="Simplified Arabic" w:hAnsi="Simplified Arabic" w:cs="Simplified Arabic"/>
          <w:sz w:val="32"/>
          <w:szCs w:val="32"/>
          <w:rtl/>
        </w:rPr>
        <w:t>بالمويلح</w:t>
      </w:r>
      <w:r w:rsidRPr="00863E36">
        <w:rPr>
          <w:rFonts w:ascii="Simplified Arabic" w:hAnsi="Simplified Arabic" w:cs="Simplified Arabic"/>
          <w:sz w:val="32"/>
          <w:szCs w:val="32"/>
          <w:vertAlign w:val="superscript"/>
          <w:rtl/>
          <w:lang w:bidi="ar-DZ"/>
        </w:rPr>
        <w:t>(</w:t>
      </w:r>
      <w:proofErr w:type="gramEnd"/>
      <w:r w:rsidRPr="00863E36">
        <w:rPr>
          <w:rStyle w:val="Appelnotedebasdep"/>
          <w:rFonts w:ascii="Simplified Arabic" w:hAnsi="Simplified Arabic" w:cs="Simplified Arabic"/>
          <w:sz w:val="32"/>
          <w:szCs w:val="32"/>
          <w:rtl/>
          <w:lang w:bidi="ar-DZ"/>
        </w:rPr>
        <w:footnoteReference w:customMarkFollows="1" w:id="2"/>
        <w:sym w:font="Symbol" w:char="F02A"/>
      </w:r>
      <w:r w:rsidRPr="00863E36">
        <w:rPr>
          <w:rFonts w:ascii="Simplified Arabic" w:hAnsi="Simplified Arabic" w:cs="Simplified Arabic"/>
          <w:sz w:val="32"/>
          <w:szCs w:val="32"/>
          <w:vertAlign w:val="superscript"/>
          <w:rtl/>
          <w:lang w:bidi="ar-DZ"/>
        </w:rPr>
        <w:t>)</w:t>
      </w:r>
      <w:r w:rsidRPr="00863E36">
        <w:rPr>
          <w:rFonts w:ascii="Simplified Arabic" w:hAnsi="Simplified Arabic" w:cs="Simplified Arabic"/>
          <w:sz w:val="32"/>
          <w:szCs w:val="32"/>
          <w:rtl/>
        </w:rPr>
        <w:t xml:space="preserve"> بول </w:t>
      </w:r>
      <w:proofErr w:type="spellStart"/>
      <w:r w:rsidRPr="00863E36">
        <w:rPr>
          <w:rFonts w:ascii="Simplified Arabic" w:hAnsi="Simplified Arabic" w:cs="Simplified Arabic"/>
          <w:sz w:val="32"/>
          <w:szCs w:val="32"/>
          <w:rtl/>
        </w:rPr>
        <w:t>بالاري</w:t>
      </w:r>
      <w:proofErr w:type="spellEnd"/>
      <w:r w:rsidRPr="00863E36">
        <w:rPr>
          <w:rFonts w:ascii="Simplified Arabic" w:hAnsi="Simplified Arabic" w:cs="Simplified Arabic"/>
          <w:sz w:val="32"/>
          <w:szCs w:val="32"/>
          <w:rtl/>
        </w:rPr>
        <w:t xml:space="preserve"> في سنة1899م، وطلب من أوغست </w:t>
      </w:r>
      <w:proofErr w:type="spellStart"/>
      <w:r w:rsidRPr="00863E36">
        <w:rPr>
          <w:rFonts w:ascii="Simplified Arabic" w:hAnsi="Simplified Arabic" w:cs="Simplified Arabic"/>
          <w:sz w:val="32"/>
          <w:szCs w:val="32"/>
          <w:rtl/>
        </w:rPr>
        <w:t>باربا</w:t>
      </w:r>
      <w:proofErr w:type="spellEnd"/>
      <w:r w:rsidRPr="00863E36">
        <w:rPr>
          <w:rFonts w:asciiTheme="majorBidi" w:hAnsiTheme="majorBidi" w:cstheme="majorBidi"/>
          <w:sz w:val="32"/>
          <w:szCs w:val="32"/>
        </w:rPr>
        <w:t xml:space="preserve">August </w:t>
      </w:r>
      <w:proofErr w:type="spellStart"/>
      <w:r w:rsidRPr="00863E36">
        <w:rPr>
          <w:rFonts w:asciiTheme="majorBidi" w:hAnsiTheme="majorBidi" w:cstheme="majorBidi"/>
          <w:sz w:val="32"/>
          <w:szCs w:val="32"/>
        </w:rPr>
        <w:t>Barbin</w:t>
      </w:r>
      <w:proofErr w:type="spellEnd"/>
      <w:r w:rsidRPr="00863E36">
        <w:rPr>
          <w:rFonts w:ascii="Simplified Arabic" w:hAnsi="Simplified Arabic" w:cs="Simplified Arabic"/>
          <w:sz w:val="32"/>
          <w:szCs w:val="32"/>
          <w:rtl/>
        </w:rPr>
        <w:t xml:space="preserve">إجراء حفرية أثرية، ووفر له ستيفان </w:t>
      </w:r>
      <w:proofErr w:type="spellStart"/>
      <w:r w:rsidRPr="00863E36">
        <w:rPr>
          <w:rFonts w:ascii="Simplified Arabic" w:hAnsi="Simplified Arabic" w:cs="Simplified Arabic"/>
          <w:sz w:val="32"/>
          <w:szCs w:val="32"/>
          <w:rtl/>
        </w:rPr>
        <w:t>قزال</w:t>
      </w:r>
      <w:proofErr w:type="spellEnd"/>
      <w:r w:rsidRPr="00863E36">
        <w:rPr>
          <w:rFonts w:ascii="Simplified Arabic" w:hAnsi="Simplified Arabic" w:cs="Simplified Arabic"/>
          <w:sz w:val="32"/>
          <w:szCs w:val="32"/>
          <w:rtl/>
        </w:rPr>
        <w:t xml:space="preserve"> الدعم المالي بصفته مديرا للمتاحف آنذاك، وأشرف على تنقيب الموقع لـــمدة 29 يوما وذلك خلال سنة1908م. بعدها نُقلت المخلفات الأثرية إلى متحف </w:t>
      </w:r>
      <w:proofErr w:type="spellStart"/>
      <w:r w:rsidRPr="00863E36">
        <w:rPr>
          <w:rFonts w:ascii="Simplified Arabic" w:hAnsi="Simplified Arabic" w:cs="Simplified Arabic"/>
          <w:sz w:val="32"/>
          <w:szCs w:val="32"/>
          <w:rtl/>
        </w:rPr>
        <w:t>الباردو</w:t>
      </w:r>
      <w:proofErr w:type="spellEnd"/>
      <w:r w:rsidRPr="00863E36">
        <w:rPr>
          <w:rFonts w:ascii="Simplified Arabic" w:hAnsi="Simplified Arabic" w:cs="Simplified Arabic"/>
          <w:sz w:val="32"/>
          <w:szCs w:val="32"/>
          <w:rtl/>
        </w:rPr>
        <w:t xml:space="preserve"> بالجزائر العاصمة، في حين حُوِلَتْ </w:t>
      </w:r>
      <w:proofErr w:type="spellStart"/>
      <w:r w:rsidRPr="00863E36">
        <w:rPr>
          <w:rFonts w:ascii="Simplified Arabic" w:hAnsi="Simplified Arabic" w:cs="Simplified Arabic"/>
          <w:sz w:val="32"/>
          <w:szCs w:val="32"/>
          <w:rtl/>
        </w:rPr>
        <w:t>المستحثات</w:t>
      </w:r>
      <w:proofErr w:type="spellEnd"/>
      <w:r w:rsidRPr="00863E36">
        <w:rPr>
          <w:rFonts w:ascii="Simplified Arabic" w:hAnsi="Simplified Arabic" w:cs="Simplified Arabic"/>
          <w:sz w:val="32"/>
          <w:szCs w:val="32"/>
          <w:rtl/>
        </w:rPr>
        <w:t xml:space="preserve"> إلى مخبر الجيولوجيا التابع للمدرسة العليا للعلوم، ليُستأنف العمل من جديد في شهر أوت من سنة 1910م.</w:t>
      </w:r>
    </w:p>
    <w:p w:rsidR="00AC78F9" w:rsidRPr="00863E36" w:rsidRDefault="00AC78F9" w:rsidP="004F240B">
      <w:pPr>
        <w:bidi/>
        <w:spacing w:line="240" w:lineRule="auto"/>
        <w:rPr>
          <w:rFonts w:ascii="Simplified Arabic" w:hAnsi="Simplified Arabic" w:cs="Simplified Arabic"/>
          <w:sz w:val="32"/>
          <w:szCs w:val="32"/>
        </w:rPr>
      </w:pPr>
      <w:r w:rsidRPr="00863E36">
        <w:rPr>
          <w:rFonts w:ascii="Simplified Arabic" w:hAnsi="Simplified Arabic" w:cs="Simplified Arabic"/>
          <w:sz w:val="32"/>
          <w:szCs w:val="32"/>
          <w:rtl/>
        </w:rPr>
        <w:t xml:space="preserve"> نُشرت نتائج البحث ضمن مقالين بمجلة الجمعية الجغرافية والأثرية لمقاطعة وهران سنة 1910م و1912م على التوالي، وتم التعرف من خلالها على المكتشفات الأثرية الحجرية والبقايا الحيوانية والآدمية والحليّ</w:t>
      </w:r>
      <w:r w:rsidR="004F240B">
        <w:rPr>
          <w:rFonts w:ascii="Simplified Arabic" w:hAnsi="Simplified Arabic" w:cs="Simplified Arabic" w:hint="cs"/>
          <w:sz w:val="32"/>
          <w:szCs w:val="32"/>
          <w:vertAlign w:val="superscript"/>
          <w:rtl/>
        </w:rPr>
        <w:t>.</w:t>
      </w:r>
    </w:p>
    <w:p w:rsidR="00AC78F9" w:rsidRPr="00112C06" w:rsidRDefault="00AC78F9" w:rsidP="00AC78F9">
      <w:pPr>
        <w:pStyle w:val="Paragraphedeliste"/>
        <w:numPr>
          <w:ilvl w:val="0"/>
          <w:numId w:val="2"/>
        </w:numPr>
        <w:jc w:val="both"/>
        <w:rPr>
          <w:rFonts w:ascii="Simplified Arabic" w:hAnsi="Simplified Arabic" w:cs="Simplified Arabic"/>
          <w:b/>
          <w:bCs/>
          <w:color w:val="FF0000"/>
          <w:sz w:val="32"/>
          <w:szCs w:val="32"/>
          <w:u w:val="single"/>
          <w:rtl/>
        </w:rPr>
      </w:pPr>
      <w:r w:rsidRPr="00112C06">
        <w:rPr>
          <w:rFonts w:ascii="Simplified Arabic" w:hAnsi="Simplified Arabic" w:cs="Simplified Arabic" w:hint="cs"/>
          <w:b/>
          <w:bCs/>
          <w:color w:val="FF0000"/>
          <w:sz w:val="32"/>
          <w:szCs w:val="32"/>
          <w:u w:val="single"/>
          <w:rtl/>
        </w:rPr>
        <w:lastRenderedPageBreak/>
        <w:t>ولاية وهران:</w:t>
      </w:r>
    </w:p>
    <w:p w:rsidR="00AC78F9" w:rsidRPr="00AA0229" w:rsidRDefault="00AC78F9" w:rsidP="004F240B">
      <w:pPr>
        <w:bidi/>
        <w:spacing w:after="0" w:line="240" w:lineRule="auto"/>
        <w:jc w:val="both"/>
        <w:rPr>
          <w:rFonts w:ascii="Simplified Arabic" w:hAnsi="Simplified Arabic" w:cs="Simplified Arabic"/>
          <w:sz w:val="32"/>
          <w:szCs w:val="32"/>
          <w:rtl/>
        </w:rPr>
      </w:pPr>
      <w:r w:rsidRPr="00AA0229">
        <w:rPr>
          <w:rFonts w:ascii="Simplified Arabic" w:hAnsi="Simplified Arabic" w:cs="Simplified Arabic"/>
          <w:sz w:val="32"/>
          <w:szCs w:val="32"/>
          <w:rtl/>
        </w:rPr>
        <w:t xml:space="preserve">وبمدينة وهران وضواحيها تم التنقيب في المغارات، من أهمها: مغارة سكان </w:t>
      </w:r>
      <w:proofErr w:type="gramStart"/>
      <w:r w:rsidRPr="00AA0229">
        <w:rPr>
          <w:rFonts w:ascii="Simplified Arabic" w:hAnsi="Simplified Arabic" w:cs="Simplified Arabic"/>
          <w:sz w:val="32"/>
          <w:szCs w:val="32"/>
          <w:rtl/>
        </w:rPr>
        <w:t>الكهوف</w:t>
      </w:r>
      <w:r w:rsidRPr="00AA0229">
        <w:rPr>
          <w:rFonts w:ascii="Simplified Arabic" w:hAnsi="Simplified Arabic" w:cs="Simplified Arabic"/>
          <w:sz w:val="32"/>
          <w:szCs w:val="32"/>
          <w:vertAlign w:val="superscript"/>
        </w:rPr>
        <w:t>(</w:t>
      </w:r>
      <w:proofErr w:type="gramEnd"/>
      <w:r w:rsidRPr="00AA0229">
        <w:rPr>
          <w:rStyle w:val="Appelnotedebasdep"/>
          <w:rFonts w:ascii="Simplified Arabic" w:hAnsi="Simplified Arabic" w:cs="Simplified Arabic"/>
          <w:sz w:val="32"/>
          <w:szCs w:val="32"/>
          <w:rtl/>
        </w:rPr>
        <w:footnoteReference w:customMarkFollows="1" w:id="3"/>
        <w:sym w:font="Symbol" w:char="F02A"/>
      </w:r>
      <w:r w:rsidRPr="00AA0229">
        <w:rPr>
          <w:rFonts w:ascii="Simplified Arabic" w:hAnsi="Simplified Arabic" w:cs="Simplified Arabic"/>
          <w:sz w:val="32"/>
          <w:szCs w:val="32"/>
          <w:vertAlign w:val="superscript"/>
        </w:rPr>
        <w:t>)</w:t>
      </w:r>
      <w:r w:rsidRPr="00AA0229">
        <w:rPr>
          <w:rFonts w:ascii="Simplified Arabic" w:hAnsi="Simplified Arabic" w:cs="Simplified Arabic"/>
          <w:sz w:val="32"/>
          <w:szCs w:val="32"/>
          <w:rtl/>
        </w:rPr>
        <w:t xml:space="preserve"> التي تم تنقيبها سنة1881م، من طرف الباحثين </w:t>
      </w:r>
      <w:proofErr w:type="spellStart"/>
      <w:r w:rsidRPr="00AA0229">
        <w:rPr>
          <w:rFonts w:ascii="Simplified Arabic" w:hAnsi="Simplified Arabic" w:cs="Simplified Arabic"/>
          <w:sz w:val="32"/>
          <w:szCs w:val="32"/>
          <w:rtl/>
        </w:rPr>
        <w:t>بالاريوتومازيني</w:t>
      </w:r>
      <w:proofErr w:type="spellEnd"/>
      <w:r w:rsidR="004F240B">
        <w:rPr>
          <w:rFonts w:ascii="Simplified Arabic" w:hAnsi="Simplified Arabic" w:cs="Simplified Arabic" w:hint="cs"/>
          <w:sz w:val="32"/>
          <w:szCs w:val="32"/>
          <w:vertAlign w:val="superscript"/>
          <w:rtl/>
        </w:rPr>
        <w:t>.</w:t>
      </w:r>
      <w:r w:rsidRPr="00AA0229">
        <w:rPr>
          <w:rFonts w:ascii="Simplified Arabic" w:hAnsi="Simplified Arabic" w:cs="Simplified Arabic"/>
          <w:sz w:val="32"/>
          <w:szCs w:val="32"/>
          <w:rtl/>
        </w:rPr>
        <w:t xml:space="preserve"> </w:t>
      </w:r>
    </w:p>
    <w:p w:rsidR="00AC78F9" w:rsidRPr="00AA0229" w:rsidRDefault="00AC78F9" w:rsidP="004F240B">
      <w:pPr>
        <w:bidi/>
        <w:spacing w:after="0" w:line="240" w:lineRule="auto"/>
        <w:jc w:val="both"/>
        <w:rPr>
          <w:rFonts w:ascii="Simplified Arabic" w:hAnsi="Simplified Arabic" w:cs="Simplified Arabic"/>
          <w:sz w:val="32"/>
          <w:szCs w:val="32"/>
          <w:rtl/>
        </w:rPr>
      </w:pPr>
      <w:r w:rsidRPr="00AA0229">
        <w:rPr>
          <w:rFonts w:ascii="Simplified Arabic" w:hAnsi="Simplified Arabic" w:cs="Simplified Arabic"/>
          <w:sz w:val="32"/>
          <w:szCs w:val="32"/>
          <w:rtl/>
        </w:rPr>
        <w:t xml:space="preserve">  قام كل من الباحثين </w:t>
      </w:r>
      <w:proofErr w:type="spellStart"/>
      <w:r w:rsidRPr="00AA0229">
        <w:rPr>
          <w:rFonts w:ascii="Simplified Arabic" w:hAnsi="Simplified Arabic" w:cs="Simplified Arabic"/>
          <w:sz w:val="32"/>
          <w:szCs w:val="32"/>
          <w:rtl/>
        </w:rPr>
        <w:t>دوُمُرقوبالاري</w:t>
      </w:r>
      <w:proofErr w:type="spellEnd"/>
      <w:r w:rsidRPr="00AA0229">
        <w:rPr>
          <w:rFonts w:ascii="Simplified Arabic" w:hAnsi="Simplified Arabic" w:cs="Simplified Arabic"/>
          <w:sz w:val="32"/>
          <w:szCs w:val="32"/>
          <w:rtl/>
        </w:rPr>
        <w:t xml:space="preserve"> بالتنقيب في مغارة ميدان التمرد، في الفترة الممتدة من سنة 1889 إلى غاية 1891م، وتم الكشف عن ثلاث طبقات جيولوجية. كما قاما بالتنقيب في مغارة الثكنة من سنة 1892م إلى غاية 1893م، واستخرجت منها العديد من المكتشفات الأثرية كالعظام البشرية وبقايا الفقاريات والرخويات إلى جانب الأدوات العظمية والحجرية. وفي مغارة الغابة تم اكتشاف بقايا بشرية وحيوانية وأحجار منحوتة</w:t>
      </w:r>
      <w:r w:rsidR="004F240B">
        <w:rPr>
          <w:rFonts w:ascii="Simplified Arabic" w:hAnsi="Simplified Arabic" w:cs="Simplified Arabic" w:hint="cs"/>
          <w:sz w:val="32"/>
          <w:szCs w:val="32"/>
          <w:vertAlign w:val="superscript"/>
          <w:rtl/>
        </w:rPr>
        <w:t>.</w:t>
      </w:r>
      <w:r w:rsidRPr="00AA0229">
        <w:rPr>
          <w:rFonts w:ascii="Simplified Arabic" w:hAnsi="Simplified Arabic" w:cs="Simplified Arabic"/>
          <w:sz w:val="32"/>
          <w:szCs w:val="32"/>
          <w:rtl/>
        </w:rPr>
        <w:t xml:space="preserve"> </w:t>
      </w:r>
    </w:p>
    <w:p w:rsidR="00AC78F9" w:rsidRPr="00AA0229" w:rsidRDefault="00AC78F9" w:rsidP="00AC78F9">
      <w:pPr>
        <w:bidi/>
        <w:spacing w:after="0" w:line="240" w:lineRule="auto"/>
        <w:jc w:val="both"/>
        <w:rPr>
          <w:rFonts w:ascii="Simplified Arabic" w:hAnsi="Simplified Arabic" w:cs="Simplified Arabic"/>
          <w:sz w:val="32"/>
          <w:szCs w:val="32"/>
          <w:rtl/>
        </w:rPr>
      </w:pPr>
    </w:p>
    <w:p w:rsidR="00AC78F9" w:rsidRPr="004F240B" w:rsidRDefault="00AC78F9" w:rsidP="00AC78F9">
      <w:pPr>
        <w:bidi/>
        <w:spacing w:after="0" w:line="240" w:lineRule="auto"/>
        <w:jc w:val="both"/>
        <w:rPr>
          <w:rFonts w:ascii="Simplified Arabic" w:hAnsi="Simplified Arabic" w:cs="Simplified Arabic"/>
          <w:b/>
          <w:bCs/>
          <w:sz w:val="32"/>
          <w:szCs w:val="32"/>
          <w:u w:val="single"/>
          <w:rtl/>
        </w:rPr>
      </w:pPr>
      <w:r w:rsidRPr="004F240B">
        <w:rPr>
          <w:rFonts w:ascii="Simplified Arabic" w:hAnsi="Simplified Arabic" w:cs="Simplified Arabic" w:hint="cs"/>
          <w:b/>
          <w:bCs/>
          <w:sz w:val="32"/>
          <w:szCs w:val="32"/>
          <w:u w:val="single"/>
          <w:rtl/>
        </w:rPr>
        <w:t>المراجع المعتمدة في البحث:</w:t>
      </w:r>
    </w:p>
    <w:p w:rsidR="00AC78F9" w:rsidRPr="00932312" w:rsidRDefault="00AC78F9" w:rsidP="004F240B">
      <w:pPr>
        <w:pStyle w:val="Notedebasdepage"/>
        <w:jc w:val="both"/>
        <w:rPr>
          <w:sz w:val="28"/>
          <w:szCs w:val="28"/>
        </w:rPr>
      </w:pPr>
      <w:r>
        <w:rPr>
          <w:rFonts w:hint="cs"/>
          <w:sz w:val="28"/>
          <w:szCs w:val="28"/>
          <w:rtl/>
        </w:rPr>
        <w:t xml:space="preserve">بن الشيخ حكيم، </w:t>
      </w:r>
      <w:r>
        <w:rPr>
          <w:rFonts w:hint="cs"/>
          <w:b/>
          <w:bCs/>
          <w:sz w:val="28"/>
          <w:szCs w:val="28"/>
          <w:rtl/>
        </w:rPr>
        <w:t xml:space="preserve">محاضرات ونصوص </w:t>
      </w:r>
      <w:proofErr w:type="gramStart"/>
      <w:r>
        <w:rPr>
          <w:rFonts w:hint="cs"/>
          <w:b/>
          <w:bCs/>
          <w:sz w:val="28"/>
          <w:szCs w:val="28"/>
          <w:rtl/>
        </w:rPr>
        <w:t>في ما</w:t>
      </w:r>
      <w:proofErr w:type="gramEnd"/>
      <w:r>
        <w:rPr>
          <w:rFonts w:hint="cs"/>
          <w:b/>
          <w:bCs/>
          <w:sz w:val="28"/>
          <w:szCs w:val="28"/>
          <w:rtl/>
        </w:rPr>
        <w:t xml:space="preserve"> قبل التاريخ، </w:t>
      </w:r>
      <w:r>
        <w:rPr>
          <w:rFonts w:hint="cs"/>
          <w:sz w:val="28"/>
          <w:szCs w:val="28"/>
          <w:rtl/>
        </w:rPr>
        <w:t xml:space="preserve">دار هومة للطباعة </w:t>
      </w:r>
      <w:r w:rsidR="004F240B">
        <w:rPr>
          <w:rFonts w:hint="cs"/>
          <w:sz w:val="28"/>
          <w:szCs w:val="28"/>
          <w:rtl/>
        </w:rPr>
        <w:t>والنشر والتوزيع، الجزائر، 2013</w:t>
      </w:r>
    </w:p>
    <w:p w:rsidR="00AC78F9" w:rsidRPr="00B85A29" w:rsidRDefault="00AC78F9" w:rsidP="004F240B">
      <w:pPr>
        <w:pStyle w:val="Notedebasdepage"/>
        <w:jc w:val="both"/>
        <w:rPr>
          <w:rtl/>
          <w:lang w:bidi="ar-DZ"/>
        </w:rPr>
      </w:pPr>
      <w:r w:rsidRPr="00636742">
        <w:rPr>
          <w:rFonts w:ascii="Simplified Arabic" w:hAnsi="Simplified Arabic" w:cs="Simplified Arabic"/>
          <w:sz w:val="28"/>
          <w:szCs w:val="28"/>
        </w:rPr>
        <w:footnoteRef/>
      </w:r>
      <w:r w:rsidRPr="00636742">
        <w:rPr>
          <w:rFonts w:ascii="Simplified Arabic" w:hAnsi="Simplified Arabic" w:cs="Simplified Arabic"/>
          <w:sz w:val="28"/>
          <w:szCs w:val="28"/>
          <w:rtl/>
        </w:rPr>
        <w:t xml:space="preserve"> </w:t>
      </w:r>
      <w:proofErr w:type="gramStart"/>
      <w:r w:rsidRPr="00636742">
        <w:rPr>
          <w:rFonts w:ascii="Simplified Arabic" w:hAnsi="Simplified Arabic" w:cs="Simplified Arabic"/>
          <w:sz w:val="28"/>
          <w:szCs w:val="28"/>
          <w:rtl/>
        </w:rPr>
        <w:t>)</w:t>
      </w:r>
      <w:r>
        <w:rPr>
          <w:rFonts w:ascii="Simplified Arabic" w:hAnsi="Simplified Arabic" w:cs="Simplified Arabic" w:hint="cs"/>
          <w:sz w:val="28"/>
          <w:szCs w:val="28"/>
          <w:rtl/>
        </w:rPr>
        <w:t>حمدي</w:t>
      </w:r>
      <w:proofErr w:type="gramEnd"/>
      <w:r>
        <w:rPr>
          <w:rFonts w:ascii="Simplified Arabic" w:hAnsi="Simplified Arabic" w:cs="Simplified Arabic" w:hint="cs"/>
          <w:sz w:val="28"/>
          <w:szCs w:val="28"/>
          <w:rtl/>
        </w:rPr>
        <w:t xml:space="preserve"> عباس، </w:t>
      </w:r>
      <w:r w:rsidRPr="004D5C84">
        <w:rPr>
          <w:rFonts w:ascii="Simplified Arabic" w:hAnsi="Simplified Arabic" w:cs="Simplified Arabic" w:hint="cs"/>
          <w:b/>
          <w:bCs/>
          <w:sz w:val="28"/>
          <w:szCs w:val="28"/>
          <w:rtl/>
        </w:rPr>
        <w:t xml:space="preserve">المدخل إلى </w:t>
      </w:r>
      <w:proofErr w:type="spellStart"/>
      <w:r w:rsidRPr="004D5C84">
        <w:rPr>
          <w:rFonts w:ascii="Simplified Arabic" w:hAnsi="Simplified Arabic" w:cs="Simplified Arabic" w:hint="cs"/>
          <w:b/>
          <w:bCs/>
          <w:sz w:val="28"/>
          <w:szCs w:val="28"/>
          <w:rtl/>
        </w:rPr>
        <w:t>أكيويولوجيا</w:t>
      </w:r>
      <w:proofErr w:type="spellEnd"/>
      <w:r w:rsidRPr="004D5C84">
        <w:rPr>
          <w:rFonts w:ascii="Simplified Arabic" w:hAnsi="Simplified Arabic" w:cs="Simplified Arabic" w:hint="cs"/>
          <w:b/>
          <w:bCs/>
          <w:sz w:val="28"/>
          <w:szCs w:val="28"/>
          <w:rtl/>
        </w:rPr>
        <w:t xml:space="preserve"> ما قبل التاريخ</w:t>
      </w:r>
      <w:r>
        <w:rPr>
          <w:rFonts w:ascii="Simplified Arabic" w:hAnsi="Simplified Arabic" w:cs="Simplified Arabic" w:hint="cs"/>
          <w:sz w:val="28"/>
          <w:szCs w:val="28"/>
          <w:rtl/>
        </w:rPr>
        <w:t>، دار المعرفة الج</w:t>
      </w:r>
      <w:r w:rsidR="004F240B">
        <w:rPr>
          <w:rFonts w:ascii="Simplified Arabic" w:hAnsi="Simplified Arabic" w:cs="Simplified Arabic" w:hint="cs"/>
          <w:sz w:val="28"/>
          <w:szCs w:val="28"/>
          <w:rtl/>
        </w:rPr>
        <w:t>امعية للنشر والتوزيع، مصر، 2011.</w:t>
      </w:r>
      <w:r>
        <w:rPr>
          <w:rFonts w:ascii="Simplified Arabic" w:hAnsi="Simplified Arabic" w:cs="Simplified Arabic" w:hint="cs"/>
          <w:sz w:val="28"/>
          <w:szCs w:val="28"/>
          <w:rtl/>
        </w:rPr>
        <w:t xml:space="preserve"> </w:t>
      </w:r>
    </w:p>
    <w:p w:rsidR="00AC78F9" w:rsidRPr="00932312" w:rsidRDefault="00AC78F9" w:rsidP="00AC78F9">
      <w:pPr>
        <w:pStyle w:val="Notedebasdepage"/>
        <w:jc w:val="both"/>
        <w:rPr>
          <w:rFonts w:ascii="Simplified Arabic" w:hAnsi="Simplified Arabic" w:cs="Simplified Arabic"/>
          <w:sz w:val="28"/>
          <w:szCs w:val="28"/>
          <w:rtl/>
        </w:rPr>
      </w:pPr>
      <w:r w:rsidRPr="00932312">
        <w:rPr>
          <w:rFonts w:ascii="Simplified Arabic" w:hAnsi="Simplified Arabic" w:cs="Simplified Arabic"/>
          <w:sz w:val="28"/>
          <w:szCs w:val="28"/>
        </w:rPr>
        <w:footnoteRef/>
      </w:r>
      <w:proofErr w:type="gramStart"/>
      <w:r w:rsidRPr="00932312">
        <w:rPr>
          <w:rFonts w:ascii="Simplified Arabic" w:hAnsi="Simplified Arabic" w:cs="Simplified Arabic" w:hint="cs"/>
          <w:sz w:val="28"/>
          <w:szCs w:val="28"/>
          <w:rtl/>
        </w:rPr>
        <w:t>)الطاهر</w:t>
      </w:r>
      <w:proofErr w:type="gramEnd"/>
      <w:r w:rsidRPr="00932312">
        <w:rPr>
          <w:rFonts w:ascii="Simplified Arabic" w:hAnsi="Simplified Arabic" w:cs="Simplified Arabic" w:hint="cs"/>
          <w:sz w:val="28"/>
          <w:szCs w:val="28"/>
          <w:rtl/>
        </w:rPr>
        <w:t xml:space="preserve"> عدواني، </w:t>
      </w:r>
      <w:r w:rsidRPr="00932312">
        <w:rPr>
          <w:rFonts w:ascii="Simplified Arabic" w:hAnsi="Simplified Arabic" w:cs="Simplified Arabic" w:hint="cs"/>
          <w:b/>
          <w:bCs/>
          <w:sz w:val="28"/>
          <w:szCs w:val="28"/>
          <w:rtl/>
        </w:rPr>
        <w:t>المغرب في عصور ما قبل التاريخ وفجر التاريخ</w:t>
      </w:r>
      <w:r w:rsidRPr="00932312">
        <w:rPr>
          <w:rFonts w:ascii="Simplified Arabic" w:hAnsi="Simplified Arabic" w:cs="Simplified Arabic" w:hint="cs"/>
          <w:sz w:val="28"/>
          <w:szCs w:val="28"/>
          <w:rtl/>
        </w:rPr>
        <w:t>، مجلة التاريخ، المركز الوطني للدراسات التاريخية، الجزائر</w:t>
      </w:r>
      <w:r>
        <w:rPr>
          <w:rFonts w:ascii="Simplified Arabic" w:hAnsi="Simplified Arabic" w:cs="Simplified Arabic" w:hint="cs"/>
          <w:sz w:val="28"/>
          <w:szCs w:val="28"/>
          <w:rtl/>
        </w:rPr>
        <w:t>، 1980</w:t>
      </w:r>
      <w:r w:rsidRPr="00932312">
        <w:rPr>
          <w:rFonts w:ascii="Simplified Arabic" w:hAnsi="Simplified Arabic" w:cs="Simplified Arabic" w:hint="cs"/>
          <w:sz w:val="28"/>
          <w:szCs w:val="28"/>
          <w:rtl/>
        </w:rPr>
        <w:t xml:space="preserve">. للمزيد يُنظر؛ </w:t>
      </w:r>
    </w:p>
    <w:p w:rsidR="00AC78F9" w:rsidRPr="00030DE6" w:rsidRDefault="00AC78F9" w:rsidP="00AC78F9">
      <w:pPr>
        <w:pStyle w:val="Notedebasdepage"/>
        <w:bidi w:val="0"/>
        <w:jc w:val="both"/>
        <w:rPr>
          <w:rFonts w:asciiTheme="majorBidi" w:hAnsiTheme="majorBidi" w:cstheme="majorBidi"/>
          <w:sz w:val="24"/>
          <w:szCs w:val="24"/>
        </w:rPr>
      </w:pPr>
      <w:r w:rsidRPr="008B6F85">
        <w:rPr>
          <w:rFonts w:ascii="Simplified Arabic" w:hAnsi="Simplified Arabic" w:cs="Simplified Arabic" w:hint="cs"/>
          <w:sz w:val="24"/>
          <w:szCs w:val="24"/>
          <w:rtl/>
        </w:rPr>
        <w:t>-</w:t>
      </w:r>
      <w:proofErr w:type="spellStart"/>
      <w:r w:rsidRPr="008B6F85">
        <w:rPr>
          <w:rFonts w:asciiTheme="majorBidi" w:hAnsiTheme="majorBidi" w:cstheme="majorBidi"/>
          <w:sz w:val="24"/>
          <w:szCs w:val="24"/>
        </w:rPr>
        <w:t>ClaudeBRAHIMI</w:t>
      </w:r>
      <w:proofErr w:type="spellEnd"/>
      <w:proofErr w:type="gramStart"/>
      <w:r w:rsidRPr="008B6F85">
        <w:rPr>
          <w:rFonts w:asciiTheme="majorBidi" w:hAnsiTheme="majorBidi" w:cstheme="majorBidi"/>
          <w:sz w:val="24"/>
          <w:szCs w:val="24"/>
        </w:rPr>
        <w:t> ,</w:t>
      </w:r>
      <w:proofErr w:type="gramEnd"/>
      <w:r w:rsidRPr="008B6F85">
        <w:rPr>
          <w:rFonts w:asciiTheme="majorBidi" w:hAnsiTheme="majorBidi" w:cstheme="majorBidi"/>
          <w:sz w:val="24"/>
          <w:szCs w:val="24"/>
        </w:rPr>
        <w:t xml:space="preserve"> </w:t>
      </w:r>
      <w:r w:rsidRPr="008B6F85">
        <w:rPr>
          <w:rFonts w:asciiTheme="majorBidi" w:hAnsiTheme="majorBidi" w:cstheme="majorBidi"/>
          <w:b/>
          <w:bCs/>
          <w:sz w:val="24"/>
          <w:szCs w:val="24"/>
        </w:rPr>
        <w:t xml:space="preserve">Initiation </w:t>
      </w:r>
      <w:proofErr w:type="spellStart"/>
      <w:r w:rsidRPr="008B6F85">
        <w:rPr>
          <w:rFonts w:asciiTheme="majorBidi" w:hAnsiTheme="majorBidi" w:cstheme="majorBidi"/>
          <w:b/>
          <w:bCs/>
          <w:sz w:val="24"/>
          <w:szCs w:val="24"/>
        </w:rPr>
        <w:t>a</w:t>
      </w:r>
      <w:proofErr w:type="spellEnd"/>
      <w:r w:rsidRPr="008B6F85">
        <w:rPr>
          <w:rFonts w:asciiTheme="majorBidi" w:hAnsiTheme="majorBidi" w:cstheme="majorBidi"/>
          <w:b/>
          <w:bCs/>
          <w:sz w:val="24"/>
          <w:szCs w:val="24"/>
        </w:rPr>
        <w:t xml:space="preserve"> la préhistoire de l’Algérie</w:t>
      </w:r>
      <w:r w:rsidRPr="008B6F85">
        <w:rPr>
          <w:rFonts w:asciiTheme="majorBidi" w:hAnsiTheme="majorBidi" w:cstheme="majorBidi"/>
          <w:sz w:val="24"/>
          <w:szCs w:val="24"/>
        </w:rPr>
        <w:t>, 2</w:t>
      </w:r>
      <w:r w:rsidRPr="008B6F85">
        <w:rPr>
          <w:rFonts w:asciiTheme="majorBidi" w:hAnsiTheme="majorBidi" w:cstheme="majorBidi"/>
          <w:sz w:val="24"/>
          <w:szCs w:val="24"/>
          <w:vertAlign w:val="superscript"/>
        </w:rPr>
        <w:t>eme</w:t>
      </w:r>
      <w:r>
        <w:rPr>
          <w:rFonts w:asciiTheme="majorBidi" w:hAnsiTheme="majorBidi" w:cstheme="majorBidi"/>
          <w:sz w:val="24"/>
          <w:szCs w:val="24"/>
        </w:rPr>
        <w:t xml:space="preserve"> édition, société  nationale d’é</w:t>
      </w:r>
      <w:r w:rsidRPr="008B6F85">
        <w:rPr>
          <w:rFonts w:asciiTheme="majorBidi" w:hAnsiTheme="majorBidi" w:cstheme="majorBidi"/>
          <w:sz w:val="24"/>
          <w:szCs w:val="24"/>
        </w:rPr>
        <w:t>dition et de diffusion, Algérie, 1978</w:t>
      </w:r>
      <w:r>
        <w:rPr>
          <w:rFonts w:asciiTheme="majorBidi" w:hAnsiTheme="majorBidi" w:cstheme="majorBidi" w:hint="cs"/>
          <w:sz w:val="24"/>
          <w:szCs w:val="24"/>
          <w:rtl/>
        </w:rPr>
        <w:t>.</w:t>
      </w:r>
    </w:p>
    <w:p w:rsidR="00AC78F9" w:rsidRPr="00BC6AA2" w:rsidRDefault="00AC78F9" w:rsidP="00AC78F9">
      <w:pPr>
        <w:pStyle w:val="Notedebasdepage"/>
        <w:jc w:val="both"/>
        <w:rPr>
          <w:rFonts w:ascii="Simplified Arabic" w:hAnsi="Simplified Arabic" w:cs="Simplified Arabic"/>
          <w:b/>
          <w:bCs/>
          <w:sz w:val="28"/>
          <w:szCs w:val="28"/>
          <w:u w:val="single"/>
          <w:rtl/>
          <w:lang w:bidi="ar-DZ"/>
        </w:rPr>
      </w:pPr>
      <w:r w:rsidRPr="00030DE6">
        <w:rPr>
          <w:rStyle w:val="Appelnotedebasdep"/>
          <w:sz w:val="28"/>
          <w:szCs w:val="28"/>
          <w:vertAlign w:val="baseline"/>
          <w:rtl/>
        </w:rPr>
        <w:sym w:font="Symbol" w:char="F02A"/>
      </w:r>
      <w:proofErr w:type="gramStart"/>
      <w:r>
        <w:rPr>
          <w:rFonts w:hint="cs"/>
          <w:sz w:val="28"/>
          <w:szCs w:val="28"/>
          <w:rtl/>
        </w:rPr>
        <w:t>)</w:t>
      </w:r>
      <w:r w:rsidRPr="00BC6AA2">
        <w:rPr>
          <w:rFonts w:ascii="Simplified Arabic" w:hAnsi="Simplified Arabic" w:cs="Simplified Arabic"/>
          <w:b/>
          <w:bCs/>
          <w:sz w:val="28"/>
          <w:szCs w:val="28"/>
          <w:u w:val="single"/>
          <w:rtl/>
        </w:rPr>
        <w:t>بحيرة</w:t>
      </w:r>
      <w:proofErr w:type="gramEnd"/>
      <w:r w:rsidRPr="00BC6AA2">
        <w:rPr>
          <w:rFonts w:ascii="Simplified Arabic" w:hAnsi="Simplified Arabic" w:cs="Simplified Arabic"/>
          <w:b/>
          <w:bCs/>
          <w:sz w:val="28"/>
          <w:szCs w:val="28"/>
          <w:u w:val="single"/>
          <w:rtl/>
        </w:rPr>
        <w:t xml:space="preserve"> قرارة: </w:t>
      </w:r>
      <w:r w:rsidRPr="00BC6AA2">
        <w:rPr>
          <w:rFonts w:ascii="Simplified Arabic" w:hAnsi="Simplified Arabic" w:cs="Simplified Arabic"/>
          <w:sz w:val="28"/>
          <w:szCs w:val="28"/>
          <w:rtl/>
        </w:rPr>
        <w:t xml:space="preserve">تقع هذه البحيرة في بلدية </w:t>
      </w:r>
      <w:proofErr w:type="spellStart"/>
      <w:r w:rsidRPr="00BC6AA2">
        <w:rPr>
          <w:rFonts w:ascii="Simplified Arabic" w:hAnsi="Simplified Arabic" w:cs="Simplified Arabic"/>
          <w:sz w:val="28"/>
          <w:szCs w:val="28"/>
          <w:rtl/>
        </w:rPr>
        <w:t>الرمشي</w:t>
      </w:r>
      <w:proofErr w:type="spellEnd"/>
      <w:r w:rsidRPr="00BC6AA2">
        <w:rPr>
          <w:rFonts w:ascii="Simplified Arabic" w:hAnsi="Simplified Arabic" w:cs="Simplified Arabic"/>
          <w:sz w:val="28"/>
          <w:szCs w:val="28"/>
          <w:rtl/>
        </w:rPr>
        <w:t xml:space="preserve"> شمال مدينة تلمسان، ولا تفصلها عنها مسافة كبيرة حوالي 2كلم.</w:t>
      </w:r>
    </w:p>
    <w:p w:rsidR="00AC78F9" w:rsidRPr="00BC6AA2" w:rsidRDefault="00AC78F9" w:rsidP="00AC78F9">
      <w:pPr>
        <w:pStyle w:val="Notedebasdepage"/>
        <w:rPr>
          <w:rFonts w:ascii="Simplified Arabic" w:hAnsi="Simplified Arabic" w:cs="Simplified Arabic"/>
        </w:rPr>
      </w:pPr>
      <w:r w:rsidRPr="00BC6AA2">
        <w:rPr>
          <w:rStyle w:val="Appelnotedebasdep"/>
          <w:rFonts w:ascii="Simplified Arabic" w:hAnsi="Simplified Arabic" w:cs="Simplified Arabic"/>
          <w:sz w:val="28"/>
          <w:szCs w:val="28"/>
          <w:vertAlign w:val="baseline"/>
        </w:rPr>
        <w:footnoteRef/>
      </w:r>
      <w:r w:rsidRPr="00BC6AA2">
        <w:rPr>
          <w:rFonts w:ascii="Simplified Arabic" w:hAnsi="Simplified Arabic" w:cs="Simplified Arabic"/>
          <w:sz w:val="28"/>
          <w:szCs w:val="28"/>
        </w:rPr>
        <w:t>(</w:t>
      </w:r>
      <w:r w:rsidRPr="00BC6AA2">
        <w:rPr>
          <w:rFonts w:ascii="Simplified Arabic" w:hAnsi="Simplified Arabic" w:cs="Simplified Arabic"/>
          <w:sz w:val="28"/>
          <w:szCs w:val="28"/>
          <w:rtl/>
        </w:rPr>
        <w:t>محمد الصغير غانم،</w:t>
      </w:r>
      <w:r w:rsidRPr="00BC6AA2">
        <w:rPr>
          <w:rFonts w:ascii="Simplified Arabic" w:hAnsi="Simplified Arabic" w:cs="Simplified Arabic"/>
          <w:b/>
          <w:bCs/>
          <w:sz w:val="28"/>
          <w:szCs w:val="28"/>
          <w:rtl/>
        </w:rPr>
        <w:t xml:space="preserve"> مواقع وحضارات...</w:t>
      </w:r>
    </w:p>
    <w:p w:rsidR="00AC78F9" w:rsidRPr="00BC6AA2" w:rsidRDefault="00AC78F9" w:rsidP="00AC78F9">
      <w:pPr>
        <w:pStyle w:val="Notedebasdepage"/>
        <w:jc w:val="both"/>
        <w:rPr>
          <w:rFonts w:ascii="Simplified Arabic" w:hAnsi="Simplified Arabic" w:cs="Simplified Arabic"/>
          <w:b/>
          <w:bCs/>
          <w:sz w:val="28"/>
          <w:szCs w:val="28"/>
          <w:u w:val="single"/>
        </w:rPr>
      </w:pPr>
      <w:r w:rsidRPr="00BC6AA2">
        <w:rPr>
          <w:rStyle w:val="Appelnotedebasdep"/>
          <w:rFonts w:ascii="Simplified Arabic" w:hAnsi="Simplified Arabic" w:cs="Simplified Arabic"/>
          <w:sz w:val="28"/>
          <w:szCs w:val="28"/>
          <w:vertAlign w:val="baseline"/>
          <w:rtl/>
        </w:rPr>
        <w:sym w:font="Symbol" w:char="F02A"/>
      </w:r>
      <w:r w:rsidRPr="00BC6AA2">
        <w:rPr>
          <w:rFonts w:ascii="Simplified Arabic" w:hAnsi="Simplified Arabic" w:cs="Simplified Arabic"/>
          <w:sz w:val="28"/>
          <w:szCs w:val="28"/>
          <w:rtl/>
        </w:rPr>
        <w:t xml:space="preserve"> )</w:t>
      </w:r>
      <w:r w:rsidRPr="00BC6AA2">
        <w:rPr>
          <w:rFonts w:ascii="Simplified Arabic" w:hAnsi="Simplified Arabic" w:cs="Simplified Arabic"/>
          <w:b/>
          <w:bCs/>
          <w:sz w:val="28"/>
          <w:szCs w:val="28"/>
          <w:u w:val="single"/>
          <w:rtl/>
        </w:rPr>
        <w:t xml:space="preserve"> المويلح: </w:t>
      </w:r>
      <w:r w:rsidRPr="00BC6AA2">
        <w:rPr>
          <w:rFonts w:ascii="Simplified Arabic" w:hAnsi="Simplified Arabic" w:cs="Simplified Arabic"/>
          <w:sz w:val="28"/>
          <w:szCs w:val="28"/>
          <w:rtl/>
        </w:rPr>
        <w:t xml:space="preserve">تقع هذه الملاجئ على بُعد 05 كم، شمال مدينة مغنية، على الطريق الرابط بين مغنية </w:t>
      </w:r>
      <w:proofErr w:type="spellStart"/>
      <w:r w:rsidRPr="00BC6AA2">
        <w:rPr>
          <w:rFonts w:ascii="Simplified Arabic" w:hAnsi="Simplified Arabic" w:cs="Simplified Arabic"/>
          <w:sz w:val="28"/>
          <w:szCs w:val="28"/>
          <w:rtl/>
        </w:rPr>
        <w:t>وندرومة</w:t>
      </w:r>
      <w:proofErr w:type="spellEnd"/>
      <w:r w:rsidRPr="00BC6AA2">
        <w:rPr>
          <w:rFonts w:ascii="Simplified Arabic" w:hAnsi="Simplified Arabic" w:cs="Simplified Arabic"/>
          <w:sz w:val="28"/>
          <w:szCs w:val="28"/>
          <w:rtl/>
        </w:rPr>
        <w:t xml:space="preserve">، سميت بهذا الاسم لقربها من واد المويلح، كما تبعد عن حمام </w:t>
      </w:r>
      <w:proofErr w:type="spellStart"/>
      <w:r w:rsidRPr="00BC6AA2">
        <w:rPr>
          <w:rFonts w:ascii="Simplified Arabic" w:hAnsi="Simplified Arabic" w:cs="Simplified Arabic"/>
          <w:sz w:val="28"/>
          <w:szCs w:val="28"/>
          <w:rtl/>
        </w:rPr>
        <w:t>الشيغر</w:t>
      </w:r>
      <w:proofErr w:type="spellEnd"/>
      <w:r w:rsidRPr="00BC6AA2">
        <w:rPr>
          <w:rFonts w:ascii="Simplified Arabic" w:hAnsi="Simplified Arabic" w:cs="Simplified Arabic"/>
          <w:sz w:val="28"/>
          <w:szCs w:val="28"/>
          <w:rtl/>
        </w:rPr>
        <w:t xml:space="preserve"> بـ: 200م.</w:t>
      </w:r>
    </w:p>
    <w:p w:rsidR="00AC78F9" w:rsidRPr="00BC6AA2" w:rsidRDefault="00AC78F9" w:rsidP="00AC78F9">
      <w:pPr>
        <w:pStyle w:val="Notedebasdepage"/>
        <w:rPr>
          <w:rFonts w:ascii="Simplified Arabic" w:hAnsi="Simplified Arabic" w:cs="Simplified Arabic"/>
          <w:rtl/>
        </w:rPr>
      </w:pPr>
      <w:r w:rsidRPr="00BC6AA2">
        <w:rPr>
          <w:rStyle w:val="Appelnotedebasdep"/>
          <w:rFonts w:ascii="Simplified Arabic" w:hAnsi="Simplified Arabic" w:cs="Simplified Arabic"/>
          <w:sz w:val="28"/>
          <w:szCs w:val="28"/>
          <w:vertAlign w:val="baseline"/>
        </w:rPr>
        <w:footnoteRef/>
      </w:r>
      <w:proofErr w:type="gramStart"/>
      <w:r w:rsidRPr="00BC6AA2">
        <w:rPr>
          <w:rFonts w:ascii="Simplified Arabic" w:hAnsi="Simplified Arabic" w:cs="Simplified Arabic"/>
          <w:sz w:val="28"/>
          <w:szCs w:val="28"/>
        </w:rPr>
        <w:t>(</w:t>
      </w:r>
      <w:r w:rsidRPr="00BC6AA2">
        <w:rPr>
          <w:rFonts w:ascii="Simplified Arabic" w:hAnsi="Simplified Arabic" w:cs="Simplified Arabic"/>
          <w:sz w:val="28"/>
          <w:szCs w:val="28"/>
          <w:rtl/>
        </w:rPr>
        <w:t xml:space="preserve"> ستي</w:t>
      </w:r>
      <w:proofErr w:type="gramEnd"/>
      <w:r w:rsidRPr="00BC6AA2">
        <w:rPr>
          <w:rFonts w:ascii="Simplified Arabic" w:hAnsi="Simplified Arabic" w:cs="Simplified Arabic"/>
          <w:sz w:val="28"/>
          <w:szCs w:val="28"/>
          <w:rtl/>
        </w:rPr>
        <w:t xml:space="preserve"> صدوق، "</w:t>
      </w:r>
      <w:r w:rsidRPr="00BC6AA2">
        <w:rPr>
          <w:rFonts w:ascii="Simplified Arabic" w:hAnsi="Simplified Arabic" w:cs="Simplified Arabic"/>
          <w:b/>
          <w:bCs/>
          <w:sz w:val="28"/>
          <w:szCs w:val="28"/>
          <w:rtl/>
        </w:rPr>
        <w:t xml:space="preserve">تلمسان وأحوازها في العصور القديمة"، </w:t>
      </w:r>
      <w:r w:rsidRPr="00BC6AA2">
        <w:rPr>
          <w:rFonts w:ascii="Simplified Arabic" w:hAnsi="Simplified Arabic" w:cs="Simplified Arabic"/>
          <w:sz w:val="28"/>
          <w:szCs w:val="28"/>
          <w:rtl/>
        </w:rPr>
        <w:t>ع: 02، عصور الجديدة، مختبر البحث التاريخي "تاريخ الجزائر"، جامعة وهران، الجزائر، 2011</w:t>
      </w:r>
      <w:r>
        <w:rPr>
          <w:rFonts w:ascii="Simplified Arabic" w:hAnsi="Simplified Arabic" w:cs="Simplified Arabic" w:hint="cs"/>
          <w:sz w:val="28"/>
          <w:szCs w:val="28"/>
          <w:rtl/>
        </w:rPr>
        <w:t>.</w:t>
      </w:r>
    </w:p>
    <w:p w:rsidR="00AC78F9" w:rsidRPr="002C18B7" w:rsidRDefault="00AC78F9" w:rsidP="00AC78F9">
      <w:pPr>
        <w:pStyle w:val="Notedebasdepage"/>
        <w:spacing w:line="276" w:lineRule="auto"/>
        <w:rPr>
          <w:rFonts w:ascii="Simplified Arabic" w:hAnsi="Simplified Arabic" w:cs="Simplified Arabic"/>
          <w:b/>
          <w:bCs/>
          <w:sz w:val="28"/>
          <w:szCs w:val="28"/>
          <w:u w:val="single"/>
          <w:lang w:bidi="ar-DZ"/>
        </w:rPr>
      </w:pPr>
      <w:r w:rsidRPr="002C18B7">
        <w:rPr>
          <w:rStyle w:val="Appelnotedebasdep"/>
          <w:rFonts w:ascii="Simplified Arabic" w:hAnsi="Simplified Arabic" w:cs="Simplified Arabic"/>
          <w:sz w:val="28"/>
          <w:szCs w:val="28"/>
          <w:vertAlign w:val="baseline"/>
          <w:rtl/>
        </w:rPr>
        <w:lastRenderedPageBreak/>
        <w:sym w:font="Symbol" w:char="F02A"/>
      </w:r>
      <w:proofErr w:type="gramStart"/>
      <w:r w:rsidRPr="002C18B7">
        <w:rPr>
          <w:rFonts w:ascii="Simplified Arabic" w:hAnsi="Simplified Arabic" w:cs="Simplified Arabic"/>
          <w:b/>
          <w:bCs/>
          <w:sz w:val="28"/>
          <w:szCs w:val="28"/>
          <w:u w:val="single"/>
          <w:rtl/>
        </w:rPr>
        <w:t>)</w:t>
      </w:r>
      <w:r w:rsidRPr="002C18B7">
        <w:rPr>
          <w:rFonts w:ascii="Simplified Arabic" w:hAnsi="Simplified Arabic" w:cs="Simplified Arabic"/>
          <w:b/>
          <w:bCs/>
          <w:sz w:val="28"/>
          <w:szCs w:val="28"/>
          <w:u w:val="single"/>
          <w:rtl/>
          <w:lang w:bidi="ar-DZ"/>
        </w:rPr>
        <w:t>:</w:t>
      </w:r>
      <w:r w:rsidRPr="002C18B7">
        <w:rPr>
          <w:rFonts w:ascii="Simplified Arabic" w:hAnsi="Simplified Arabic" w:cs="Simplified Arabic"/>
          <w:b/>
          <w:bCs/>
          <w:sz w:val="28"/>
          <w:szCs w:val="28"/>
          <w:u w:val="single"/>
          <w:rtl/>
        </w:rPr>
        <w:t>مغارة</w:t>
      </w:r>
      <w:proofErr w:type="gramEnd"/>
      <w:r w:rsidRPr="002C18B7">
        <w:rPr>
          <w:rFonts w:ascii="Simplified Arabic" w:hAnsi="Simplified Arabic" w:cs="Simplified Arabic"/>
          <w:b/>
          <w:bCs/>
          <w:sz w:val="28"/>
          <w:szCs w:val="28"/>
          <w:u w:val="single"/>
          <w:rtl/>
        </w:rPr>
        <w:t xml:space="preserve"> سكان الكهو</w:t>
      </w:r>
      <w:r w:rsidRPr="002C18B7">
        <w:rPr>
          <w:rFonts w:ascii="Simplified Arabic" w:hAnsi="Simplified Arabic" w:cs="Simplified Arabic"/>
          <w:sz w:val="28"/>
          <w:szCs w:val="28"/>
          <w:rtl/>
        </w:rPr>
        <w:t>ف: يصل طول المغارة إلى 08م وارتفاعها قُدر بــ: 03 م، وتأتي على الطريق الرابط بين تلمسان ووهران.</w:t>
      </w:r>
    </w:p>
    <w:p w:rsidR="00AC78F9" w:rsidRPr="002C18B7" w:rsidRDefault="00AC78F9" w:rsidP="004F240B">
      <w:pPr>
        <w:pStyle w:val="Notedebasdepage"/>
        <w:numPr>
          <w:ilvl w:val="0"/>
          <w:numId w:val="3"/>
        </w:numPr>
        <w:spacing w:line="276" w:lineRule="auto"/>
        <w:rPr>
          <w:rFonts w:ascii="Simplified Arabic" w:hAnsi="Simplified Arabic" w:cs="Simplified Arabic"/>
          <w:sz w:val="28"/>
          <w:szCs w:val="28"/>
        </w:rPr>
      </w:pPr>
      <w:r w:rsidRPr="002C18B7">
        <w:rPr>
          <w:rFonts w:ascii="Simplified Arabic" w:hAnsi="Simplified Arabic" w:cs="Simplified Arabic"/>
          <w:sz w:val="28"/>
          <w:szCs w:val="28"/>
          <w:rtl/>
        </w:rPr>
        <w:t xml:space="preserve">رشيد </w:t>
      </w:r>
      <w:proofErr w:type="spellStart"/>
      <w:r w:rsidRPr="002C18B7">
        <w:rPr>
          <w:rFonts w:ascii="Simplified Arabic" w:hAnsi="Simplified Arabic" w:cs="Simplified Arabic"/>
          <w:sz w:val="28"/>
          <w:szCs w:val="28"/>
          <w:rtl/>
        </w:rPr>
        <w:t>بورويبة</w:t>
      </w:r>
      <w:proofErr w:type="spellEnd"/>
      <w:r w:rsidRPr="002C18B7">
        <w:rPr>
          <w:rFonts w:ascii="Simplified Arabic" w:hAnsi="Simplified Arabic" w:cs="Simplified Arabic"/>
          <w:sz w:val="28"/>
          <w:szCs w:val="28"/>
          <w:rtl/>
        </w:rPr>
        <w:t xml:space="preserve">، </w:t>
      </w:r>
      <w:r w:rsidRPr="002C18B7">
        <w:rPr>
          <w:rFonts w:ascii="Simplified Arabic" w:hAnsi="Simplified Arabic" w:cs="Simplified Arabic"/>
          <w:b/>
          <w:bCs/>
          <w:sz w:val="28"/>
          <w:szCs w:val="28"/>
          <w:rtl/>
        </w:rPr>
        <w:t xml:space="preserve">وهران فن وثقافة، </w:t>
      </w:r>
      <w:r w:rsidRPr="002C18B7">
        <w:rPr>
          <w:rFonts w:ascii="Simplified Arabic" w:hAnsi="Simplified Arabic" w:cs="Simplified Arabic"/>
          <w:sz w:val="28"/>
          <w:szCs w:val="28"/>
          <w:rtl/>
        </w:rPr>
        <w:t xml:space="preserve">وزارة الثقافة، الجزائر: </w:t>
      </w:r>
      <w:proofErr w:type="spellStart"/>
      <w:r w:rsidRPr="002C18B7">
        <w:rPr>
          <w:rFonts w:ascii="Simplified Arabic" w:hAnsi="Simplified Arabic" w:cs="Simplified Arabic"/>
          <w:sz w:val="28"/>
          <w:szCs w:val="28"/>
          <w:rtl/>
        </w:rPr>
        <w:t>دت</w:t>
      </w:r>
      <w:proofErr w:type="spellEnd"/>
      <w:r>
        <w:rPr>
          <w:rFonts w:ascii="Simplified Arabic" w:hAnsi="Simplified Arabic" w:cs="Simplified Arabic" w:hint="cs"/>
          <w:sz w:val="28"/>
          <w:szCs w:val="28"/>
          <w:rtl/>
        </w:rPr>
        <w:t>.</w:t>
      </w:r>
    </w:p>
    <w:p w:rsidR="00AC78F9" w:rsidRPr="00AA0229" w:rsidRDefault="00AC78F9" w:rsidP="00AC78F9">
      <w:pPr>
        <w:bidi/>
        <w:spacing w:after="0" w:line="240" w:lineRule="auto"/>
        <w:jc w:val="both"/>
        <w:rPr>
          <w:rFonts w:ascii="Simplified Arabic" w:hAnsi="Simplified Arabic" w:cs="Simplified Arabic"/>
          <w:sz w:val="32"/>
          <w:szCs w:val="32"/>
        </w:rPr>
      </w:pPr>
    </w:p>
    <w:p w:rsidR="00AC78F9" w:rsidRPr="00AA0229" w:rsidRDefault="00AC78F9" w:rsidP="00AC78F9">
      <w:pPr>
        <w:bidi/>
        <w:spacing w:after="0" w:line="240" w:lineRule="auto"/>
        <w:jc w:val="both"/>
        <w:rPr>
          <w:rFonts w:ascii="Simplified Arabic" w:hAnsi="Simplified Arabic" w:cs="Simplified Arabic"/>
          <w:sz w:val="28"/>
          <w:szCs w:val="28"/>
          <w:rtl/>
        </w:rPr>
      </w:pPr>
    </w:p>
    <w:p w:rsidR="00AC78F9" w:rsidRPr="00AA0229" w:rsidRDefault="00AC78F9" w:rsidP="00AC78F9">
      <w:pPr>
        <w:bidi/>
        <w:spacing w:after="0" w:line="240" w:lineRule="auto"/>
        <w:jc w:val="both"/>
        <w:rPr>
          <w:rFonts w:asciiTheme="minorBidi" w:hAnsiTheme="minorBidi"/>
          <w:sz w:val="28"/>
          <w:szCs w:val="28"/>
        </w:rPr>
      </w:pPr>
    </w:p>
    <w:p w:rsidR="00AC78F9" w:rsidRPr="00AA0229" w:rsidRDefault="00AC78F9" w:rsidP="00AC78F9">
      <w:pPr>
        <w:bidi/>
        <w:spacing w:after="0" w:line="240" w:lineRule="auto"/>
        <w:jc w:val="both"/>
      </w:pPr>
    </w:p>
    <w:p w:rsidR="00AC78F9" w:rsidRPr="00143DA3" w:rsidRDefault="00AC78F9" w:rsidP="00AC78F9">
      <w:pPr>
        <w:bidi/>
        <w:spacing w:after="0" w:line="240" w:lineRule="auto"/>
        <w:rPr>
          <w:rFonts w:ascii="Simplified Arabic" w:hAnsi="Simplified Arabic" w:cs="Simplified Arabic"/>
          <w:sz w:val="32"/>
          <w:szCs w:val="32"/>
          <w:u w:val="single"/>
          <w:rtl/>
        </w:rPr>
      </w:pPr>
    </w:p>
    <w:p w:rsidR="00743367" w:rsidRPr="00AC78F9" w:rsidRDefault="00743367" w:rsidP="00AC78F9">
      <w:pPr>
        <w:tabs>
          <w:tab w:val="left" w:pos="7248"/>
        </w:tabs>
        <w:rPr>
          <w:rFonts w:cs="Naskh3 Bold"/>
          <w:sz w:val="32"/>
          <w:szCs w:val="32"/>
          <w:lang w:bidi="ar-DZ"/>
        </w:rPr>
      </w:pPr>
    </w:p>
    <w:sectPr w:rsidR="00743367" w:rsidRPr="00AC78F9" w:rsidSect="00DE0F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264" w:rsidRDefault="007E0264" w:rsidP="00AC78F9">
      <w:pPr>
        <w:spacing w:after="0" w:line="240" w:lineRule="auto"/>
      </w:pPr>
      <w:r>
        <w:separator/>
      </w:r>
    </w:p>
  </w:endnote>
  <w:endnote w:type="continuationSeparator" w:id="0">
    <w:p w:rsidR="007E0264" w:rsidRDefault="007E0264" w:rsidP="00AC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skh3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264" w:rsidRDefault="007E0264" w:rsidP="00AC78F9">
      <w:pPr>
        <w:spacing w:after="0" w:line="240" w:lineRule="auto"/>
      </w:pPr>
      <w:r>
        <w:separator/>
      </w:r>
    </w:p>
  </w:footnote>
  <w:footnote w:type="continuationSeparator" w:id="0">
    <w:p w:rsidR="007E0264" w:rsidRDefault="007E0264" w:rsidP="00AC78F9">
      <w:pPr>
        <w:spacing w:after="0" w:line="240" w:lineRule="auto"/>
      </w:pPr>
      <w:r>
        <w:continuationSeparator/>
      </w:r>
    </w:p>
  </w:footnote>
  <w:footnote w:id="1">
    <w:p w:rsidR="00AC78F9" w:rsidRPr="00BC6AA2" w:rsidRDefault="00AC78F9" w:rsidP="00AC78F9">
      <w:pPr>
        <w:pStyle w:val="Notedebasdepage"/>
        <w:jc w:val="both"/>
        <w:rPr>
          <w:rFonts w:ascii="Simplified Arabic" w:hAnsi="Simplified Arabic" w:cs="Simplified Arabic"/>
          <w:b/>
          <w:bCs/>
          <w:sz w:val="28"/>
          <w:szCs w:val="28"/>
          <w:u w:val="single"/>
          <w:rtl/>
          <w:lang w:bidi="ar-DZ"/>
        </w:rPr>
      </w:pPr>
      <w:r w:rsidRPr="00030DE6">
        <w:rPr>
          <w:rStyle w:val="Appelnotedebasdep"/>
          <w:sz w:val="28"/>
          <w:szCs w:val="28"/>
          <w:vertAlign w:val="baseline"/>
          <w:rtl/>
        </w:rPr>
        <w:sym w:font="Symbol" w:char="F02A"/>
      </w:r>
      <w:proofErr w:type="gramStart"/>
      <w:r>
        <w:rPr>
          <w:rFonts w:hint="cs"/>
          <w:sz w:val="28"/>
          <w:szCs w:val="28"/>
          <w:rtl/>
        </w:rPr>
        <w:t>)</w:t>
      </w:r>
      <w:r w:rsidRPr="00BC6AA2">
        <w:rPr>
          <w:rFonts w:ascii="Simplified Arabic" w:hAnsi="Simplified Arabic" w:cs="Simplified Arabic"/>
          <w:b/>
          <w:bCs/>
          <w:sz w:val="28"/>
          <w:szCs w:val="28"/>
          <w:u w:val="single"/>
          <w:rtl/>
        </w:rPr>
        <w:t>بحيرة</w:t>
      </w:r>
      <w:proofErr w:type="gramEnd"/>
      <w:r w:rsidRPr="00BC6AA2">
        <w:rPr>
          <w:rFonts w:ascii="Simplified Arabic" w:hAnsi="Simplified Arabic" w:cs="Simplified Arabic"/>
          <w:b/>
          <w:bCs/>
          <w:sz w:val="28"/>
          <w:szCs w:val="28"/>
          <w:u w:val="single"/>
          <w:rtl/>
        </w:rPr>
        <w:t xml:space="preserve"> قرارة: </w:t>
      </w:r>
      <w:r w:rsidRPr="00BC6AA2">
        <w:rPr>
          <w:rFonts w:ascii="Simplified Arabic" w:hAnsi="Simplified Arabic" w:cs="Simplified Arabic"/>
          <w:sz w:val="28"/>
          <w:szCs w:val="28"/>
          <w:rtl/>
        </w:rPr>
        <w:t xml:space="preserve">تقع هذه البحيرة في بلدية </w:t>
      </w:r>
      <w:proofErr w:type="spellStart"/>
      <w:r w:rsidRPr="00BC6AA2">
        <w:rPr>
          <w:rFonts w:ascii="Simplified Arabic" w:hAnsi="Simplified Arabic" w:cs="Simplified Arabic"/>
          <w:sz w:val="28"/>
          <w:szCs w:val="28"/>
          <w:rtl/>
        </w:rPr>
        <w:t>الرمشي</w:t>
      </w:r>
      <w:proofErr w:type="spellEnd"/>
      <w:r w:rsidRPr="00BC6AA2">
        <w:rPr>
          <w:rFonts w:ascii="Simplified Arabic" w:hAnsi="Simplified Arabic" w:cs="Simplified Arabic"/>
          <w:sz w:val="28"/>
          <w:szCs w:val="28"/>
          <w:rtl/>
        </w:rPr>
        <w:t xml:space="preserve"> شمال مدينة تلمسان، ولا تفصلها عنها مسافة كبيرة حوالي 2كلم.</w:t>
      </w:r>
    </w:p>
  </w:footnote>
  <w:footnote w:id="2">
    <w:p w:rsidR="00AC78F9" w:rsidRPr="00BC6AA2" w:rsidRDefault="00AC78F9" w:rsidP="00AC78F9">
      <w:pPr>
        <w:pStyle w:val="Notedebasdepage"/>
        <w:jc w:val="both"/>
        <w:rPr>
          <w:rFonts w:ascii="Simplified Arabic" w:hAnsi="Simplified Arabic" w:cs="Simplified Arabic"/>
          <w:b/>
          <w:bCs/>
          <w:sz w:val="28"/>
          <w:szCs w:val="28"/>
          <w:u w:val="single"/>
        </w:rPr>
      </w:pPr>
      <w:r w:rsidRPr="00BC6AA2">
        <w:rPr>
          <w:rStyle w:val="Appelnotedebasdep"/>
          <w:rFonts w:ascii="Simplified Arabic" w:hAnsi="Simplified Arabic" w:cs="Simplified Arabic"/>
          <w:sz w:val="28"/>
          <w:szCs w:val="28"/>
          <w:vertAlign w:val="baseline"/>
          <w:rtl/>
        </w:rPr>
        <w:sym w:font="Symbol" w:char="F02A"/>
      </w:r>
      <w:r w:rsidRPr="00BC6AA2">
        <w:rPr>
          <w:rFonts w:ascii="Simplified Arabic" w:hAnsi="Simplified Arabic" w:cs="Simplified Arabic"/>
          <w:sz w:val="28"/>
          <w:szCs w:val="28"/>
          <w:rtl/>
        </w:rPr>
        <w:t xml:space="preserve"> )</w:t>
      </w:r>
      <w:r w:rsidRPr="00BC6AA2">
        <w:rPr>
          <w:rFonts w:ascii="Simplified Arabic" w:hAnsi="Simplified Arabic" w:cs="Simplified Arabic"/>
          <w:b/>
          <w:bCs/>
          <w:sz w:val="28"/>
          <w:szCs w:val="28"/>
          <w:u w:val="single"/>
          <w:rtl/>
        </w:rPr>
        <w:t xml:space="preserve"> المويلح: </w:t>
      </w:r>
      <w:r w:rsidRPr="00BC6AA2">
        <w:rPr>
          <w:rFonts w:ascii="Simplified Arabic" w:hAnsi="Simplified Arabic" w:cs="Simplified Arabic"/>
          <w:sz w:val="28"/>
          <w:szCs w:val="28"/>
          <w:rtl/>
        </w:rPr>
        <w:t xml:space="preserve">تقع هذه الملاجئ على بُعد 05 كم، شمال مدينة مغنية، على الطريق الرابط بين مغنية </w:t>
      </w:r>
      <w:proofErr w:type="spellStart"/>
      <w:r w:rsidRPr="00BC6AA2">
        <w:rPr>
          <w:rFonts w:ascii="Simplified Arabic" w:hAnsi="Simplified Arabic" w:cs="Simplified Arabic"/>
          <w:sz w:val="28"/>
          <w:szCs w:val="28"/>
          <w:rtl/>
        </w:rPr>
        <w:t>وندرومة</w:t>
      </w:r>
      <w:proofErr w:type="spellEnd"/>
      <w:r w:rsidRPr="00BC6AA2">
        <w:rPr>
          <w:rFonts w:ascii="Simplified Arabic" w:hAnsi="Simplified Arabic" w:cs="Simplified Arabic"/>
          <w:sz w:val="28"/>
          <w:szCs w:val="28"/>
          <w:rtl/>
        </w:rPr>
        <w:t xml:space="preserve">، سميت بهذا الاسم لقربها من واد المويلح، كما تبعد عن حمام </w:t>
      </w:r>
      <w:proofErr w:type="spellStart"/>
      <w:r w:rsidRPr="00BC6AA2">
        <w:rPr>
          <w:rFonts w:ascii="Simplified Arabic" w:hAnsi="Simplified Arabic" w:cs="Simplified Arabic"/>
          <w:sz w:val="28"/>
          <w:szCs w:val="28"/>
          <w:rtl/>
        </w:rPr>
        <w:t>الشيغر</w:t>
      </w:r>
      <w:proofErr w:type="spellEnd"/>
      <w:r w:rsidRPr="00BC6AA2">
        <w:rPr>
          <w:rFonts w:ascii="Simplified Arabic" w:hAnsi="Simplified Arabic" w:cs="Simplified Arabic"/>
          <w:sz w:val="28"/>
          <w:szCs w:val="28"/>
          <w:rtl/>
        </w:rPr>
        <w:t xml:space="preserve"> بـ: 200م. للمزيد ينظر: صدوق ستي، مرجع سابق، ص 30.</w:t>
      </w:r>
    </w:p>
  </w:footnote>
  <w:footnote w:id="3">
    <w:p w:rsidR="00AC78F9" w:rsidRPr="002C18B7" w:rsidRDefault="00AC78F9" w:rsidP="00AC78F9">
      <w:pPr>
        <w:pStyle w:val="Notedebasdepage"/>
        <w:spacing w:line="276" w:lineRule="auto"/>
        <w:rPr>
          <w:rFonts w:ascii="Simplified Arabic" w:hAnsi="Simplified Arabic" w:cs="Simplified Arabic"/>
          <w:b/>
          <w:bCs/>
          <w:sz w:val="28"/>
          <w:szCs w:val="28"/>
          <w:u w:val="single"/>
          <w:lang w:bidi="ar-DZ"/>
        </w:rPr>
      </w:pPr>
      <w:r w:rsidRPr="002C18B7">
        <w:rPr>
          <w:rStyle w:val="Appelnotedebasdep"/>
          <w:rFonts w:ascii="Simplified Arabic" w:hAnsi="Simplified Arabic" w:cs="Simplified Arabic"/>
          <w:sz w:val="28"/>
          <w:szCs w:val="28"/>
          <w:vertAlign w:val="baseline"/>
          <w:rtl/>
        </w:rPr>
        <w:sym w:font="Symbol" w:char="F02A"/>
      </w:r>
      <w:proofErr w:type="gramStart"/>
      <w:r w:rsidRPr="002C18B7">
        <w:rPr>
          <w:rFonts w:ascii="Simplified Arabic" w:hAnsi="Simplified Arabic" w:cs="Simplified Arabic"/>
          <w:b/>
          <w:bCs/>
          <w:sz w:val="28"/>
          <w:szCs w:val="28"/>
          <w:u w:val="single"/>
          <w:rtl/>
        </w:rPr>
        <w:t>)</w:t>
      </w:r>
      <w:r w:rsidRPr="002C18B7">
        <w:rPr>
          <w:rFonts w:ascii="Simplified Arabic" w:hAnsi="Simplified Arabic" w:cs="Simplified Arabic"/>
          <w:b/>
          <w:bCs/>
          <w:sz w:val="28"/>
          <w:szCs w:val="28"/>
          <w:u w:val="single"/>
          <w:rtl/>
          <w:lang w:bidi="ar-DZ"/>
        </w:rPr>
        <w:t>:</w:t>
      </w:r>
      <w:r w:rsidRPr="002C18B7">
        <w:rPr>
          <w:rFonts w:ascii="Simplified Arabic" w:hAnsi="Simplified Arabic" w:cs="Simplified Arabic"/>
          <w:b/>
          <w:bCs/>
          <w:sz w:val="28"/>
          <w:szCs w:val="28"/>
          <w:u w:val="single"/>
          <w:rtl/>
        </w:rPr>
        <w:t>مغارة</w:t>
      </w:r>
      <w:proofErr w:type="gramEnd"/>
      <w:r w:rsidRPr="002C18B7">
        <w:rPr>
          <w:rFonts w:ascii="Simplified Arabic" w:hAnsi="Simplified Arabic" w:cs="Simplified Arabic"/>
          <w:b/>
          <w:bCs/>
          <w:sz w:val="28"/>
          <w:szCs w:val="28"/>
          <w:u w:val="single"/>
          <w:rtl/>
        </w:rPr>
        <w:t xml:space="preserve"> سكان الكهو</w:t>
      </w:r>
      <w:r w:rsidRPr="002C18B7">
        <w:rPr>
          <w:rFonts w:ascii="Simplified Arabic" w:hAnsi="Simplified Arabic" w:cs="Simplified Arabic"/>
          <w:sz w:val="28"/>
          <w:szCs w:val="28"/>
          <w:rtl/>
        </w:rPr>
        <w:t>ف: يصل طول المغارة إلى 08م وارتفاعها قُدر بــ: 03 م، وتأتي على الطريق الرابط بين تلمسان ووهران.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37737"/>
    <w:multiLevelType w:val="hybridMultilevel"/>
    <w:tmpl w:val="F4BC73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EBA2182"/>
    <w:multiLevelType w:val="hybridMultilevel"/>
    <w:tmpl w:val="E6CE2B40"/>
    <w:lvl w:ilvl="0" w:tplc="5614AC1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nsid w:val="6B392D32"/>
    <w:multiLevelType w:val="hybridMultilevel"/>
    <w:tmpl w:val="334C4E82"/>
    <w:lvl w:ilvl="0" w:tplc="959E4276">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1027"/>
    <w:rsid w:val="00170A35"/>
    <w:rsid w:val="003A25E2"/>
    <w:rsid w:val="004F240B"/>
    <w:rsid w:val="004F7782"/>
    <w:rsid w:val="0058464D"/>
    <w:rsid w:val="00641027"/>
    <w:rsid w:val="00743367"/>
    <w:rsid w:val="007E0264"/>
    <w:rsid w:val="00833DBE"/>
    <w:rsid w:val="00871071"/>
    <w:rsid w:val="008D705B"/>
    <w:rsid w:val="00962B0E"/>
    <w:rsid w:val="009B24CF"/>
    <w:rsid w:val="00AC78F9"/>
    <w:rsid w:val="00B27B54"/>
    <w:rsid w:val="00CE2AB2"/>
    <w:rsid w:val="00DE0F21"/>
    <w:rsid w:val="00DE5E62"/>
    <w:rsid w:val="00F310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A3375-3565-4B72-84E9-0C20ACA8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F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C78F9"/>
    <w:pPr>
      <w:bidi/>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AC78F9"/>
    <w:rPr>
      <w:rFonts w:eastAsiaTheme="minorHAnsi"/>
      <w:sz w:val="20"/>
      <w:szCs w:val="20"/>
      <w:lang w:eastAsia="en-US"/>
    </w:rPr>
  </w:style>
  <w:style w:type="character" w:styleId="Appelnotedebasdep">
    <w:name w:val="footnote reference"/>
    <w:basedOn w:val="Policepardfaut"/>
    <w:uiPriority w:val="99"/>
    <w:semiHidden/>
    <w:unhideWhenUsed/>
    <w:rsid w:val="00AC78F9"/>
    <w:rPr>
      <w:vertAlign w:val="superscript"/>
    </w:rPr>
  </w:style>
  <w:style w:type="paragraph" w:styleId="Paragraphedeliste">
    <w:name w:val="List Paragraph"/>
    <w:basedOn w:val="Normal"/>
    <w:uiPriority w:val="34"/>
    <w:qFormat/>
    <w:rsid w:val="00AC78F9"/>
    <w:pPr>
      <w:bidi/>
      <w:spacing w:after="0" w:line="240" w:lineRule="auto"/>
      <w:ind w:left="720"/>
      <w:contextualSpacing/>
    </w:pPr>
    <w:rPr>
      <w:rFonts w:eastAsiaTheme="minorHAnsi"/>
      <w:lang w:eastAsia="en-US"/>
    </w:rPr>
  </w:style>
  <w:style w:type="table" w:styleId="Grilledutableau">
    <w:name w:val="Table Grid"/>
    <w:basedOn w:val="TableauNormal"/>
    <w:uiPriority w:val="39"/>
    <w:rsid w:val="00170A3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572</Words>
  <Characters>3150</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HP</cp:lastModifiedBy>
  <cp:revision>14</cp:revision>
  <dcterms:created xsi:type="dcterms:W3CDTF">2021-01-23T10:41:00Z</dcterms:created>
  <dcterms:modified xsi:type="dcterms:W3CDTF">2024-12-06T14:39:00Z</dcterms:modified>
</cp:coreProperties>
</file>