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8A" w:rsidRDefault="005B4723" w:rsidP="00F77501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bookmarkStart w:id="0" w:name="_GoBack"/>
      <w:bookmarkEnd w:id="0"/>
      <w:r w:rsidRPr="005B472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المحاضرة رقم 6: وصف الأعراض </w:t>
      </w:r>
      <w:proofErr w:type="spellStart"/>
      <w:r w:rsidRPr="005B472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النفسمرضية</w:t>
      </w:r>
      <w:proofErr w:type="spellEnd"/>
      <w:r w:rsidRPr="005B472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(</w:t>
      </w:r>
      <w:proofErr w:type="spellStart"/>
      <w:r w:rsidRPr="005B472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السيميولوجيا</w:t>
      </w:r>
      <w:proofErr w:type="spellEnd"/>
      <w:r w:rsidRPr="005B4723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).</w:t>
      </w:r>
    </w:p>
    <w:p w:rsidR="005B4723" w:rsidRDefault="005B4723" w:rsidP="005B4723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تمهيد:</w:t>
      </w:r>
    </w:p>
    <w:p w:rsidR="00EB419C" w:rsidRDefault="00F77501" w:rsidP="005B472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5B4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أول خطوة يقوم بها المختص النفساني العيادي في أثناء مقابلاته هي البحث عن نوعية و طبيعة الأعراض المرضية التي يعاني منها عميله و هذا ما يسمى بعلم </w:t>
      </w:r>
      <w:proofErr w:type="spellStart"/>
      <w:r w:rsidR="005B4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السيميولوجيا</w:t>
      </w:r>
      <w:proofErr w:type="spellEnd"/>
      <w:r w:rsidR="005B4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spellStart"/>
      <w:r w:rsidR="005B4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الأعراضية</w:t>
      </w:r>
      <w:proofErr w:type="spellEnd"/>
      <w:r w:rsidR="005B472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). يختص هذا العلم بدراسة تلك الاشارات المستعملة من طرف العميل للتعبير عن حالته النفسية مما يتيح للأخصائي فمهمه و إدراك ما يجري داخله ومعرفة العوامل التي أدت الى </w:t>
      </w:r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معاناته بهدف تطوير استراتيجيات العلاج الفعالة و مساعدته على التعافي.</w:t>
      </w:r>
    </w:p>
    <w:p w:rsidR="00EB419C" w:rsidRPr="00F77501" w:rsidRDefault="00EB419C" w:rsidP="00EB419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تعريف </w:t>
      </w:r>
      <w:proofErr w:type="spellStart"/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السيميولوجيا</w:t>
      </w:r>
      <w:proofErr w:type="spellEnd"/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في علم النفس المرضي:</w:t>
      </w:r>
    </w:p>
    <w:p w:rsidR="005B4723" w:rsidRPr="00EB419C" w:rsidRDefault="002A076C" w:rsidP="00EB419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علم الوصف و يستخدم </w:t>
      </w:r>
      <w:proofErr w:type="gramStart"/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علم النفس المرضي لوصف الأعراض و الظواهر النفسية. تم تعريف </w:t>
      </w:r>
      <w:proofErr w:type="spellStart"/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السيميولوجيا</w:t>
      </w:r>
      <w:proofErr w:type="spellEnd"/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كذلك بأنه علم وصف العلامات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(أو الاشارات) </w:t>
      </w:r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التي لوحظت أثناء الفحص السريري، سواء في المقابلة أو أثناء تطبيق الاختبارات النفسية و معرفة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هذه </w:t>
      </w:r>
      <w:r w:rsidR="00F775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نوعية</w:t>
      </w:r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الاشارات، ثم تنظيمها و وضع التشخيص المناسب لها، بمعنى إعطاء معنى للملاحظات </w:t>
      </w:r>
      <w:proofErr w:type="spellStart"/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السيميولوجية</w:t>
      </w:r>
      <w:proofErr w:type="spellEnd"/>
      <w:r w:rsid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الأخذ بعين الاعتبار لقصة المريض في إجراء ديناميكي معين.  </w:t>
      </w:r>
      <w:r w:rsidR="005B4723" w:rsidRPr="00EB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</w:p>
    <w:p w:rsidR="005B4723" w:rsidRPr="00F77501" w:rsidRDefault="002A076C" w:rsidP="002A076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أهم مفاهيم </w:t>
      </w:r>
      <w:proofErr w:type="spellStart"/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السيميولوجيا</w:t>
      </w:r>
      <w:proofErr w:type="spellEnd"/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النفسمرضية</w:t>
      </w:r>
      <w:proofErr w:type="spellEnd"/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C4261B" w:rsidRDefault="002A076C" w:rsidP="002A07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2-1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</w:t>
      </w:r>
      <w:r w:rsidR="00C426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رض</w:t>
      </w:r>
      <w:proofErr w:type="gramEnd"/>
      <w:r w:rsidR="00C426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C4261B">
        <w:rPr>
          <w:rFonts w:ascii="Simplified Arabic" w:hAnsi="Simplified Arabic" w:cs="Simplified Arabic"/>
          <w:sz w:val="28"/>
          <w:szCs w:val="28"/>
          <w:lang w:bidi="ar-DZ"/>
        </w:rPr>
        <w:t>symptome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هو الانحراف عن الأداء الطبيعي الذي يعتبر مؤشرا على وجود اضطراب جسدي أو عقلي معين. يشير مصطلح العرض كذلك الى الشكاوي الشخصية الذاتية التي يتقدم بها العميل و التي تشمل الاشارات الموضوعية للحالة المرضية التي يعاني منها</w:t>
      </w:r>
      <w:r w:rsidR="00C426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proofErr w:type="gramStart"/>
      <w:r w:rsidR="00C426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عُرف</w:t>
      </w:r>
      <w:proofErr w:type="gramEnd"/>
      <w:r w:rsidR="00C426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أيضا بأنه تعبير عن الاضطراب النفسي و علامة من علاماته و عادة ما يكون نمط الأعراض المعترف به ضروريا للحكم على الفرد باعتباره مصابا باضطراب نفسي.</w:t>
      </w:r>
    </w:p>
    <w:p w:rsidR="002A076C" w:rsidRDefault="00C4261B" w:rsidP="00C4261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2-2 </w:t>
      </w:r>
      <w:r w:rsidR="00BD1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الاشارات المرضية </w:t>
      </w:r>
      <w:r w:rsidR="00BD1A15">
        <w:rPr>
          <w:rFonts w:ascii="Simplified Arabic" w:hAnsi="Simplified Arabic" w:cs="Simplified Arabic"/>
          <w:sz w:val="28"/>
          <w:szCs w:val="28"/>
          <w:lang w:bidi="ar-DZ"/>
        </w:rPr>
        <w:t>signes</w:t>
      </w:r>
      <w:r w:rsidR="00BD1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هي الظواهر الواضحة التي تمكننا من معرفة ما هو كامن بمعنى هي المظهر الموضوعي الملموس للحالة المرضية.</w:t>
      </w:r>
    </w:p>
    <w:p w:rsidR="00DD744F" w:rsidRDefault="00BD1A15" w:rsidP="00DD744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2-3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التناذرات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المتلازمات المرضية</w:t>
      </w:r>
      <w:r w:rsidR="00AB00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الأمراض </w:t>
      </w:r>
      <w:r w:rsidR="00AB006B">
        <w:rPr>
          <w:rFonts w:ascii="Simplified Arabic" w:hAnsi="Simplified Arabic" w:cs="Simplified Arabic"/>
          <w:sz w:val="28"/>
          <w:szCs w:val="28"/>
          <w:lang w:bidi="ar-DZ"/>
        </w:rPr>
        <w:t>et maladies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syndromes</w:t>
      </w:r>
      <w:r w:rsidR="00DD74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تعتبر المتلازمات</w:t>
      </w:r>
      <w:r w:rsidR="00A805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كوكبة من الأعراض الفريدة التي عادة ما تكون ناتجة عن سبب واحد (أو مجموعة أسباب ذات صلة فيما </w:t>
      </w:r>
      <w:r w:rsidR="00A805D0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بينها) و تشير معا الى اضطراب جسدي أو عقلي معين. يمكن لمتلازمة معينة أن تحتوي على أعراض متلازمات أخرى و لكن المزيج الخاص لمتلازمات هو ما يجعل المتلازمة </w:t>
      </w:r>
      <w:proofErr w:type="spellStart"/>
      <w:r w:rsidR="00A805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خاصةن</w:t>
      </w:r>
      <w:proofErr w:type="spellEnd"/>
      <w:r w:rsidR="00A805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ففي الطب النفسي (خلال القرن 19) مثل الكثير من العلوم الأخرى، بدأت المتلازمات كعرض خاص و بارز مثل متلازمة الذهول، متلازمة الغضب، الهلوسة. في وقت لاحق أدى الاعتراف بالتعايش المتزامن لبعض العلامات و الأعراض الأخرى الى </w:t>
      </w:r>
      <w:proofErr w:type="spellStart"/>
      <w:r w:rsidR="00A805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انئاء</w:t>
      </w:r>
      <w:proofErr w:type="spellEnd"/>
      <w:r w:rsidR="00A805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متلازمات حقيقية. توضح </w:t>
      </w:r>
      <w:r w:rsidR="00AB00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A805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متلازمة </w:t>
      </w:r>
      <w:proofErr w:type="spellStart"/>
      <w:r w:rsidR="00A805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كورساكوف</w:t>
      </w:r>
      <w:proofErr w:type="spellEnd"/>
      <w:r w:rsidR="00AB00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التقدم من عرض الى آخر ثم الى متلازمة ثم الى مرض، ففي البداية احتوى </w:t>
      </w:r>
      <w:proofErr w:type="spellStart"/>
      <w:r w:rsidR="00AB00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كورساكوف</w:t>
      </w:r>
      <w:proofErr w:type="spellEnd"/>
      <w:r w:rsidR="00AB00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النسج الخيالي (</w:t>
      </w:r>
      <w:r w:rsidR="00AB006B">
        <w:rPr>
          <w:rFonts w:ascii="Simplified Arabic" w:hAnsi="Simplified Arabic" w:cs="Simplified Arabic"/>
          <w:sz w:val="28"/>
          <w:szCs w:val="28"/>
          <w:lang w:bidi="ar-DZ"/>
        </w:rPr>
        <w:t>une fabulation</w:t>
      </w:r>
      <w:r w:rsidR="00AB00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و الحساسية الزائدة لدى مدمني الكحول كأعراض أساسية، بعدها تم اكتشاف وجود سوء التوجه الزماني و المكاني، الانتشاء و صعوبات التفكير و النسج الخيالي كخصائص لهذه المتلازمة و في الأخير تم اكتشاف أن الأعراض لها آثار سلبية على جسم المريض مما أدى وجود ذهان </w:t>
      </w:r>
      <w:proofErr w:type="spellStart"/>
      <w:r w:rsidR="00AB00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كورساكوف</w:t>
      </w:r>
      <w:proofErr w:type="spellEnd"/>
      <w:r w:rsidR="00AB00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هو الآن مرض لديه قاعدة عصبية مرضية. </w:t>
      </w:r>
      <w:r w:rsidR="00DD74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أن تكون الأعراض داخل نفس المتلازمة متناسقة فيما بينها، ففي ذهان الهوس مثلا فان البهجة و </w:t>
      </w:r>
      <w:proofErr w:type="spellStart"/>
      <w:r w:rsidR="00DD74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اللااستقرار</w:t>
      </w:r>
      <w:proofErr w:type="spellEnd"/>
      <w:r w:rsidR="00DD74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الحركي و تطاير الافكار يمكن أن تفهم أنها نتيجة للمزاج المرتفع.</w:t>
      </w:r>
    </w:p>
    <w:p w:rsidR="00AB006B" w:rsidRPr="00F77501" w:rsidRDefault="007A0E76" w:rsidP="00DD744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الدراسة</w:t>
      </w:r>
      <w:r w:rsidR="00DD744F"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="00DD744F"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السيميولوجي</w:t>
      </w:r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ة</w:t>
      </w:r>
      <w:proofErr w:type="spellEnd"/>
      <w:r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للأعراض</w:t>
      </w:r>
      <w:r w:rsidR="00DD744F" w:rsidRPr="00F7750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AB006B" w:rsidRDefault="00B01234" w:rsidP="007A0E7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6542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يقصد بها</w:t>
      </w:r>
      <w:r w:rsidR="007A0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احظة و وصف الأعراض لدى العملاء التي ت</w:t>
      </w:r>
      <w:r w:rsidR="007A0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مس جوانب مختلفة في شخصيته و يتم الحكم عليها على أساس معايير السواء و </w:t>
      </w:r>
      <w:proofErr w:type="spellStart"/>
      <w:r w:rsidR="007A0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اللاسواء</w:t>
      </w:r>
      <w:proofErr w:type="spellEnd"/>
      <w:r w:rsidR="007A0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تتمثل هذه الجوانب </w:t>
      </w:r>
      <w:proofErr w:type="gramStart"/>
      <w:r w:rsidR="007A0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proofErr w:type="gramEnd"/>
      <w:r w:rsidR="007A0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A0E76">
        <w:rPr>
          <w:rFonts w:ascii="Simplified Arabic" w:hAnsi="Simplified Arabic" w:cs="Simplified Arabic"/>
          <w:sz w:val="28"/>
          <w:szCs w:val="28"/>
          <w:lang w:bidi="ar-DZ"/>
        </w:rPr>
        <w:t>Combalizier</w:t>
      </w:r>
      <w:proofErr w:type="spellEnd"/>
      <w:r w:rsidR="007A0E76">
        <w:rPr>
          <w:rFonts w:ascii="Simplified Arabic" w:hAnsi="Simplified Arabic" w:cs="Simplified Arabic"/>
          <w:sz w:val="28"/>
          <w:szCs w:val="28"/>
          <w:lang w:bidi="ar-DZ"/>
        </w:rPr>
        <w:t>. S</w:t>
      </w:r>
      <w:r w:rsidR="007A0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2006 </w:t>
      </w:r>
      <w:proofErr w:type="spellStart"/>
      <w:r w:rsidR="007A0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فيمايلي</w:t>
      </w:r>
      <w:proofErr w:type="spellEnd"/>
      <w:r w:rsidR="007A0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D10851" w:rsidRDefault="00D10851" w:rsidP="00D1085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Pr="00D108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اضطرابات المظهر: أي ملاحظة الشكل الخارجي و خاصة ارتداء الملابس التي تسلط الضوء على علامات سوء التكيف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10851" w:rsidRDefault="00D10851" w:rsidP="00D1085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الاضطرابات الإيمائية: التي تترجم الحالات العاطفية و الانفعالية عن طريق تعابير الوجه و النظر.</w:t>
      </w:r>
    </w:p>
    <w:p w:rsidR="00D10851" w:rsidRDefault="00D10851" w:rsidP="00D1085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الاضطرابات النفسية الحركية: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كالتهيجات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الحركية، الذهول و الجمود الحركي و الصور الحركية النمطية.</w:t>
      </w:r>
    </w:p>
    <w:p w:rsidR="00D10851" w:rsidRDefault="00D10851" w:rsidP="00D1085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اضطرابات الكلام اللفظي: 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اضطربات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ديناميكية الكلام كالثرثرة و السيلان الكلامي، الصمت الاختياري و غيرها من الاضطرابات.</w:t>
      </w:r>
    </w:p>
    <w:p w:rsidR="00D10851" w:rsidRDefault="00D10851" w:rsidP="00D1085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 اضطرابات السلوك الغريزي: كاضطرابات النوم، اضطرابات الأكل و الاخراج.</w:t>
      </w:r>
    </w:p>
    <w:p w:rsidR="008649E1" w:rsidRDefault="00D10851" w:rsidP="00D1085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اضطرابات السلوك الاجتماعي: </w:t>
      </w:r>
      <w:r w:rsidR="008649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كالحديث عن الانتحار، العدوان و القتل، الخوف الاجتماعي كذلك.</w:t>
      </w:r>
    </w:p>
    <w:p w:rsidR="008649E1" w:rsidRDefault="008649E1" w:rsidP="008649E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اضطرابات الوعي الذاتي: أي ملاحظة تجربة الشخص فيما يتعلق بجسده و طبيعة ادراكه لواقعه كاضطراب الصورة الجسمية و تبدد الشخصية.</w:t>
      </w:r>
    </w:p>
    <w:p w:rsidR="008649E1" w:rsidRDefault="008649E1" w:rsidP="008649E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اضطرابات المزاج: كالمزاج المكتئب، الانتشاء أو اللامبالاة المزاجية.</w:t>
      </w:r>
    </w:p>
    <w:p w:rsidR="008649E1" w:rsidRDefault="008649E1" w:rsidP="008649E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اضطرابات الادراك: بمعنى طبيعة دمج الحواس المختلفة و التمثل النفسي الذي يصنعه الفرد، من أهمها الهلوسة النفسية الحسية السمعية أو البصرية.</w:t>
      </w:r>
    </w:p>
    <w:p w:rsidR="008649E1" w:rsidRDefault="008649E1" w:rsidP="008649E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مشاكل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الذاكرة: كفقدان الذاكرة، تشوهات الذاكرة و فرط التذكر.</w:t>
      </w:r>
    </w:p>
    <w:p w:rsidR="0026126A" w:rsidRDefault="008649E1" w:rsidP="008649E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اضطرابات التفكير: </w:t>
      </w:r>
      <w:r w:rsidR="002612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كاضطرابات مسار الفكر و محتوى الفكر (الهذيان و الوساوس).</w:t>
      </w:r>
    </w:p>
    <w:p w:rsidR="0026126A" w:rsidRDefault="0026126A" w:rsidP="002612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اضطرابات الحكم: الحكم هو نشاط نفسي يجعل من السهل التعرف على العلاقات بين المعتقدات المختلفة و من أهم اضطراباته تسهيل الحكم، زيف الحكم  (جنون العظمة) و تشوهات الحكم (الهذيان).</w:t>
      </w:r>
    </w:p>
    <w:p w:rsidR="0026126A" w:rsidRDefault="0026126A" w:rsidP="002612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6126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خلاصة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26126A" w:rsidRDefault="0026126A" w:rsidP="002612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السيميولوجيا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F775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النفسمرضية</w:t>
      </w:r>
      <w:proofErr w:type="spellEnd"/>
      <w:r w:rsidR="00F775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أداة حاسمة لفهم و علاج الاضطرابات النفسية و هي تحتاج الى دقة في التحليل و ربط الأعراض بالنظريات النفسية و العوامل البيئية مع العمل على تقديم تدخلات علاجية تناسب كل مريض، إضافة الى المتابعة و التقييم.</w:t>
      </w:r>
    </w:p>
    <w:p w:rsidR="00D10851" w:rsidRPr="00D10851" w:rsidRDefault="0026126A" w:rsidP="0026126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108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B006B" w:rsidRDefault="00AB006B" w:rsidP="00AB006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D1A15" w:rsidRPr="002A076C" w:rsidRDefault="00A805D0" w:rsidP="00AB006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BD1A15" w:rsidRPr="002A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48"/>
    <w:multiLevelType w:val="hybridMultilevel"/>
    <w:tmpl w:val="6304293C"/>
    <w:lvl w:ilvl="0" w:tplc="EB9C60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B7411"/>
    <w:multiLevelType w:val="hybridMultilevel"/>
    <w:tmpl w:val="3C0E6EDC"/>
    <w:lvl w:ilvl="0" w:tplc="2E221F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B268E"/>
    <w:multiLevelType w:val="hybridMultilevel"/>
    <w:tmpl w:val="635E6486"/>
    <w:lvl w:ilvl="0" w:tplc="F20AF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23"/>
    <w:rsid w:val="0026126A"/>
    <w:rsid w:val="002A076C"/>
    <w:rsid w:val="005B4723"/>
    <w:rsid w:val="006542A9"/>
    <w:rsid w:val="007A0E76"/>
    <w:rsid w:val="008649E1"/>
    <w:rsid w:val="008A2F8A"/>
    <w:rsid w:val="00A805D0"/>
    <w:rsid w:val="00AB006B"/>
    <w:rsid w:val="00AE4E4B"/>
    <w:rsid w:val="00B01234"/>
    <w:rsid w:val="00BD1A15"/>
    <w:rsid w:val="00C4261B"/>
    <w:rsid w:val="00D10851"/>
    <w:rsid w:val="00DD744F"/>
    <w:rsid w:val="00EB419C"/>
    <w:rsid w:val="00F7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4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DrMomen</dc:creator>
  <cp:lastModifiedBy>DrMomen</cp:lastModifiedBy>
  <cp:revision>17</cp:revision>
  <dcterms:created xsi:type="dcterms:W3CDTF">2024-11-23T08:35:00Z</dcterms:created>
  <dcterms:modified xsi:type="dcterms:W3CDTF">2024-11-27T15:43:00Z</dcterms:modified>
</cp:coreProperties>
</file>