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C7384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</w:t>
      </w:r>
      <w:r w:rsidR="00C73847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A2DB3" w:rsidRDefault="00586D05" w:rsidP="00B31299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B31299">
        <w:rPr>
          <w:rFonts w:ascii="Simplified Arabic" w:hAnsi="Simplified Arabic" w:cs="Simplified Arabic" w:hint="cs"/>
          <w:sz w:val="36"/>
          <w:szCs w:val="36"/>
          <w:rtl/>
        </w:rPr>
        <w:t>5</w:t>
      </w:r>
      <w:r w:rsidR="004A3F9F"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9E04E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4A3F9F" w:rsidRPr="004A3F9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خطوات البحث العلمي</w:t>
      </w:r>
      <w:r w:rsidR="004D34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في العلوم الاجتماعية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A94DA0" w:rsidRDefault="00A94DA0" w:rsidP="0029647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ملاحظة: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هذه الورقة خالية من </w:t>
      </w:r>
      <w:r w:rsidR="0029647B">
        <w:rPr>
          <w:rFonts w:ascii="Simplified Arabic" w:hAnsi="Simplified Arabic" w:cs="Simplified Arabic" w:hint="cs"/>
          <w:sz w:val="36"/>
          <w:szCs w:val="36"/>
          <w:rtl/>
        </w:rPr>
        <w:t>التهميش،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933514" w:rsidRDefault="00933514" w:rsidP="003635E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تمثل خطوات البحث العلمي فترات متتالية تربط بينها رابطة منطقية  لنشاط علمي يستند على خاصيتي الاستقراء  والاستنباط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 دعامته المبادئ الآتية: القطيعة ،البناء، المعاينة،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بدءا بمشكلة البحث ووصولا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تحليل النتائج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والاستنتاجات.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933514" w:rsidRDefault="00933514" w:rsidP="00933514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مشكلة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البحث وأهمية الاستطلاع:</w:t>
      </w:r>
    </w:p>
    <w:p w:rsidR="00933514" w:rsidRDefault="00933514" w:rsidP="003635E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ينطلق البحث العلمي عادة من مشكلة تستدعي التقصي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وتشعرنا بالقلق والشك في بعض المبادئ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الأسس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التي يقوم عليها الواقع المدروس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تترجم بسؤال عام يسمى سؤال الانطلاق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هذا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الأخير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ينبغي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يكون واضحا وقابلا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للانجاز</w:t>
      </w:r>
      <w:r w:rsidR="00B07D6A">
        <w:rPr>
          <w:rFonts w:ascii="Simplified Arabic" w:hAnsi="Simplified Arabic" w:cs="Simplified Arabic" w:hint="cs"/>
          <w:sz w:val="36"/>
          <w:szCs w:val="36"/>
          <w:rtl/>
        </w:rPr>
        <w:t xml:space="preserve"> وفي تناول إمكانياتنا المعرفية والمادية.</w:t>
      </w:r>
    </w:p>
    <w:p w:rsidR="00B07D6A" w:rsidRDefault="00B07D6A" w:rsidP="003635E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تبدو معارفنا حول الموضوع ضئيلة في البداية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علينا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نكملها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بالقراءات من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جهة ومقابلات استطلاعية للاتصال بالميدان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 xml:space="preserve"> من جهة أخرى،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65400">
        <w:rPr>
          <w:rFonts w:ascii="Simplified Arabic" w:hAnsi="Simplified Arabic" w:cs="Simplified Arabic" w:hint="cs"/>
          <w:sz w:val="36"/>
          <w:szCs w:val="36"/>
          <w:rtl/>
        </w:rPr>
        <w:t xml:space="preserve">كما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تسمح هذه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العملية من تدقيق سؤال الانطلاق</w:t>
      </w:r>
      <w:r w:rsidR="00765400">
        <w:rPr>
          <w:rFonts w:ascii="Simplified Arabic" w:hAnsi="Simplified Arabic" w:cs="Simplified Arabic" w:hint="cs"/>
          <w:sz w:val="36"/>
          <w:szCs w:val="36"/>
          <w:rtl/>
        </w:rPr>
        <w:t xml:space="preserve"> بتبني طرح نظري معين كأداة للتحليل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وبهذه المرحلة نكون قد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 xml:space="preserve"> بنينا الإشكالية 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أنجزنا القطيعة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الابستيمولوجية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البحث.</w:t>
      </w:r>
    </w:p>
    <w:p w:rsidR="00765400" w:rsidRDefault="00B07D6A" w:rsidP="00B07D6A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="0076540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65400" w:rsidRPr="000B3C1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بناء نموذج التحليل والبناء التقني:</w:t>
      </w:r>
    </w:p>
    <w:p w:rsidR="004937FD" w:rsidRDefault="00765400" w:rsidP="003635E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تنطلق مرحلة البناء من تدقيق المشكلة ووصولا 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البناء التقني مرورا بنموذج التحليل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ففي هذه المرحلة ينتقل الباحث 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الجانب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العملياتي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بتحديد 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>أهداف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للبحث 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فرضيات 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>للإجابة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المؤقتة على تساؤلات البحث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 xml:space="preserve"> يحدد المتغيرات ويفك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ك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 xml:space="preserve">ها </w:t>
      </w:r>
      <w:r w:rsidR="0000050C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 xml:space="preserve"> مؤشرات تسمح بعملية القياس </w:t>
      </w:r>
      <w:r w:rsidR="003635EE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4937FD">
        <w:rPr>
          <w:rFonts w:ascii="Simplified Arabic" w:hAnsi="Simplified Arabic" w:cs="Simplified Arabic" w:hint="cs"/>
          <w:sz w:val="36"/>
          <w:szCs w:val="36"/>
          <w:rtl/>
        </w:rPr>
        <w:t xml:space="preserve"> يصمم تحليلا </w:t>
      </w:r>
      <w:proofErr w:type="spellStart"/>
      <w:r w:rsidR="004937FD">
        <w:rPr>
          <w:rFonts w:ascii="Simplified Arabic" w:hAnsi="Simplified Arabic" w:cs="Simplified Arabic" w:hint="cs"/>
          <w:sz w:val="36"/>
          <w:szCs w:val="36"/>
          <w:rtl/>
        </w:rPr>
        <w:t>مفهوميا</w:t>
      </w:r>
      <w:proofErr w:type="spellEnd"/>
      <w:r w:rsidR="004937FD">
        <w:rPr>
          <w:rFonts w:ascii="Simplified Arabic" w:hAnsi="Simplified Arabic" w:cs="Simplified Arabic" w:hint="cs"/>
          <w:sz w:val="36"/>
          <w:szCs w:val="36"/>
          <w:rtl/>
        </w:rPr>
        <w:t xml:space="preserve"> على شكل نموذج.</w:t>
      </w:r>
    </w:p>
    <w:p w:rsidR="0000050C" w:rsidRDefault="004937FD" w:rsidP="004B1D39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ينتقل الباحث بعد ذلك </w:t>
      </w:r>
      <w:r w:rsidR="0000050C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البناء التقني للبحث</w:t>
      </w:r>
      <w:r w:rsidR="004B1D39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0050C">
        <w:rPr>
          <w:rFonts w:ascii="Simplified Arabic" w:hAnsi="Simplified Arabic" w:cs="Simplified Arabic" w:hint="cs"/>
          <w:sz w:val="36"/>
          <w:szCs w:val="36"/>
          <w:rtl/>
        </w:rPr>
        <w:t>إذ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0050C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طبيعة الموضوع</w:t>
      </w:r>
      <w:r w:rsidR="000B3C1E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4B1D39">
        <w:rPr>
          <w:rFonts w:ascii="Simplified Arabic" w:hAnsi="Simplified Arabic" w:cs="Simplified Arabic" w:hint="cs"/>
          <w:sz w:val="36"/>
          <w:szCs w:val="36"/>
          <w:rtl/>
        </w:rPr>
        <w:t>وإشكالية</w:t>
      </w:r>
      <w:r w:rsidR="000B3C1E">
        <w:rPr>
          <w:rFonts w:ascii="Simplified Arabic" w:hAnsi="Simplified Arabic" w:cs="Simplified Arabic" w:hint="cs"/>
          <w:sz w:val="36"/>
          <w:szCs w:val="36"/>
          <w:rtl/>
        </w:rPr>
        <w:t xml:space="preserve"> البحث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B3C1E">
        <w:rPr>
          <w:rFonts w:ascii="Simplified Arabic" w:hAnsi="Simplified Arabic" w:cs="Simplified Arabic" w:hint="cs"/>
          <w:sz w:val="36"/>
          <w:szCs w:val="36"/>
          <w:rtl/>
        </w:rPr>
        <w:t>تعملان على تحديد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التقنية المناسبة </w:t>
      </w:r>
      <w:r w:rsidR="000B3C1E">
        <w:rPr>
          <w:rFonts w:ascii="Simplified Arabic" w:hAnsi="Simplified Arabic" w:cs="Simplified Arabic" w:hint="cs"/>
          <w:sz w:val="36"/>
          <w:szCs w:val="36"/>
          <w:rtl/>
        </w:rPr>
        <w:t>للتقصي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: </w:t>
      </w:r>
      <w:proofErr w:type="spellStart"/>
      <w:r w:rsidR="003635EE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>ستبيان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, ملاحظة , مقابلة , تحليل المحتوى لوثائق, سبر آراء,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روائز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سيكولوجية, </w:t>
      </w:r>
      <w:r w:rsidR="004B1D39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>..الخ</w:t>
      </w:r>
      <w:r w:rsidR="0076540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0050C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B07D6A" w:rsidRDefault="0000050C" w:rsidP="007A5E68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</w:t>
      </w:r>
      <w:r w:rsidRPr="000B3C1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جمع المعطيات وتحليلها </w:t>
      </w:r>
      <w:r w:rsidR="007A5E68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والاستنتاجات</w:t>
      </w:r>
      <w:r w:rsidRPr="000B3C1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:</w:t>
      </w:r>
      <w:r w:rsidR="00765400" w:rsidRPr="000B3C1E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:rsidR="0091511F" w:rsidRDefault="0091511F" w:rsidP="007A5E6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ينتقل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الباحث بعد ذلك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مرحلة التجريب وتمتد هذه المرحلة من البناء التقني للبحث مرورا بجمع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المعطيات،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تحليلها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وإعداد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الاستنتاج العام،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ففي البداية يدخل الباحث في اتصال حقيقي مع الميدان</w:t>
      </w:r>
      <w:r w:rsidR="00061934">
        <w:rPr>
          <w:rFonts w:ascii="Simplified Arabic" w:hAnsi="Simplified Arabic" w:cs="Simplified Arabic" w:hint="cs"/>
          <w:sz w:val="36"/>
          <w:szCs w:val="36"/>
          <w:rtl/>
        </w:rPr>
        <w:t xml:space="preserve"> لاختبار الفرضيات, يتم تحديد وحدات مجتمع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الدراسة-أشخاص,</w:t>
      </w:r>
      <w:r w:rsidR="00061934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عناصر.</w:t>
      </w:r>
      <w:r w:rsidR="00061934">
        <w:rPr>
          <w:rFonts w:ascii="Simplified Arabic" w:hAnsi="Simplified Arabic" w:cs="Simplified Arabic" w:hint="cs"/>
          <w:sz w:val="36"/>
          <w:szCs w:val="36"/>
          <w:rtl/>
        </w:rPr>
        <w:t>..</w:t>
      </w:r>
      <w:proofErr w:type="gramStart"/>
      <w:r w:rsidR="00061934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061934">
        <w:rPr>
          <w:rFonts w:ascii="Simplified Arabic" w:hAnsi="Simplified Arabic" w:cs="Simplified Arabic" w:hint="cs"/>
          <w:sz w:val="36"/>
          <w:szCs w:val="36"/>
          <w:rtl/>
        </w:rPr>
        <w:t>- ثم تطبيق التقنية المناسبة.</w:t>
      </w:r>
    </w:p>
    <w:p w:rsidR="00061934" w:rsidRDefault="00061934" w:rsidP="007A5E6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بعد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جمع المعطيات يمر الباحث </w:t>
      </w:r>
      <w:r w:rsidR="00D2329F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 xml:space="preserve"> ترميزها وتفريغها وهي مرحلة الوصف ثم ينتقل 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تحليلها،  حيث تسمح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هذه العملية بمعرفة مدى توافق النتائج مع فرضيات البحث ومع الإطار النظري الذي تم </w:t>
      </w:r>
      <w:r w:rsidR="007A5E68">
        <w:rPr>
          <w:rFonts w:ascii="Simplified Arabic" w:hAnsi="Simplified Arabic" w:cs="Simplified Arabic" w:hint="cs"/>
          <w:sz w:val="36"/>
          <w:szCs w:val="36"/>
          <w:rtl/>
        </w:rPr>
        <w:t>تبنيه.</w:t>
      </w:r>
    </w:p>
    <w:p w:rsidR="00061934" w:rsidRDefault="00061934" w:rsidP="00061934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بعد ذلك يمر الباحث </w:t>
      </w:r>
      <w:r w:rsidR="00835625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835625">
        <w:rPr>
          <w:rFonts w:ascii="Simplified Arabic" w:hAnsi="Simplified Arabic" w:cs="Simplified Arabic" w:hint="cs"/>
          <w:sz w:val="36"/>
          <w:szCs w:val="36"/>
          <w:rtl/>
        </w:rPr>
        <w:t>إعداد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تقرير البحث وهو الخلاصة التي تتضمن في الغالب </w:t>
      </w:r>
      <w:r w:rsidR="00835625">
        <w:rPr>
          <w:rFonts w:ascii="Simplified Arabic" w:hAnsi="Simplified Arabic" w:cs="Simplified Arabic" w:hint="cs"/>
          <w:sz w:val="36"/>
          <w:szCs w:val="36"/>
          <w:rtl/>
        </w:rPr>
        <w:t xml:space="preserve">التذكير بالمسار الذي تم إتباعه والإسهامات المعرفية التي </w:t>
      </w:r>
      <w:proofErr w:type="gramStart"/>
      <w:r w:rsidR="00835625">
        <w:rPr>
          <w:rFonts w:ascii="Simplified Arabic" w:hAnsi="Simplified Arabic" w:cs="Simplified Arabic" w:hint="cs"/>
          <w:sz w:val="36"/>
          <w:szCs w:val="36"/>
          <w:rtl/>
        </w:rPr>
        <w:t>تم</w:t>
      </w:r>
      <w:proofErr w:type="gramEnd"/>
      <w:r w:rsidR="00835625">
        <w:rPr>
          <w:rFonts w:ascii="Simplified Arabic" w:hAnsi="Simplified Arabic" w:cs="Simplified Arabic" w:hint="cs"/>
          <w:sz w:val="36"/>
          <w:szCs w:val="36"/>
          <w:rtl/>
        </w:rPr>
        <w:t xml:space="preserve"> الوصل إليها بالإضافة إلى تحديد آفاق البحث المستقبلية.</w:t>
      </w:r>
    </w:p>
    <w:p w:rsidR="004211EA" w:rsidRDefault="004211EA" w:rsidP="00061934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D2329F" w:rsidRDefault="00D2329F" w:rsidP="007A5E68">
      <w:pPr>
        <w:jc w:val="center"/>
        <w:rPr>
          <w:rFonts w:ascii="Simplified Arabic" w:hAnsi="Simplified Arabic" w:cs="Simplified Arabic"/>
          <w:color w:val="FF0000"/>
          <w:sz w:val="36"/>
          <w:szCs w:val="36"/>
          <w:rtl/>
        </w:rPr>
      </w:pPr>
      <w:r w:rsidRPr="007A5E68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بعض المراجع للاطلاع </w:t>
      </w:r>
      <w:r w:rsidR="007A5E68" w:rsidRPr="007A5E68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أكثر</w:t>
      </w:r>
      <w:r w:rsidRPr="007A5E68">
        <w:rPr>
          <w:rFonts w:ascii="Simplified Arabic" w:hAnsi="Simplified Arabic" w:cs="Simplified Arabic" w:hint="cs"/>
          <w:color w:val="FF0000"/>
          <w:sz w:val="36"/>
          <w:szCs w:val="36"/>
          <w:rtl/>
        </w:rPr>
        <w:t xml:space="preserve"> </w:t>
      </w:r>
      <w:r w:rsidRPr="007A5E68">
        <w:rPr>
          <w:rFonts w:ascii="Simplified Arabic" w:hAnsi="Simplified Arabic" w:cs="Simplified Arabic"/>
          <w:color w:val="FF0000"/>
          <w:sz w:val="36"/>
          <w:szCs w:val="36"/>
          <w:rtl/>
        </w:rPr>
        <w:t>–</w:t>
      </w:r>
      <w:r w:rsidR="007A5E68">
        <w:rPr>
          <w:rFonts w:ascii="Simplified Arabic" w:hAnsi="Simplified Arabic" w:cs="Simplified Arabic" w:hint="cs"/>
          <w:color w:val="FF0000"/>
          <w:sz w:val="36"/>
          <w:szCs w:val="36"/>
          <w:rtl/>
        </w:rPr>
        <w:t>أ</w:t>
      </w:r>
      <w:r w:rsidRPr="007A5E68">
        <w:rPr>
          <w:rFonts w:ascii="Simplified Arabic" w:hAnsi="Simplified Arabic" w:cs="Simplified Arabic" w:hint="cs"/>
          <w:color w:val="FF0000"/>
          <w:sz w:val="36"/>
          <w:szCs w:val="36"/>
          <w:rtl/>
        </w:rPr>
        <w:t>نظر</w:t>
      </w:r>
      <w:r w:rsidR="00CE1B10">
        <w:rPr>
          <w:rFonts w:ascii="Simplified Arabic" w:hAnsi="Simplified Arabic" w:cs="Simplified Arabic" w:hint="cs"/>
          <w:color w:val="FF0000"/>
          <w:sz w:val="36"/>
          <w:szCs w:val="36"/>
          <w:rtl/>
        </w:rPr>
        <w:t> </w:t>
      </w:r>
    </w:p>
    <w:p w:rsidR="007A5E68" w:rsidRDefault="007A5E68" w:rsidP="004211EA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>1-</w:t>
      </w:r>
      <w:r w:rsidR="00CE1B10" w:rsidRPr="00CE1B10">
        <w:rPr>
          <w:rFonts w:ascii="Simplified Arabic" w:hAnsi="Simplified Arabic" w:cs="Simplified Arabic"/>
          <w:sz w:val="36"/>
          <w:szCs w:val="36"/>
        </w:rPr>
        <w:t xml:space="preserve"> </w:t>
      </w:r>
      <w:proofErr w:type="spellStart"/>
      <w:r w:rsidR="00CE1B10">
        <w:rPr>
          <w:rFonts w:ascii="Simplified Arabic" w:hAnsi="Simplified Arabic" w:cs="Simplified Arabic"/>
          <w:sz w:val="36"/>
          <w:szCs w:val="36"/>
        </w:rPr>
        <w:t>Campenwood</w:t>
      </w:r>
      <w:proofErr w:type="spellEnd"/>
      <w:r w:rsidR="00CE1B10">
        <w:rPr>
          <w:rFonts w:ascii="Simplified Arabic" w:hAnsi="Simplified Arabic" w:cs="Simplified Arabic"/>
          <w:sz w:val="36"/>
          <w:szCs w:val="36"/>
        </w:rPr>
        <w:t xml:space="preserve"> </w:t>
      </w:r>
      <w:proofErr w:type="spellStart"/>
      <w:r w:rsidR="00CE1B10">
        <w:rPr>
          <w:rFonts w:ascii="Simplified Arabic" w:hAnsi="Simplified Arabic" w:cs="Simplified Arabic"/>
          <w:sz w:val="36"/>
          <w:szCs w:val="36"/>
        </w:rPr>
        <w:t>luc</w:t>
      </w:r>
      <w:proofErr w:type="spellEnd"/>
      <w:r w:rsidR="00CE1B10">
        <w:rPr>
          <w:rFonts w:ascii="Simplified Arabic" w:hAnsi="Simplified Arabic" w:cs="Simplified Arabic"/>
          <w:sz w:val="36"/>
          <w:szCs w:val="36"/>
        </w:rPr>
        <w:t xml:space="preserve"> van et </w:t>
      </w:r>
      <w:proofErr w:type="spellStart"/>
      <w:r w:rsidR="00CE1B10">
        <w:rPr>
          <w:rFonts w:ascii="Simplified Arabic" w:hAnsi="Simplified Arabic" w:cs="Simplified Arabic"/>
          <w:sz w:val="36"/>
          <w:szCs w:val="36"/>
        </w:rPr>
        <w:t>Qu</w:t>
      </w:r>
      <w:r w:rsidR="004211EA">
        <w:rPr>
          <w:rFonts w:ascii="Simplified Arabic" w:hAnsi="Simplified Arabic" w:cs="Simplified Arabic"/>
          <w:sz w:val="36"/>
          <w:szCs w:val="36"/>
        </w:rPr>
        <w:t>é</w:t>
      </w:r>
      <w:r w:rsidR="00CE1B10">
        <w:rPr>
          <w:rFonts w:ascii="Simplified Arabic" w:hAnsi="Simplified Arabic" w:cs="Simplified Arabic"/>
          <w:sz w:val="36"/>
          <w:szCs w:val="36"/>
        </w:rPr>
        <w:t>vy</w:t>
      </w:r>
      <w:proofErr w:type="spellEnd"/>
      <w:r w:rsidR="00CE1B10">
        <w:rPr>
          <w:rFonts w:ascii="Simplified Arabic" w:hAnsi="Simplified Arabic" w:cs="Simplified Arabic"/>
          <w:sz w:val="36"/>
          <w:szCs w:val="36"/>
        </w:rPr>
        <w:t xml:space="preserve"> Raymond </w:t>
      </w:r>
      <w:r w:rsidR="004211EA">
        <w:rPr>
          <w:rFonts w:ascii="Simplified Arabic" w:hAnsi="Simplified Arabic" w:cs="Simplified Arabic"/>
          <w:sz w:val="36"/>
          <w:szCs w:val="36"/>
        </w:rPr>
        <w:t>: manuel</w:t>
      </w:r>
      <w:r w:rsidR="00CE1B10">
        <w:rPr>
          <w:rFonts w:ascii="Simplified Arabic" w:hAnsi="Simplified Arabic" w:cs="Simplified Arabic"/>
          <w:sz w:val="36"/>
          <w:szCs w:val="36"/>
        </w:rPr>
        <w:t xml:space="preserve"> de recherche en sciences sociales. Ed : </w:t>
      </w:r>
      <w:proofErr w:type="spellStart"/>
      <w:r w:rsidR="00CE1B10">
        <w:rPr>
          <w:rFonts w:ascii="Simplified Arabic" w:hAnsi="Simplified Arabic" w:cs="Simplified Arabic"/>
          <w:sz w:val="36"/>
          <w:szCs w:val="36"/>
        </w:rPr>
        <w:t>Dunod</w:t>
      </w:r>
      <w:proofErr w:type="spellEnd"/>
      <w:r w:rsidR="00CE1B10">
        <w:rPr>
          <w:rFonts w:ascii="Simplified Arabic" w:hAnsi="Simplified Arabic" w:cs="Simplified Arabic"/>
          <w:sz w:val="36"/>
          <w:szCs w:val="36"/>
        </w:rPr>
        <w:t>, Paris, 1988.</w:t>
      </w:r>
    </w:p>
    <w:p w:rsidR="00CE1B10" w:rsidRDefault="00CE1B10" w:rsidP="004211EA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>2-</w:t>
      </w:r>
      <w:r w:rsidR="004211EA">
        <w:rPr>
          <w:rFonts w:ascii="Simplified Arabic" w:hAnsi="Simplified Arabic" w:cs="Simplified Arabic"/>
          <w:sz w:val="36"/>
          <w:szCs w:val="36"/>
        </w:rPr>
        <w:t>Gauthier Benoit : recherche sociale-de la problématique à la collecte des données, presses de l’université du Québec, Canada, 1984.</w:t>
      </w:r>
    </w:p>
    <w:p w:rsidR="004211EA" w:rsidRDefault="004211EA" w:rsidP="004211EA">
      <w:pPr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/>
          <w:sz w:val="36"/>
          <w:szCs w:val="36"/>
        </w:rPr>
        <w:t>3-</w:t>
      </w:r>
      <w:r w:rsidRPr="004211EA">
        <w:rPr>
          <w:rFonts w:ascii="Simplified Arabic" w:hAnsi="Simplified Arabic" w:cs="Simplified Arabic"/>
          <w:sz w:val="36"/>
          <w:szCs w:val="36"/>
        </w:rPr>
        <w:t xml:space="preserve"> </w:t>
      </w:r>
      <w:proofErr w:type="spellStart"/>
      <w:r>
        <w:rPr>
          <w:rFonts w:ascii="Simplified Arabic" w:hAnsi="Simplified Arabic" w:cs="Simplified Arabic"/>
          <w:sz w:val="36"/>
          <w:szCs w:val="36"/>
        </w:rPr>
        <w:t>Actouf</w:t>
      </w:r>
      <w:proofErr w:type="spellEnd"/>
      <w:r>
        <w:rPr>
          <w:rFonts w:ascii="Simplified Arabic" w:hAnsi="Simplified Arabic" w:cs="Simplified Arabic"/>
          <w:sz w:val="36"/>
          <w:szCs w:val="36"/>
        </w:rPr>
        <w:t xml:space="preserve"> Omar : méthodologie des sciences sociales et approches qualitatives des organisations.</w:t>
      </w:r>
      <w:r w:rsidRPr="0071477C">
        <w:t xml:space="preserve"> </w:t>
      </w:r>
      <w:r w:rsidRPr="0071477C">
        <w:rPr>
          <w:rFonts w:ascii="Simplified Arabic" w:hAnsi="Simplified Arabic" w:cs="Simplified Arabic"/>
          <w:sz w:val="36"/>
          <w:szCs w:val="36"/>
        </w:rPr>
        <w:t>Une introduction à la démarche classique et une critique. Montréal : Les Presses de l'Université du Québec, 1987</w:t>
      </w:r>
      <w:r>
        <w:rPr>
          <w:rFonts w:ascii="Simplified Arabic" w:hAnsi="Simplified Arabic" w:cs="Simplified Arabic"/>
          <w:sz w:val="36"/>
          <w:szCs w:val="36"/>
        </w:rPr>
        <w:t>.</w:t>
      </w:r>
    </w:p>
    <w:p w:rsidR="00933514" w:rsidRDefault="00933514" w:rsidP="00933514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586D05" w:rsidRDefault="00586D05" w:rsidP="005178EE">
      <w:pPr>
        <w:jc w:val="right"/>
      </w:pPr>
    </w:p>
    <w:sectPr w:rsidR="00586D05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0050C"/>
    <w:rsid w:val="000501EF"/>
    <w:rsid w:val="00050587"/>
    <w:rsid w:val="00061934"/>
    <w:rsid w:val="00064CCB"/>
    <w:rsid w:val="00093A51"/>
    <w:rsid w:val="00095972"/>
    <w:rsid w:val="000A0180"/>
    <w:rsid w:val="000B3C1E"/>
    <w:rsid w:val="000F0987"/>
    <w:rsid w:val="000F2059"/>
    <w:rsid w:val="00111E31"/>
    <w:rsid w:val="0013354E"/>
    <w:rsid w:val="00135E73"/>
    <w:rsid w:val="001562FF"/>
    <w:rsid w:val="00172608"/>
    <w:rsid w:val="001861DC"/>
    <w:rsid w:val="001928A7"/>
    <w:rsid w:val="00195A33"/>
    <w:rsid w:val="001A20CB"/>
    <w:rsid w:val="001B7D58"/>
    <w:rsid w:val="001D2923"/>
    <w:rsid w:val="00261694"/>
    <w:rsid w:val="002748ED"/>
    <w:rsid w:val="00277BAE"/>
    <w:rsid w:val="00282F4B"/>
    <w:rsid w:val="0029647B"/>
    <w:rsid w:val="002B058D"/>
    <w:rsid w:val="002C1D3B"/>
    <w:rsid w:val="002D078B"/>
    <w:rsid w:val="00317757"/>
    <w:rsid w:val="003557E0"/>
    <w:rsid w:val="003635EE"/>
    <w:rsid w:val="00370FA1"/>
    <w:rsid w:val="003B23E2"/>
    <w:rsid w:val="003B5351"/>
    <w:rsid w:val="003B714D"/>
    <w:rsid w:val="003C228D"/>
    <w:rsid w:val="003F5014"/>
    <w:rsid w:val="004211EA"/>
    <w:rsid w:val="00427701"/>
    <w:rsid w:val="00450FC4"/>
    <w:rsid w:val="00457595"/>
    <w:rsid w:val="004800D4"/>
    <w:rsid w:val="004937FD"/>
    <w:rsid w:val="00493EB1"/>
    <w:rsid w:val="004A3F9F"/>
    <w:rsid w:val="004B1D39"/>
    <w:rsid w:val="004C1256"/>
    <w:rsid w:val="004C2275"/>
    <w:rsid w:val="004C2B00"/>
    <w:rsid w:val="004D344B"/>
    <w:rsid w:val="004E0A0A"/>
    <w:rsid w:val="005025A2"/>
    <w:rsid w:val="005178EE"/>
    <w:rsid w:val="00565836"/>
    <w:rsid w:val="00586D05"/>
    <w:rsid w:val="00597CB7"/>
    <w:rsid w:val="005B1765"/>
    <w:rsid w:val="005D014F"/>
    <w:rsid w:val="005D0359"/>
    <w:rsid w:val="005E66ED"/>
    <w:rsid w:val="00613434"/>
    <w:rsid w:val="00632698"/>
    <w:rsid w:val="006A1280"/>
    <w:rsid w:val="006A3717"/>
    <w:rsid w:val="006A446E"/>
    <w:rsid w:val="006C074E"/>
    <w:rsid w:val="006E789F"/>
    <w:rsid w:val="007111A7"/>
    <w:rsid w:val="00717B10"/>
    <w:rsid w:val="00724E41"/>
    <w:rsid w:val="00756853"/>
    <w:rsid w:val="00765400"/>
    <w:rsid w:val="00794895"/>
    <w:rsid w:val="007A5E68"/>
    <w:rsid w:val="007B0B27"/>
    <w:rsid w:val="00821B6A"/>
    <w:rsid w:val="00835625"/>
    <w:rsid w:val="00857495"/>
    <w:rsid w:val="00871A0F"/>
    <w:rsid w:val="008E0A16"/>
    <w:rsid w:val="008F240F"/>
    <w:rsid w:val="0091511F"/>
    <w:rsid w:val="009161F0"/>
    <w:rsid w:val="0091683B"/>
    <w:rsid w:val="00924AFF"/>
    <w:rsid w:val="00933514"/>
    <w:rsid w:val="00936DFB"/>
    <w:rsid w:val="009458A0"/>
    <w:rsid w:val="00976E6A"/>
    <w:rsid w:val="00977F28"/>
    <w:rsid w:val="009923A8"/>
    <w:rsid w:val="009D2369"/>
    <w:rsid w:val="009E04E8"/>
    <w:rsid w:val="009F1EF8"/>
    <w:rsid w:val="00A16284"/>
    <w:rsid w:val="00A24EE8"/>
    <w:rsid w:val="00A364D8"/>
    <w:rsid w:val="00A3736F"/>
    <w:rsid w:val="00A56093"/>
    <w:rsid w:val="00A646AA"/>
    <w:rsid w:val="00A73CE9"/>
    <w:rsid w:val="00A85C0D"/>
    <w:rsid w:val="00A94DA0"/>
    <w:rsid w:val="00A97310"/>
    <w:rsid w:val="00AA7E4D"/>
    <w:rsid w:val="00AB35D2"/>
    <w:rsid w:val="00AE0DA3"/>
    <w:rsid w:val="00B07D6A"/>
    <w:rsid w:val="00B20B8A"/>
    <w:rsid w:val="00B24C44"/>
    <w:rsid w:val="00B27005"/>
    <w:rsid w:val="00B31299"/>
    <w:rsid w:val="00B55553"/>
    <w:rsid w:val="00B746F8"/>
    <w:rsid w:val="00B80503"/>
    <w:rsid w:val="00BC40BB"/>
    <w:rsid w:val="00BE2416"/>
    <w:rsid w:val="00BE45F6"/>
    <w:rsid w:val="00BE5193"/>
    <w:rsid w:val="00BF4BB7"/>
    <w:rsid w:val="00C160C8"/>
    <w:rsid w:val="00C434D0"/>
    <w:rsid w:val="00C62A7D"/>
    <w:rsid w:val="00C73847"/>
    <w:rsid w:val="00C7705C"/>
    <w:rsid w:val="00C964AE"/>
    <w:rsid w:val="00CB4F37"/>
    <w:rsid w:val="00CC3711"/>
    <w:rsid w:val="00CE1B10"/>
    <w:rsid w:val="00CE43C1"/>
    <w:rsid w:val="00D0437A"/>
    <w:rsid w:val="00D2329F"/>
    <w:rsid w:val="00D23685"/>
    <w:rsid w:val="00D2759F"/>
    <w:rsid w:val="00D30D7A"/>
    <w:rsid w:val="00D375CA"/>
    <w:rsid w:val="00D916F9"/>
    <w:rsid w:val="00DD4026"/>
    <w:rsid w:val="00DF7B66"/>
    <w:rsid w:val="00E115FB"/>
    <w:rsid w:val="00E30751"/>
    <w:rsid w:val="00E41BA9"/>
    <w:rsid w:val="00E44F61"/>
    <w:rsid w:val="00E51FCF"/>
    <w:rsid w:val="00E63287"/>
    <w:rsid w:val="00E66E4F"/>
    <w:rsid w:val="00E74BDC"/>
    <w:rsid w:val="00E91357"/>
    <w:rsid w:val="00EA0EDA"/>
    <w:rsid w:val="00EA6EFA"/>
    <w:rsid w:val="00EA6F9B"/>
    <w:rsid w:val="00EC5830"/>
    <w:rsid w:val="00EE43DA"/>
    <w:rsid w:val="00EF4DEB"/>
    <w:rsid w:val="00F63587"/>
    <w:rsid w:val="00FA3371"/>
    <w:rsid w:val="00FB01E0"/>
    <w:rsid w:val="00F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dcterms:created xsi:type="dcterms:W3CDTF">2022-10-07T11:37:00Z</dcterms:created>
  <dcterms:modified xsi:type="dcterms:W3CDTF">2024-03-21T18:12:00Z</dcterms:modified>
</cp:coreProperties>
</file>