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19E1" w14:textId="433171D5" w:rsidR="00992A10" w:rsidRDefault="00F700E7" w:rsidP="00F700E7">
      <w:pPr>
        <w:jc w:val="center"/>
        <w:rPr>
          <w:b/>
          <w:bCs/>
          <w:u w:val="single"/>
        </w:rPr>
      </w:pPr>
      <w:r w:rsidRPr="00F700E7">
        <w:rPr>
          <w:b/>
          <w:bCs/>
          <w:u w:val="single"/>
        </w:rPr>
        <w:t>Insuffisance Surrénalienne</w:t>
      </w:r>
    </w:p>
    <w:p w14:paraId="3350C370" w14:textId="77777777" w:rsidR="00F700E7" w:rsidRDefault="00F700E7" w:rsidP="00F700E7">
      <w:pPr>
        <w:jc w:val="center"/>
        <w:rPr>
          <w:b/>
          <w:bCs/>
          <w:u w:val="single"/>
        </w:rPr>
      </w:pPr>
    </w:p>
    <w:p w14:paraId="350366C3" w14:textId="71D10F59" w:rsidR="00F700E7" w:rsidRPr="00F700E7" w:rsidRDefault="00F700E7" w:rsidP="00F700E7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fr-FR"/>
        </w:rPr>
        <w:t>1-</w:t>
      </w:r>
      <w:r w:rsidRPr="00F700E7">
        <w:rPr>
          <w:rFonts w:ascii="Times New Roman" w:eastAsia="Times New Roman" w:hAnsi="Times New Roman" w:cs="Times New Roman"/>
          <w:b/>
          <w:bCs/>
          <w:sz w:val="22"/>
          <w:szCs w:val="22"/>
          <w:lang w:eastAsia="fr-FR"/>
        </w:rPr>
        <w:t>Au cours de l’insuffisance antéhypophysaire, cochez les deux (2) propositions fausses :</w:t>
      </w:r>
    </w:p>
    <w:p w14:paraId="5E8A0E3F" w14:textId="77777777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a-L’axe Gonadotrope est le plus fragile, habituellement le premier touché</w:t>
      </w:r>
    </w:p>
    <w:p w14:paraId="715164B2" w14:textId="77777777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b-Le déficit somatotrope entraine une diminution de la masse grasse</w:t>
      </w:r>
    </w:p>
    <w:p w14:paraId="5A90EA63" w14:textId="77777777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c-Le déficit thyréotrope est à l’origine d’un tableau d’hypothyroïdie avec myxœdème</w:t>
      </w:r>
    </w:p>
    <w:p w14:paraId="047CBD32" w14:textId="77777777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d-Le déficit corticotrope engendre une insuffisance surrénale sans mélanodermie</w:t>
      </w:r>
    </w:p>
    <w:p w14:paraId="4072E9DA" w14:textId="77777777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e-Le déficit en prolactine est  responsable d’absence de montée laiteuse en post-partum</w:t>
      </w:r>
    </w:p>
    <w:p w14:paraId="3F8982BA" w14:textId="77777777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</w:p>
    <w:p w14:paraId="6BBEC443" w14:textId="0B8E6A9E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>2- Quelles est l’étiologie la plus fréquence à la maladie d’Addisson :</w:t>
      </w:r>
    </w:p>
    <w:p w14:paraId="286857B1" w14:textId="2E3474A3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a-La tuberculose </w:t>
      </w:r>
    </w:p>
    <w:p w14:paraId="0B531CA5" w14:textId="11DC0703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b-L’auto-immunité </w:t>
      </w:r>
    </w:p>
    <w:p w14:paraId="133A70B0" w14:textId="2DC8AF5A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c- L’hémorragie des surrénales </w:t>
      </w:r>
    </w:p>
    <w:p w14:paraId="06248203" w14:textId="51BEFE0C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d- Le VIH </w:t>
      </w:r>
    </w:p>
    <w:p w14:paraId="515A919C" w14:textId="05B53D0E" w:rsidR="00F700E7" w:rsidRP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e- Aucune de ces réponses </w:t>
      </w:r>
    </w:p>
    <w:p w14:paraId="13821D00" w14:textId="77777777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</w:p>
    <w:p w14:paraId="20C156BA" w14:textId="68EB7BB9" w:rsidR="00F700E7" w:rsidRP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>3- Quel test biologique permet de confirmer l’insuffisance surrénalienne :</w:t>
      </w:r>
    </w:p>
    <w:p w14:paraId="7FB2281F" w14:textId="455CE543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a-Un ionogramme</w:t>
      </w:r>
    </w:p>
    <w:p w14:paraId="3B5A989F" w14:textId="7E045BB0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b-</w:t>
      </w:r>
      <w:r w:rsidR="00CE6A5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Un cortisol de base </w:t>
      </w:r>
    </w:p>
    <w:p w14:paraId="2772E95D" w14:textId="7D003271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c- Un cortisol sous Synacthène 0.25mg</w:t>
      </w:r>
    </w:p>
    <w:p w14:paraId="7D7EEFFF" w14:textId="184C236F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d-Un test de freinage mn </w:t>
      </w:r>
    </w:p>
    <w:p w14:paraId="36690223" w14:textId="74AE79E0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e- Un test de freinage fort </w:t>
      </w:r>
    </w:p>
    <w:p w14:paraId="1461F612" w14:textId="77777777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</w:p>
    <w:p w14:paraId="162C40CF" w14:textId="68AC1D78" w:rsidR="00F700E7" w:rsidRDefault="00F700E7" w:rsidP="00F700E7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 w:rsidRPr="00F700E7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>4- Quelle prise en charge proposée en cas de décompensation aigue d’une IS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> :</w:t>
      </w:r>
    </w:p>
    <w:p w14:paraId="0285ADC1" w14:textId="77777777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a-</w:t>
      </w:r>
      <w:r w:rsidRPr="00F700E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Réhydratation </w:t>
      </w:r>
    </w:p>
    <w:p w14:paraId="4FF0E8AE" w14:textId="5D676D93" w:rsidR="00F700E7" w:rsidRDefault="00F700E7" w:rsidP="00F700E7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b- 100 mg d’hydrocortisone en IV </w:t>
      </w:r>
    </w:p>
    <w:p w14:paraId="1DC5D6B4" w14:textId="083E60E8" w:rsidR="00F700E7" w:rsidRDefault="00F700E7" w:rsidP="00F700E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c- 30 mg d’ hyrocortisone en per os </w:t>
      </w:r>
    </w:p>
    <w:p w14:paraId="31BF0B07" w14:textId="5FBB145B" w:rsidR="00F700E7" w:rsidRDefault="00F700E7" w:rsidP="00F700E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d- Traitement d’un foyer infectieux </w:t>
      </w:r>
    </w:p>
    <w:p w14:paraId="17EDF16F" w14:textId="4E909464" w:rsidR="00F700E7" w:rsidRDefault="00F700E7" w:rsidP="00F700E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 e- Aucune de ses propositions </w:t>
      </w:r>
    </w:p>
    <w:p w14:paraId="784A86B6" w14:textId="77777777" w:rsidR="00F700E7" w:rsidRDefault="00F700E7" w:rsidP="00F700E7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</w:p>
    <w:p w14:paraId="64C93CF3" w14:textId="09D10CA7" w:rsidR="00F700E7" w:rsidRPr="00CE6A52" w:rsidRDefault="00F700E7" w:rsidP="00F700E7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</w:pPr>
      <w:r w:rsidRPr="00CE6A5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>5- Au</w:t>
      </w:r>
      <w:r w:rsidR="00CE6A5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 xml:space="preserve"> </w:t>
      </w:r>
      <w:r w:rsidRPr="00CE6A52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fr-FR"/>
        </w:rPr>
        <w:t xml:space="preserve">cours de l’IS centrale on observe tous ces signes cliniques sauf un, lequel ? </w:t>
      </w:r>
    </w:p>
    <w:p w14:paraId="717A5BCF" w14:textId="689D1B2D" w:rsidR="00F700E7" w:rsidRDefault="00F700E7" w:rsidP="00F700E7">
      <w:pPr>
        <w:pStyle w:val="Paragraphedeliste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>Mélanodermie</w:t>
      </w:r>
    </w:p>
    <w:p w14:paraId="2013E237" w14:textId="15E1B608" w:rsidR="00F700E7" w:rsidRDefault="00F700E7" w:rsidP="00F700E7">
      <w:pPr>
        <w:pStyle w:val="Paragraphedeliste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>Malaises hypoglycémique</w:t>
      </w:r>
      <w:r w:rsidR="00CE6A5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 </w:t>
      </w:r>
    </w:p>
    <w:p w14:paraId="61077E49" w14:textId="65510C21" w:rsidR="00F700E7" w:rsidRDefault="00F700E7" w:rsidP="00F700E7">
      <w:pPr>
        <w:pStyle w:val="Paragraphedeliste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Une dépigmentation </w:t>
      </w:r>
    </w:p>
    <w:p w14:paraId="6B71BF9E" w14:textId="104D3C06" w:rsidR="00F700E7" w:rsidRDefault="00CE6A52" w:rsidP="00F700E7">
      <w:pPr>
        <w:pStyle w:val="Paragraphedeliste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Une asthénie </w:t>
      </w:r>
    </w:p>
    <w:p w14:paraId="7ED6EA26" w14:textId="29465253" w:rsidR="00CE6A52" w:rsidRPr="00F700E7" w:rsidRDefault="00CE6A52" w:rsidP="00F700E7">
      <w:pPr>
        <w:pStyle w:val="Paragraphedeliste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fr-FR"/>
        </w:rPr>
        <w:t xml:space="preserve">Une anorexie </w:t>
      </w:r>
    </w:p>
    <w:p w14:paraId="3DFE5381" w14:textId="0870FC02" w:rsidR="00F700E7" w:rsidRPr="00F700E7" w:rsidRDefault="00F700E7" w:rsidP="00F700E7">
      <w:pPr>
        <w:rPr>
          <w:b/>
          <w:bCs/>
          <w:u w:val="single"/>
        </w:rPr>
      </w:pPr>
    </w:p>
    <w:sectPr w:rsidR="00F700E7" w:rsidRPr="00F70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4131"/>
    <w:multiLevelType w:val="hybridMultilevel"/>
    <w:tmpl w:val="08808668"/>
    <w:lvl w:ilvl="0" w:tplc="9668987A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451C7A0E"/>
    <w:multiLevelType w:val="hybridMultilevel"/>
    <w:tmpl w:val="3D706770"/>
    <w:lvl w:ilvl="0" w:tplc="EE70BEF4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17F6DC4"/>
    <w:multiLevelType w:val="hybridMultilevel"/>
    <w:tmpl w:val="A674194C"/>
    <w:lvl w:ilvl="0" w:tplc="7666A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00131"/>
    <w:multiLevelType w:val="hybridMultilevel"/>
    <w:tmpl w:val="0E623EDC"/>
    <w:lvl w:ilvl="0" w:tplc="EE0C06E6">
      <w:start w:val="1"/>
      <w:numFmt w:val="lowerLetter"/>
      <w:lvlText w:val="%1-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C8378D5"/>
    <w:multiLevelType w:val="hybridMultilevel"/>
    <w:tmpl w:val="D07E2ECE"/>
    <w:lvl w:ilvl="0" w:tplc="0ECE515C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8645359">
    <w:abstractNumId w:val="2"/>
  </w:num>
  <w:num w:numId="2" w16cid:durableId="1900746128">
    <w:abstractNumId w:val="1"/>
  </w:num>
  <w:num w:numId="3" w16cid:durableId="1563983192">
    <w:abstractNumId w:val="3"/>
  </w:num>
  <w:num w:numId="4" w16cid:durableId="373702635">
    <w:abstractNumId w:val="0"/>
  </w:num>
  <w:num w:numId="5" w16cid:durableId="575669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10"/>
    <w:rsid w:val="0079206B"/>
    <w:rsid w:val="00992A10"/>
    <w:rsid w:val="00CE6A52"/>
    <w:rsid w:val="00F7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BEE3"/>
  <w15:chartTrackingRefBased/>
  <w15:docId w15:val="{2C312FC6-F3EF-4EC3-B485-141B5ACA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2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A1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2A1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2A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2A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2A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2A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2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2A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2A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A1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A1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2A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KHELLIL NOUR EL HOUDA</dc:creator>
  <cp:keywords/>
  <dc:description/>
  <cp:lastModifiedBy>KHELLIL NOUR EL HOUDA</cp:lastModifiedBy>
  <cp:revision>2</cp:revision>
  <dcterms:created xsi:type="dcterms:W3CDTF">2025-03-14T14:18:00Z</dcterms:created>
  <dcterms:modified xsi:type="dcterms:W3CDTF">2025-03-14T14:30:00Z</dcterms:modified>
</cp:coreProperties>
</file>