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CD" w:rsidRPr="005E7ACD" w:rsidRDefault="005E7ACD" w:rsidP="005E7ACD">
      <w:pPr>
        <w:bidi/>
        <w:spacing w:line="360" w:lineRule="auto"/>
        <w:jc w:val="center"/>
        <w:rPr>
          <w:rFonts w:asciiTheme="minorBidi" w:hAnsiTheme="minorBidi"/>
          <w:bCs/>
          <w:color w:val="C00000"/>
          <w:sz w:val="32"/>
          <w:szCs w:val="32"/>
          <w:u w:val="double"/>
          <w:shd w:val="clear" w:color="auto" w:fill="FFFFFF"/>
          <w:rtl/>
        </w:rPr>
      </w:pPr>
      <w:r w:rsidRPr="005E7ACD">
        <w:rPr>
          <w:rFonts w:asciiTheme="minorBidi" w:hAnsiTheme="minorBidi"/>
          <w:bCs/>
          <w:color w:val="C00000"/>
          <w:sz w:val="32"/>
          <w:szCs w:val="32"/>
          <w:u w:val="double"/>
          <w:rtl/>
          <w:lang w:bidi="ar-DZ"/>
        </w:rPr>
        <w:t>سيرورة التسويق البنكي</w:t>
      </w:r>
      <w:r w:rsidRPr="005E7ACD">
        <w:rPr>
          <w:rFonts w:asciiTheme="minorBidi" w:hAnsiTheme="minorBidi"/>
          <w:bCs/>
          <w:color w:val="C00000"/>
          <w:sz w:val="32"/>
          <w:szCs w:val="32"/>
          <w:u w:val="double"/>
          <w:shd w:val="clear" w:color="auto" w:fill="FFFFFF"/>
          <w:rtl/>
        </w:rPr>
        <w:t xml:space="preserve"> </w:t>
      </w:r>
      <w:r w:rsidRPr="005E7ACD">
        <w:rPr>
          <w:rFonts w:asciiTheme="minorBidi" w:hAnsiTheme="minorBidi" w:hint="cs"/>
          <w:bCs/>
          <w:color w:val="C00000"/>
          <w:sz w:val="32"/>
          <w:szCs w:val="32"/>
          <w:u w:val="double"/>
          <w:shd w:val="clear" w:color="auto" w:fill="FFFFFF"/>
          <w:rtl/>
        </w:rPr>
        <w:t>:</w:t>
      </w:r>
    </w:p>
    <w:p w:rsidR="005E7ACD" w:rsidRPr="005E7ACD" w:rsidRDefault="005E7ACD" w:rsidP="004E35EA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يشمل ثلاث مراحل رئيسيه التخطيط التنظيم </w:t>
      </w:r>
      <w:r w:rsidR="00E52236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والرقابة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والتي تساهم في التصميم وتطوير استراتيجيات تسويقيه فعاله للبنوك.</w:t>
      </w:r>
    </w:p>
    <w:p w:rsidR="005E7ACD" w:rsidRPr="005E7ACD" w:rsidRDefault="005E7ACD" w:rsidP="004E35EA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shd w:val="clear" w:color="auto" w:fill="FFFFFF"/>
          <w:rtl/>
        </w:rPr>
      </w:pPr>
      <w:r w:rsidRPr="005E7ACD">
        <w:rPr>
          <w:rFonts w:asciiTheme="minorBidi" w:hAnsiTheme="minorBidi"/>
          <w:b/>
          <w:bCs/>
          <w:sz w:val="32"/>
          <w:szCs w:val="32"/>
          <w:shd w:val="clear" w:color="auto" w:fill="FFFFFF"/>
          <w:rtl/>
        </w:rPr>
        <w:t>اولا :</w:t>
      </w:r>
      <w:r>
        <w:rPr>
          <w:rFonts w:asciiTheme="minorBidi" w:hAnsiTheme="minorBidi" w:hint="cs"/>
          <w:b/>
          <w:bCs/>
          <w:sz w:val="32"/>
          <w:szCs w:val="32"/>
          <w:shd w:val="clear" w:color="auto" w:fill="FFFFFF"/>
          <w:rtl/>
        </w:rPr>
        <w:t xml:space="preserve"> مفهوم </w:t>
      </w:r>
      <w:r w:rsidRPr="005E7ACD">
        <w:rPr>
          <w:rFonts w:asciiTheme="minorBidi" w:hAnsiTheme="minorBidi"/>
          <w:b/>
          <w:bCs/>
          <w:sz w:val="32"/>
          <w:szCs w:val="32"/>
          <w:shd w:val="clear" w:color="auto" w:fill="FFFFFF"/>
          <w:rtl/>
        </w:rPr>
        <w:t xml:space="preserve">تخطيط التسويقي للبنوك: </w:t>
      </w:r>
    </w:p>
    <w:p w:rsidR="005E7ACD" w:rsidRPr="005E7ACD" w:rsidRDefault="005E7ACD" w:rsidP="004E35EA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مفهومه أن  </w:t>
      </w:r>
      <w:r w:rsidR="00E52236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الخطة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E52236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التسويقية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يتم استيفاؤها من </w:t>
      </w:r>
      <w:r w:rsidR="00E52236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الخطة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E52236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العامة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للبنك ويجب ان تكون مرنة وان تسمح </w:t>
      </w:r>
      <w:r w:rsidR="00E52236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الخطة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E52236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بالرقابة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E52236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الدائمة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E52236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المصرفية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والتقييم الدوري للنشاط البنكي.</w:t>
      </w:r>
    </w:p>
    <w:p w:rsidR="005E7ACD" w:rsidRPr="004E35EA" w:rsidRDefault="005E7ACD" w:rsidP="004E35EA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4E35EA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مفهوم  التخطيط التسويقي البنكي هو: </w:t>
      </w:r>
      <w:r w:rsidR="00E52236" w:rsidRPr="004E35EA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العملية</w:t>
      </w:r>
      <w:r w:rsidRPr="004E35EA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التي يتم من خلالها تحديد الاهداف التسويقية وتطوير الاستراتيجيات لتحقيقها وذلك بهدف جذب العملاء وتحقيق الرضا لديهم عبر منتجات وخدمات تناسب احتياجاتهم</w:t>
      </w:r>
      <w:r w:rsidR="00B523B3">
        <w:rPr>
          <w:rStyle w:val="Appelnotedebasdep"/>
          <w:rFonts w:asciiTheme="minorBidi" w:hAnsiTheme="minorBidi"/>
          <w:sz w:val="32"/>
          <w:szCs w:val="32"/>
          <w:shd w:val="clear" w:color="auto" w:fill="FFFFFF"/>
          <w:rtl/>
        </w:rPr>
        <w:footnoteReference w:id="1"/>
      </w:r>
      <w:r w:rsidRPr="004E35EA">
        <w:rPr>
          <w:rFonts w:asciiTheme="minorBidi" w:hAnsiTheme="minorBidi"/>
          <w:sz w:val="32"/>
          <w:szCs w:val="32"/>
          <w:shd w:val="clear" w:color="auto" w:fill="FFFFFF"/>
          <w:rtl/>
        </w:rPr>
        <w:t>.</w:t>
      </w:r>
    </w:p>
    <w:p w:rsidR="005E7ACD" w:rsidRPr="005E7ACD" w:rsidRDefault="005E7ACD" w:rsidP="004E35EA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</w:rPr>
      </w:pPr>
      <w:r w:rsidRPr="005E7ACD">
        <w:rPr>
          <w:rFonts w:asciiTheme="minorBidi" w:hAnsiTheme="minorBidi" w:hint="cs"/>
          <w:b/>
          <w:bCs/>
          <w:sz w:val="32"/>
          <w:szCs w:val="32"/>
          <w:shd w:val="clear" w:color="auto" w:fill="FFFFFF"/>
          <w:rtl/>
        </w:rPr>
        <w:t xml:space="preserve">ثانيا: </w:t>
      </w:r>
      <w:r w:rsidRPr="005E7ACD">
        <w:rPr>
          <w:rFonts w:asciiTheme="minorBidi" w:hAnsiTheme="minorBidi"/>
          <w:b/>
          <w:bCs/>
          <w:sz w:val="32"/>
          <w:szCs w:val="32"/>
          <w:shd w:val="clear" w:color="auto" w:fill="FFFFFF"/>
          <w:rtl/>
        </w:rPr>
        <w:t>مراحل التخطيط التسويقي البنكي :</w:t>
      </w:r>
    </w:p>
    <w:p w:rsidR="005E7ACD" w:rsidRPr="005E7ACD" w:rsidRDefault="005E7ACD" w:rsidP="004E35EA">
      <w:pPr>
        <w:pStyle w:val="Paragraphedeliste"/>
        <w:numPr>
          <w:ilvl w:val="0"/>
          <w:numId w:val="2"/>
        </w:numPr>
        <w:shd w:val="clear" w:color="auto" w:fill="FFFFFF"/>
        <w:bidi/>
        <w:spacing w:before="60" w:after="60" w:line="360" w:lineRule="auto"/>
        <w:jc w:val="both"/>
        <w:rPr>
          <w:rFonts w:asciiTheme="minorBidi" w:eastAsia="Times New Roman" w:hAnsiTheme="minorBidi"/>
          <w:kern w:val="0"/>
          <w:sz w:val="32"/>
          <w:szCs w:val="32"/>
          <w:lang w:eastAsia="fr-FR"/>
          <w14:ligatures w14:val="none"/>
        </w:rPr>
      </w:pPr>
      <w:r w:rsidRPr="005E7ACD"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>تحليل السوق</w:t>
      </w:r>
      <w:r w:rsidRPr="005E7ACD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يتطلب </w:t>
      </w:r>
      <w:r w:rsidR="00E52236" w:rsidRPr="005E7ACD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دراسة</w:t>
      </w:r>
      <w:r w:rsidRPr="005E7ACD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السوق العملاء المستهدفين والمنافسين.</w:t>
      </w:r>
      <w:bookmarkStart w:id="0" w:name="_GoBack"/>
      <w:bookmarkEnd w:id="0"/>
    </w:p>
    <w:p w:rsidR="005E7ACD" w:rsidRPr="005E7ACD" w:rsidRDefault="005E7ACD" w:rsidP="004E35EA">
      <w:pPr>
        <w:pStyle w:val="Paragraphedeliste"/>
        <w:numPr>
          <w:ilvl w:val="0"/>
          <w:numId w:val="2"/>
        </w:numPr>
        <w:shd w:val="clear" w:color="auto" w:fill="FFFFFF"/>
        <w:bidi/>
        <w:spacing w:before="60" w:after="60" w:line="360" w:lineRule="auto"/>
        <w:jc w:val="both"/>
        <w:rPr>
          <w:rFonts w:asciiTheme="minorBidi" w:eastAsia="Times New Roman" w:hAnsiTheme="minorBidi"/>
          <w:kern w:val="0"/>
          <w:sz w:val="32"/>
          <w:szCs w:val="32"/>
          <w:lang w:eastAsia="fr-FR"/>
          <w14:ligatures w14:val="none"/>
        </w:rPr>
      </w:pPr>
      <w:r w:rsidRPr="005E7ACD"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 xml:space="preserve"> تحليل </w:t>
      </w:r>
      <w:r w:rsidRPr="005E7ACD"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lang w:eastAsia="fr-FR"/>
          <w14:ligatures w14:val="none"/>
        </w:rPr>
        <w:t>:Swot</w:t>
      </w:r>
      <w:r w:rsidRPr="005E7ACD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هو اداه تستخدم لتقييم الوضع المالي </w:t>
      </w:r>
      <w:r w:rsidR="00AD0DBF" w:rsidRPr="005E7ACD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لأي</w:t>
      </w:r>
      <w:r w:rsidRPr="005E7ACD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مشروع بهدف فهم نقاط القوه والضعف والفرص </w:t>
      </w:r>
      <w:r w:rsidR="00AD0DBF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والتهديدات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AD0DBF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المتعلقة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به . ويعتبر من الادوات </w:t>
      </w:r>
      <w:r w:rsidR="00AD0DBF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المهمة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في التخطيط الاستراتيجي.</w:t>
      </w:r>
    </w:p>
    <w:p w:rsidR="005E7ACD" w:rsidRPr="005E7ACD" w:rsidRDefault="005E7ACD" w:rsidP="004E35EA">
      <w:pPr>
        <w:shd w:val="clear" w:color="auto" w:fill="FFFFFF"/>
        <w:bidi/>
        <w:spacing w:before="60" w:after="60" w:line="360" w:lineRule="auto"/>
        <w:ind w:left="360"/>
        <w:jc w:val="both"/>
        <w:rPr>
          <w:rFonts w:asciiTheme="minorBidi" w:eastAsia="Times New Roman" w:hAnsiTheme="minorBidi"/>
          <w:kern w:val="0"/>
          <w:sz w:val="32"/>
          <w:szCs w:val="32"/>
          <w:lang w:eastAsia="fr-FR"/>
          <w14:ligatures w14:val="none"/>
        </w:rPr>
      </w:pP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يختصر  </w:t>
      </w:r>
      <w:r w:rsidRPr="005E7ACD">
        <w:rPr>
          <w:rFonts w:asciiTheme="minorBidi" w:eastAsia="Times New Roman" w:hAnsiTheme="minorBidi"/>
          <w:kern w:val="0"/>
          <w:sz w:val="32"/>
          <w:szCs w:val="32"/>
          <w:lang w:eastAsia="fr-FR"/>
          <w14:ligatures w14:val="none"/>
        </w:rPr>
        <w:t xml:space="preserve"> Swot 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اربع كلمات </w:t>
      </w:r>
      <w:r w:rsidR="00AD0DBF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بالإنجليزية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Pr="005E7ACD">
        <w:rPr>
          <w:rFonts w:asciiTheme="minorBidi" w:eastAsia="Times New Roman" w:hAnsiTheme="minorBidi"/>
          <w:kern w:val="0"/>
          <w:sz w:val="32"/>
          <w:szCs w:val="32"/>
          <w:lang w:eastAsia="fr-FR"/>
          <w14:ligatures w14:val="none"/>
        </w:rPr>
        <w:t>M</w:t>
      </w:r>
    </w:p>
    <w:p w:rsidR="005E7ACD" w:rsidRPr="005E7ACD" w:rsidRDefault="005E7ACD" w:rsidP="004E35EA">
      <w:pPr>
        <w:shd w:val="clear" w:color="auto" w:fill="FFFFFF"/>
        <w:bidi/>
        <w:spacing w:before="60" w:after="60" w:line="360" w:lineRule="auto"/>
        <w:ind w:left="360"/>
        <w:jc w:val="both"/>
        <w:rPr>
          <w:rFonts w:asciiTheme="minorBidi" w:eastAsia="Times New Roman" w:hAnsiTheme="minorBidi"/>
          <w:kern w:val="0"/>
          <w:sz w:val="32"/>
          <w:szCs w:val="32"/>
          <w:lang w:eastAsia="fr-FR"/>
          <w14:ligatures w14:val="none"/>
        </w:rPr>
      </w:pPr>
      <w:r w:rsidRPr="005E7ACD">
        <w:rPr>
          <w:rFonts w:asciiTheme="minorBidi" w:eastAsia="Times New Roman" w:hAnsiTheme="minorBidi"/>
          <w:kern w:val="0"/>
          <w:sz w:val="32"/>
          <w:szCs w:val="32"/>
          <w:lang w:eastAsia="fr-FR"/>
          <w14:ligatures w14:val="none"/>
        </w:rPr>
        <w:t xml:space="preserve">S : Strengths 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>نقاط القوه</w:t>
      </w:r>
    </w:p>
    <w:p w:rsidR="005E7ACD" w:rsidRPr="005E7ACD" w:rsidRDefault="005E7ACD" w:rsidP="004E35EA">
      <w:pPr>
        <w:shd w:val="clear" w:color="auto" w:fill="FFFFFF"/>
        <w:bidi/>
        <w:spacing w:before="60" w:after="60" w:line="360" w:lineRule="auto"/>
        <w:ind w:left="360"/>
        <w:jc w:val="both"/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</w:pPr>
      <w:r w:rsidRPr="005E7ACD">
        <w:rPr>
          <w:rFonts w:asciiTheme="minorBidi" w:eastAsia="Times New Roman" w:hAnsiTheme="minorBidi"/>
          <w:kern w:val="0"/>
          <w:sz w:val="32"/>
          <w:szCs w:val="32"/>
          <w:lang w:eastAsia="fr-FR"/>
          <w14:ligatures w14:val="none"/>
        </w:rPr>
        <w:t>W : Weaknesses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نقاط الضعف</w:t>
      </w:r>
    </w:p>
    <w:p w:rsidR="005E7ACD" w:rsidRPr="005E7ACD" w:rsidRDefault="005E7ACD" w:rsidP="004E35EA">
      <w:pPr>
        <w:shd w:val="clear" w:color="auto" w:fill="FFFFFF"/>
        <w:bidi/>
        <w:spacing w:before="60" w:after="60" w:line="360" w:lineRule="auto"/>
        <w:ind w:left="360"/>
        <w:jc w:val="both"/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</w:pPr>
      <w:r w:rsidRPr="005E7ACD">
        <w:rPr>
          <w:rFonts w:asciiTheme="minorBidi" w:eastAsia="Times New Roman" w:hAnsiTheme="minorBidi"/>
          <w:kern w:val="0"/>
          <w:sz w:val="32"/>
          <w:szCs w:val="32"/>
          <w:lang w:eastAsia="fr-FR"/>
          <w14:ligatures w14:val="none"/>
        </w:rPr>
        <w:t>O : Opportunities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الفرص</w:t>
      </w:r>
    </w:p>
    <w:p w:rsidR="005E7ACD" w:rsidRPr="005E7ACD" w:rsidRDefault="005E7ACD" w:rsidP="004E35EA">
      <w:pPr>
        <w:shd w:val="clear" w:color="auto" w:fill="FFFFFF"/>
        <w:bidi/>
        <w:spacing w:before="60" w:after="60" w:line="360" w:lineRule="auto"/>
        <w:ind w:left="360"/>
        <w:jc w:val="both"/>
        <w:rPr>
          <w:rFonts w:asciiTheme="minorBidi" w:eastAsia="Times New Roman" w:hAnsiTheme="minorBidi"/>
          <w:kern w:val="0"/>
          <w:sz w:val="32"/>
          <w:szCs w:val="32"/>
          <w:lang w:eastAsia="fr-FR"/>
          <w14:ligatures w14:val="none"/>
        </w:rPr>
      </w:pPr>
      <w:r w:rsidRPr="005E7ACD">
        <w:rPr>
          <w:rFonts w:asciiTheme="minorBidi" w:eastAsia="Times New Roman" w:hAnsiTheme="minorBidi"/>
          <w:kern w:val="0"/>
          <w:sz w:val="32"/>
          <w:szCs w:val="32"/>
          <w:lang w:eastAsia="fr-FR"/>
          <w14:ligatures w14:val="none"/>
        </w:rPr>
        <w:t>T : Threats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التهديدات</w:t>
      </w:r>
    </w:p>
    <w:p w:rsidR="005E7ACD" w:rsidRPr="005E7ACD" w:rsidRDefault="005E7ACD" w:rsidP="004E35EA">
      <w:pPr>
        <w:shd w:val="clear" w:color="auto" w:fill="FFFFFF"/>
        <w:bidi/>
        <w:spacing w:before="60" w:after="60" w:line="360" w:lineRule="auto"/>
        <w:jc w:val="both"/>
        <w:rPr>
          <w:rFonts w:asciiTheme="minorBidi" w:eastAsia="Times New Roman" w:hAnsiTheme="minorBidi"/>
          <w:kern w:val="0"/>
          <w:sz w:val="32"/>
          <w:szCs w:val="32"/>
          <w:lang w:eastAsia="fr-FR"/>
          <w14:ligatures w14:val="none"/>
        </w:rPr>
      </w:pPr>
      <w:r w:rsidRPr="005E7ACD">
        <w:rPr>
          <w:rFonts w:asciiTheme="minorBidi" w:eastAsia="Times New Roman" w:hAnsiTheme="minorBidi"/>
          <w:b/>
          <w:bCs/>
          <w:kern w:val="0"/>
          <w:sz w:val="32"/>
          <w:szCs w:val="32"/>
          <w:u w:val="single"/>
          <w:lang w:eastAsia="fr-FR"/>
          <w14:ligatures w14:val="none"/>
        </w:rPr>
        <w:t>-</w:t>
      </w:r>
      <w:r w:rsidRPr="005E7ACD">
        <w:rPr>
          <w:rFonts w:asciiTheme="minorBidi" w:eastAsia="Times New Roman" w:hAnsiTheme="minorBidi"/>
          <w:b/>
          <w:bCs/>
          <w:kern w:val="0"/>
          <w:sz w:val="32"/>
          <w:szCs w:val="32"/>
          <w:u w:val="single"/>
          <w:rtl/>
          <w:lang w:eastAsia="fr-FR"/>
          <w14:ligatures w14:val="none"/>
        </w:rPr>
        <w:t>تحديد الاهداف </w:t>
      </w:r>
      <w:r w:rsidRPr="005E7ACD">
        <w:rPr>
          <w:rFonts w:asciiTheme="minorBidi" w:eastAsia="Times New Roman" w:hAnsiTheme="minorBidi"/>
          <w:b/>
          <w:bCs/>
          <w:kern w:val="0"/>
          <w:sz w:val="32"/>
          <w:szCs w:val="32"/>
          <w:u w:val="single"/>
          <w:lang w:eastAsia="fr-FR"/>
          <w14:ligatures w14:val="none"/>
        </w:rPr>
        <w:t xml:space="preserve">: 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تشمل زياده عدد العملاء تحسين وزياده الحصه</w:t>
      </w:r>
    </w:p>
    <w:p w:rsidR="005E7ACD" w:rsidRPr="005E7ACD" w:rsidRDefault="005E7ACD" w:rsidP="004E35EA">
      <w:pPr>
        <w:shd w:val="clear" w:color="auto" w:fill="FFFFFF"/>
        <w:bidi/>
        <w:spacing w:before="60" w:after="60" w:line="360" w:lineRule="auto"/>
        <w:jc w:val="both"/>
        <w:rPr>
          <w:rFonts w:asciiTheme="minorBidi" w:eastAsia="Times New Roman" w:hAnsiTheme="minorBidi"/>
          <w:b/>
          <w:bCs/>
          <w:kern w:val="0"/>
          <w:sz w:val="32"/>
          <w:szCs w:val="32"/>
          <w:u w:val="single"/>
          <w:lang w:eastAsia="fr-FR"/>
          <w14:ligatures w14:val="none"/>
        </w:rPr>
      </w:pPr>
      <w:r w:rsidRPr="005E7ACD">
        <w:rPr>
          <w:rFonts w:asciiTheme="minorBidi" w:eastAsia="Times New Roman" w:hAnsiTheme="minorBidi"/>
          <w:kern w:val="0"/>
          <w:sz w:val="32"/>
          <w:szCs w:val="32"/>
          <w:lang w:eastAsia="fr-FR"/>
          <w14:ligatures w14:val="none"/>
        </w:rPr>
        <w:t>-</w:t>
      </w:r>
      <w:r w:rsidRPr="005E7ACD">
        <w:rPr>
          <w:rFonts w:asciiTheme="minorBidi" w:eastAsia="Times New Roman" w:hAnsiTheme="minorBidi"/>
          <w:b/>
          <w:bCs/>
          <w:kern w:val="0"/>
          <w:sz w:val="32"/>
          <w:szCs w:val="32"/>
          <w:u w:val="single"/>
          <w:rtl/>
          <w:lang w:eastAsia="fr-FR"/>
          <w14:ligatures w14:val="none"/>
        </w:rPr>
        <w:t>وضع الاستراتيجيات </w:t>
      </w:r>
      <w:r w:rsidRPr="005E7ACD">
        <w:rPr>
          <w:rFonts w:asciiTheme="minorBidi" w:eastAsia="Times New Roman" w:hAnsiTheme="minorBidi"/>
          <w:b/>
          <w:bCs/>
          <w:kern w:val="0"/>
          <w:sz w:val="32"/>
          <w:szCs w:val="32"/>
          <w:u w:val="single"/>
          <w:lang w:eastAsia="fr-FR"/>
          <w14:ligatures w14:val="none"/>
        </w:rPr>
        <w:t xml:space="preserve">: </w:t>
      </w:r>
    </w:p>
    <w:p w:rsidR="005E7ACD" w:rsidRPr="005E7ACD" w:rsidRDefault="005E7ACD" w:rsidP="004E35EA">
      <w:pPr>
        <w:bidi/>
        <w:spacing w:line="360" w:lineRule="auto"/>
        <w:jc w:val="both"/>
        <w:rPr>
          <w:rFonts w:asciiTheme="minorBidi" w:hAnsiTheme="minorBidi"/>
          <w:sz w:val="32"/>
          <w:szCs w:val="32"/>
          <w:rtl/>
        </w:rPr>
      </w:pPr>
    </w:p>
    <w:p w:rsidR="005E7ACD" w:rsidRPr="005E7ACD" w:rsidRDefault="005E7ACD" w:rsidP="004E35EA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FFFFFF"/>
          <w:rtl/>
        </w:rPr>
        <w:t xml:space="preserve">ثالثا: </w:t>
      </w:r>
      <w:r w:rsidRPr="005E7ACD">
        <w:rPr>
          <w:rFonts w:asciiTheme="minorBidi" w:hAnsiTheme="minorBidi"/>
          <w:b/>
          <w:bCs/>
          <w:sz w:val="32"/>
          <w:szCs w:val="32"/>
          <w:u w:val="single"/>
          <w:shd w:val="clear" w:color="auto" w:fill="FFFFFF"/>
          <w:rtl/>
        </w:rPr>
        <w:t>اهميه التخطيط في التسويق البنكي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> </w:t>
      </w:r>
      <w:r w:rsidRPr="005E7ACD">
        <w:rPr>
          <w:rFonts w:asciiTheme="minorBidi" w:hAnsiTheme="minorBidi"/>
          <w:sz w:val="32"/>
          <w:szCs w:val="32"/>
          <w:shd w:val="clear" w:color="auto" w:fill="FFFFFF"/>
        </w:rPr>
        <w:t>:</w:t>
      </w:r>
    </w:p>
    <w:p w:rsidR="005E7ACD" w:rsidRPr="005E7ACD" w:rsidRDefault="005E7ACD" w:rsidP="004E35EA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التوجيه الواضح: يحدد التخطيط الاهداف </w:t>
      </w:r>
      <w:r w:rsidR="00AD0DBF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العامة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AD0DBF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والفرعية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للبنك؛</w:t>
      </w:r>
    </w:p>
    <w:p w:rsidR="005E7ACD" w:rsidRPr="005E7ACD" w:rsidRDefault="005E7ACD" w:rsidP="004E35EA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تحقيق </w:t>
      </w:r>
      <w:r w:rsidR="00AD0DBF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الميزة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AD0DBF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التنافسية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>: من خلال التخطيط الدقيق يمكن للبنك التمييز عن منافسه.</w:t>
      </w:r>
    </w:p>
    <w:p w:rsidR="005E7ACD" w:rsidRPr="005E7ACD" w:rsidRDefault="005E7ACD" w:rsidP="004E35EA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تحديد الفرص والتهديدات التي تواجه البنك؛</w:t>
      </w:r>
    </w:p>
    <w:p w:rsidR="005E7ACD" w:rsidRPr="005E7ACD" w:rsidRDefault="005E7ACD" w:rsidP="004E35EA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AD0DBF"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تحويل </w:t>
      </w:r>
      <w:r w:rsidR="00AD0DBF">
        <w:rPr>
          <w:rFonts w:asciiTheme="minorBidi" w:hAnsiTheme="minorBidi"/>
          <w:sz w:val="32"/>
          <w:szCs w:val="32"/>
          <w:shd w:val="clear" w:color="auto" w:fill="FFFFFF"/>
          <w:rtl/>
        </w:rPr>
        <w:t>الفرص</w:t>
      </w:r>
      <w:r w:rsidR="00AD0DBF"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AD0DBF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</w:t>
      </w:r>
      <w:r w:rsidR="00AD0DBF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تسويقية</w:t>
      </w:r>
      <w:r w:rsidR="00AD0DBF"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الى مصادر ربحية؛</w:t>
      </w:r>
    </w:p>
    <w:p w:rsidR="005E7ACD" w:rsidRPr="005E7ACD" w:rsidRDefault="005E7ACD" w:rsidP="004E35EA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inorBidi" w:hAnsiTheme="minorBidi"/>
          <w:sz w:val="32"/>
          <w:szCs w:val="32"/>
        </w:rPr>
      </w:pP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تنسيق بين </w:t>
      </w:r>
      <w:r w:rsidR="00AD0DBF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الخطة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AD0DBF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الاستراتيجية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وخطط التشغيل الاخرى.</w:t>
      </w:r>
    </w:p>
    <w:p w:rsidR="005E7ACD" w:rsidRPr="005E7ACD" w:rsidRDefault="005E7ACD" w:rsidP="004E35EA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u w:val="single"/>
          <w:shd w:val="clear" w:color="auto" w:fill="FFFFFF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FFFFFF"/>
          <w:rtl/>
        </w:rPr>
        <w:t xml:space="preserve">رابعا: </w:t>
      </w:r>
      <w:r w:rsidRPr="005E7ACD">
        <w:rPr>
          <w:rFonts w:asciiTheme="minorBidi" w:hAnsiTheme="minorBidi"/>
          <w:b/>
          <w:bCs/>
          <w:sz w:val="32"/>
          <w:szCs w:val="32"/>
          <w:u w:val="single"/>
          <w:shd w:val="clear" w:color="auto" w:fill="FFFFFF"/>
          <w:rtl/>
        </w:rPr>
        <w:t xml:space="preserve">اعتبارات التخطيط في التسويق الخدمات </w:t>
      </w:r>
      <w:r w:rsidR="00AD0DBF" w:rsidRPr="005E7ACD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FFFFFF"/>
          <w:rtl/>
        </w:rPr>
        <w:t>المالية</w:t>
      </w:r>
      <w:r w:rsidRPr="005E7ACD">
        <w:rPr>
          <w:rFonts w:asciiTheme="minorBidi" w:hAnsiTheme="minorBidi"/>
          <w:b/>
          <w:bCs/>
          <w:sz w:val="32"/>
          <w:szCs w:val="32"/>
          <w:u w:val="single"/>
          <w:shd w:val="clear" w:color="auto" w:fill="FFFFFF"/>
          <w:rtl/>
        </w:rPr>
        <w:t>:</w:t>
      </w:r>
    </w:p>
    <w:p w:rsidR="005E7ACD" w:rsidRPr="005E7ACD" w:rsidRDefault="005E7ACD" w:rsidP="004E35EA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يوجد العديد من الاعتبارات الواجب اخذها عند القيام بالتخطيط للتسويق البنكي</w:t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منها ما يلي</w:t>
      </w:r>
      <w:r w:rsidR="00B523B3">
        <w:rPr>
          <w:rStyle w:val="Appelnotedebasdep"/>
          <w:rFonts w:asciiTheme="minorBidi" w:hAnsiTheme="minorBidi"/>
          <w:sz w:val="32"/>
          <w:szCs w:val="32"/>
          <w:shd w:val="clear" w:color="auto" w:fill="FFFFFF"/>
          <w:rtl/>
        </w:rPr>
        <w:footnoteReference w:id="2"/>
      </w:r>
      <w:r>
        <w:rPr>
          <w:rFonts w:asciiTheme="minorBidi" w:hAnsiTheme="minorBidi" w:hint="cs"/>
          <w:sz w:val="32"/>
          <w:szCs w:val="32"/>
          <w:shd w:val="clear" w:color="auto" w:fill="FFFFFF"/>
          <w:rtl/>
        </w:rPr>
        <w:t>:</w:t>
      </w:r>
    </w:p>
    <w:p w:rsidR="005E7ACD" w:rsidRPr="005E7ACD" w:rsidRDefault="005E7ACD" w:rsidP="004E35E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زياده اهميه التخطيط التسويقي في </w:t>
      </w:r>
      <w:r w:rsidR="00AD0DBF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المؤسسة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 </w:t>
      </w:r>
      <w:r w:rsidR="00AD0DBF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المالية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 </w:t>
      </w:r>
      <w:r w:rsidR="00AD0DBF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نتيجة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تعقد الظروف </w:t>
      </w:r>
      <w:r w:rsidR="00AD0DBF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البيئية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لذلك فان كفاءه وفاعليه </w:t>
      </w:r>
      <w:r w:rsidR="00AD0DBF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المؤسسة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AD0DBF" w:rsidRPr="005E7ACD">
        <w:rPr>
          <w:rFonts w:asciiTheme="minorBidi" w:hAnsiTheme="minorBidi" w:hint="cs"/>
          <w:sz w:val="32"/>
          <w:szCs w:val="32"/>
          <w:shd w:val="clear" w:color="auto" w:fill="FFFFFF"/>
          <w:rtl/>
        </w:rPr>
        <w:t>المالية</w:t>
      </w:r>
      <w:r w:rsidRPr="005E7ACD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يعتمد على مقدرتها على التكيف مع الظروف المتغيرة؛</w:t>
      </w:r>
    </w:p>
    <w:p w:rsidR="005E7ACD" w:rsidRPr="005E7ACD" w:rsidRDefault="005E7ACD" w:rsidP="004E35EA">
      <w:pPr>
        <w:pStyle w:val="Paragraphedeliste"/>
        <w:numPr>
          <w:ilvl w:val="0"/>
          <w:numId w:val="3"/>
        </w:numPr>
        <w:bidi/>
        <w:spacing w:after="60" w:line="360" w:lineRule="auto"/>
        <w:jc w:val="both"/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</w:pP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ادراك العاملين </w:t>
      </w:r>
      <w:r w:rsidR="00AD0DBF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بأهمية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العائد </w:t>
      </w:r>
      <w:r w:rsidR="00AD0DBF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والتكلفة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في مجال التخطيط التسويقي؛</w:t>
      </w:r>
    </w:p>
    <w:p w:rsidR="005E7ACD" w:rsidRPr="005E7ACD" w:rsidRDefault="005E7ACD" w:rsidP="004E35EA">
      <w:pPr>
        <w:pStyle w:val="Paragraphedeliste"/>
        <w:numPr>
          <w:ilvl w:val="0"/>
          <w:numId w:val="3"/>
        </w:numPr>
        <w:bidi/>
        <w:spacing w:after="60" w:line="360" w:lineRule="auto"/>
        <w:jc w:val="both"/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</w:pP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سهوله فهم مكونات </w:t>
      </w:r>
      <w:r w:rsidR="00AD0DBF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الخطة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>: يجب ان تكون عمليه تخطيط سهله ومفهومه من كافه العاملين بالبنك ؛</w:t>
      </w:r>
    </w:p>
    <w:p w:rsidR="005E7ACD" w:rsidRPr="005E7ACD" w:rsidRDefault="005E7ACD" w:rsidP="004E35EA">
      <w:pPr>
        <w:pStyle w:val="Paragraphedeliste"/>
        <w:numPr>
          <w:ilvl w:val="0"/>
          <w:numId w:val="3"/>
        </w:numPr>
        <w:bidi/>
        <w:spacing w:after="60" w:line="360" w:lineRule="auto"/>
        <w:jc w:val="both"/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</w:pP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التزام </w:t>
      </w:r>
      <w:r w:rsidR="00E52236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الإدارة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في كل مستوياتها بالمفهوم التسويقي وذلك لتحقيق </w:t>
      </w:r>
      <w:r w:rsidR="00E52236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الربحية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E52236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والاستثماري</w:t>
      </w:r>
      <w:r w:rsidR="00E52236" w:rsidRPr="005E7ACD">
        <w:rPr>
          <w:rFonts w:asciiTheme="minorBidi" w:eastAsia="Times New Roman" w:hAnsiTheme="minorBidi" w:hint="eastAsia"/>
          <w:kern w:val="0"/>
          <w:sz w:val="32"/>
          <w:szCs w:val="32"/>
          <w:rtl/>
          <w:lang w:eastAsia="fr-FR"/>
          <w14:ligatures w14:val="none"/>
        </w:rPr>
        <w:t>ة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من خلال تدريب كافه المجهودات </w:t>
      </w:r>
      <w:r w:rsidR="00E52236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الإدارية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E52236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والتسويقية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E52236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لا شبا</w:t>
      </w:r>
      <w:r w:rsidR="00E52236" w:rsidRPr="005E7ACD">
        <w:rPr>
          <w:rFonts w:asciiTheme="minorBidi" w:eastAsia="Times New Roman" w:hAnsiTheme="minorBidi" w:hint="eastAsia"/>
          <w:kern w:val="0"/>
          <w:sz w:val="32"/>
          <w:szCs w:val="32"/>
          <w:rtl/>
          <w:lang w:eastAsia="fr-FR"/>
          <w14:ligatures w14:val="none"/>
        </w:rPr>
        <w:t>ع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الحاجه التسويقية؛</w:t>
      </w:r>
    </w:p>
    <w:p w:rsidR="005E7ACD" w:rsidRPr="005E7ACD" w:rsidRDefault="005E7ACD" w:rsidP="004E35EA">
      <w:pPr>
        <w:pStyle w:val="Paragraphedeliste"/>
        <w:numPr>
          <w:ilvl w:val="0"/>
          <w:numId w:val="3"/>
        </w:numPr>
        <w:bidi/>
        <w:spacing w:after="60" w:line="360" w:lineRule="auto"/>
        <w:jc w:val="both"/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</w:pP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ان تكون الخطوط </w:t>
      </w:r>
      <w:r w:rsidR="00E52236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التسويقية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ان تكون </w:t>
      </w:r>
      <w:r w:rsidR="00E52236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الخطة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E52236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التسويقية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واقعيه وفاعليه للتنفيذ؛</w:t>
      </w:r>
    </w:p>
    <w:p w:rsidR="00230D19" w:rsidRPr="00A41126" w:rsidRDefault="005E7ACD" w:rsidP="004E35EA">
      <w:pPr>
        <w:pStyle w:val="Paragraphedeliste"/>
        <w:numPr>
          <w:ilvl w:val="0"/>
          <w:numId w:val="3"/>
        </w:numPr>
        <w:bidi/>
        <w:spacing w:after="60" w:line="360" w:lineRule="auto"/>
        <w:jc w:val="both"/>
        <w:rPr>
          <w:rFonts w:asciiTheme="minorBidi" w:eastAsia="Times New Roman" w:hAnsiTheme="minorBidi"/>
          <w:kern w:val="0"/>
          <w:sz w:val="32"/>
          <w:szCs w:val="32"/>
          <w:lang w:eastAsia="fr-FR"/>
          <w14:ligatures w14:val="none"/>
        </w:rPr>
      </w:pP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ان ترتبط </w:t>
      </w:r>
      <w:r w:rsidR="00E52236" w:rsidRPr="005E7ACD">
        <w:rPr>
          <w:rFonts w:asciiTheme="minorBidi" w:eastAsia="Times New Roman" w:hAnsiTheme="minorBidi" w:hint="cs"/>
          <w:kern w:val="0"/>
          <w:sz w:val="32"/>
          <w:szCs w:val="32"/>
          <w:rtl/>
          <w:lang w:eastAsia="fr-FR"/>
          <w14:ligatures w14:val="none"/>
        </w:rPr>
        <w:t>الخطة</w:t>
      </w:r>
      <w:r w:rsidRPr="005E7ACD">
        <w:rPr>
          <w:rFonts w:asciiTheme="minorBidi" w:eastAsia="Times New Roman" w:hAnsiTheme="minorBidi"/>
          <w:kern w:val="0"/>
          <w:sz w:val="32"/>
          <w:szCs w:val="32"/>
          <w:rtl/>
          <w:lang w:eastAsia="fr-FR"/>
          <w14:ligatures w14:val="none"/>
        </w:rPr>
        <w:t xml:space="preserve"> بوسائل منظمه حتى يمكنها مقابله احتياجات العملاء وتوقعات اصحاب رؤوس الاموال.</w:t>
      </w:r>
    </w:p>
    <w:sectPr w:rsidR="00230D19" w:rsidRPr="00A41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4E" w:rsidRDefault="0028524E" w:rsidP="00B523B3">
      <w:pPr>
        <w:spacing w:after="0" w:line="240" w:lineRule="auto"/>
      </w:pPr>
      <w:r>
        <w:separator/>
      </w:r>
    </w:p>
  </w:endnote>
  <w:endnote w:type="continuationSeparator" w:id="0">
    <w:p w:rsidR="0028524E" w:rsidRDefault="0028524E" w:rsidP="00B5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4E" w:rsidRDefault="0028524E" w:rsidP="008B1AE3">
      <w:pPr>
        <w:bidi/>
        <w:spacing w:after="0" w:line="240" w:lineRule="auto"/>
      </w:pPr>
      <w:r>
        <w:separator/>
      </w:r>
    </w:p>
  </w:footnote>
  <w:footnote w:type="continuationSeparator" w:id="0">
    <w:p w:rsidR="0028524E" w:rsidRDefault="0028524E" w:rsidP="00B523B3">
      <w:pPr>
        <w:spacing w:after="0" w:line="240" w:lineRule="auto"/>
      </w:pPr>
      <w:r>
        <w:continuationSeparator/>
      </w:r>
    </w:p>
  </w:footnote>
  <w:footnote w:id="1">
    <w:p w:rsidR="00B523B3" w:rsidRDefault="00B523B3" w:rsidP="00B523B3">
      <w:pPr>
        <w:pStyle w:val="Notedebasdepage"/>
        <w:bidi/>
        <w:rPr>
          <w:rFonts w:hint="cs"/>
          <w:rtl/>
        </w:rPr>
      </w:pPr>
      <w:r>
        <w:rPr>
          <w:rStyle w:val="Appelnotedebasdep"/>
        </w:rPr>
        <w:footnoteRef/>
      </w:r>
      <w:r>
        <w:t xml:space="preserve"> </w:t>
      </w:r>
      <w:r w:rsidRPr="00B14C58">
        <w:rPr>
          <w:rFonts w:ascii="Sakkal Majalla" w:hAnsi="Sakkal Majalla" w:cs="Sakkal Majalla"/>
          <w:color w:val="000000"/>
          <w:sz w:val="32"/>
          <w:szCs w:val="32"/>
          <w:rtl/>
        </w:rPr>
        <w:t>عبد المطلب عبد الحميد، التسويق المصرفي، الدار الجامعية، الإسكندرية، مصر، 2015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، ص211.</w:t>
      </w:r>
    </w:p>
  </w:footnote>
  <w:footnote w:id="2">
    <w:p w:rsidR="00B523B3" w:rsidRDefault="00B523B3" w:rsidP="00B523B3">
      <w:pPr>
        <w:pStyle w:val="Notedebasdepage"/>
        <w:bidi/>
        <w:rPr>
          <w:rFonts w:hint="cs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14C58">
        <w:rPr>
          <w:rFonts w:ascii="Sakkal Majalla" w:hAnsi="Sakkal Majalla" w:cs="Sakkal Majalla"/>
          <w:color w:val="000000"/>
          <w:sz w:val="32"/>
          <w:szCs w:val="32"/>
          <w:rtl/>
        </w:rPr>
        <w:t xml:space="preserve">عبد المطلب عبد الحميد، التسويق المصرفي،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نفس المرجع السابق،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ص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214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0D6"/>
    <w:multiLevelType w:val="hybridMultilevel"/>
    <w:tmpl w:val="D69CC530"/>
    <w:lvl w:ilvl="0" w:tplc="D45A3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357487"/>
    <w:multiLevelType w:val="hybridMultilevel"/>
    <w:tmpl w:val="065E7E74"/>
    <w:lvl w:ilvl="0" w:tplc="42422C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C1E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B19D0"/>
    <w:multiLevelType w:val="hybridMultilevel"/>
    <w:tmpl w:val="CA70A3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CD"/>
    <w:rsid w:val="00230D19"/>
    <w:rsid w:val="0028524E"/>
    <w:rsid w:val="004E35EA"/>
    <w:rsid w:val="005E7ACD"/>
    <w:rsid w:val="008B1AE3"/>
    <w:rsid w:val="009C21FD"/>
    <w:rsid w:val="00A20E4D"/>
    <w:rsid w:val="00A41126"/>
    <w:rsid w:val="00AD0DBF"/>
    <w:rsid w:val="00B523B3"/>
    <w:rsid w:val="00E5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AC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23B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23B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523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AC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23B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23B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52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1652-B272-43B3-B8A6-AA89D668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2025-02-11T22:55:00Z</cp:lastPrinted>
  <dcterms:created xsi:type="dcterms:W3CDTF">2025-02-11T22:44:00Z</dcterms:created>
  <dcterms:modified xsi:type="dcterms:W3CDTF">2025-02-11T22:56:00Z</dcterms:modified>
</cp:coreProperties>
</file>