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8661" w14:textId="6741A4C6" w:rsidR="00711F67" w:rsidRDefault="00711F67" w:rsidP="00711F67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Syndrome de Cushing</w:t>
      </w:r>
    </w:p>
    <w:p w14:paraId="090D88B1" w14:textId="77777777" w:rsidR="00711F67" w:rsidRDefault="00711F67" w:rsidP="00654396">
      <w:pPr>
        <w:spacing w:after="0" w:line="240" w:lineRule="auto"/>
        <w:rPr>
          <w:b/>
          <w:bCs/>
          <w:u w:val="single"/>
        </w:rPr>
      </w:pPr>
    </w:p>
    <w:p w14:paraId="1126D24B" w14:textId="7C54AEA2" w:rsidR="00711F67" w:rsidRPr="00711F67" w:rsidRDefault="00711F67" w:rsidP="00711F67">
      <w:pPr>
        <w:spacing w:line="259" w:lineRule="auto"/>
        <w:ind w:left="1080" w:hanging="1080"/>
        <w:contextualSpacing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1-</w:t>
      </w:r>
      <w:r w:rsidRPr="00711F67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>Le syndrome de Cushing ACTH indépendant peut être en rapport avec</w:t>
      </w:r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 : (cochez les</w:t>
      </w:r>
    </w:p>
    <w:p w14:paraId="195E53E7" w14:textId="77777777" w:rsidR="00711F67" w:rsidRPr="00711F67" w:rsidRDefault="00711F67" w:rsidP="00711F67">
      <w:pPr>
        <w:spacing w:line="259" w:lineRule="auto"/>
        <w:ind w:left="1080" w:hanging="1080"/>
        <w:contextualSpacing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hAnsi="Times New Roman" w:cs="Times New Roman"/>
          <w:b/>
          <w:bCs/>
          <w:kern w:val="0"/>
          <w:sz w:val="22"/>
          <w:szCs w:val="22"/>
          <w14:ligatures w14:val="none"/>
        </w:rPr>
        <w:t xml:space="preserve">    </w:t>
      </w:r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gramStart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réponses</w:t>
      </w:r>
      <w:proofErr w:type="gramEnd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justes)</w:t>
      </w:r>
    </w:p>
    <w:p w14:paraId="52C5716D" w14:textId="77777777" w:rsidR="00711F67" w:rsidRPr="00711F67" w:rsidRDefault="00711F67" w:rsidP="00711F67">
      <w:pPr>
        <w:spacing w:line="259" w:lineRule="auto"/>
        <w:ind w:left="1080" w:hanging="1080"/>
        <w:contextualSpacing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7B9D3863" w14:textId="77777777" w:rsidR="00711F67" w:rsidRPr="00711F67" w:rsidRDefault="00711F67" w:rsidP="00711F67">
      <w:pPr>
        <w:spacing w:after="0" w:line="259" w:lineRule="auto"/>
        <w:ind w:left="1080" w:hanging="1080"/>
        <w:contextualSpacing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a</w:t>
      </w:r>
      <w:proofErr w:type="gramEnd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-Un adénome hypophysaire </w:t>
      </w:r>
    </w:p>
    <w:p w14:paraId="59892D57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711F67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711F67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711F67">
        <w:rPr>
          <w:rFonts w:ascii="Times New Roman" w:hAnsi="Times New Roman" w:cs="Times New Roman"/>
          <w:sz w:val="22"/>
          <w:szCs w:val="22"/>
        </w:rPr>
        <w:t>-Un</w:t>
      </w:r>
      <w:proofErr w:type="spellEnd"/>
      <w:r w:rsidRPr="00711F67">
        <w:rPr>
          <w:rFonts w:ascii="Times New Roman" w:hAnsi="Times New Roman" w:cs="Times New Roman"/>
          <w:sz w:val="22"/>
          <w:szCs w:val="22"/>
        </w:rPr>
        <w:t xml:space="preserve"> adénome surrénalien </w:t>
      </w:r>
    </w:p>
    <w:p w14:paraId="7E9D5AB6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711F67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711F67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711F67">
        <w:rPr>
          <w:rFonts w:ascii="Times New Roman" w:hAnsi="Times New Roman" w:cs="Times New Roman"/>
          <w:sz w:val="22"/>
          <w:szCs w:val="22"/>
        </w:rPr>
        <w:t xml:space="preserve">-Un </w:t>
      </w:r>
      <w:proofErr w:type="spellStart"/>
      <w:r w:rsidRPr="00711F67">
        <w:rPr>
          <w:rFonts w:ascii="Times New Roman" w:hAnsi="Times New Roman" w:cs="Times New Roman"/>
          <w:sz w:val="22"/>
          <w:szCs w:val="22"/>
        </w:rPr>
        <w:t>corticosurrénalome</w:t>
      </w:r>
      <w:proofErr w:type="spellEnd"/>
      <w:r w:rsidRPr="00711F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ADFED6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711F67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711F67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711F67">
        <w:rPr>
          <w:rFonts w:ascii="Times New Roman" w:hAnsi="Times New Roman" w:cs="Times New Roman"/>
          <w:sz w:val="22"/>
          <w:szCs w:val="22"/>
        </w:rPr>
        <w:t>-Une</w:t>
      </w:r>
      <w:proofErr w:type="spellEnd"/>
      <w:r w:rsidRPr="00711F67">
        <w:rPr>
          <w:rFonts w:ascii="Times New Roman" w:hAnsi="Times New Roman" w:cs="Times New Roman"/>
          <w:sz w:val="22"/>
          <w:szCs w:val="22"/>
        </w:rPr>
        <w:t xml:space="preserve"> tumeur Thymique </w:t>
      </w:r>
    </w:p>
    <w:p w14:paraId="2F16485C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  <w:r w:rsidRPr="00711F67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711F67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711F67">
        <w:rPr>
          <w:rFonts w:ascii="Times New Roman" w:hAnsi="Times New Roman" w:cs="Times New Roman"/>
          <w:sz w:val="22"/>
          <w:szCs w:val="22"/>
        </w:rPr>
        <w:t xml:space="preserve">-Un craniopharyngiome </w:t>
      </w:r>
    </w:p>
    <w:p w14:paraId="04E2CB91" w14:textId="77777777" w:rsidR="00711F67" w:rsidRPr="00711F67" w:rsidRDefault="00711F67" w:rsidP="00711F67">
      <w:pPr>
        <w:spacing w:line="259" w:lineRule="auto"/>
        <w:ind w:left="720"/>
        <w:contextualSpacing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0BA81A7F" w14:textId="775F06E9" w:rsidR="00711F67" w:rsidRPr="00711F67" w:rsidRDefault="00711F67" w:rsidP="00711F67">
      <w:pPr>
        <w:spacing w:line="259" w:lineRule="auto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  <w:r w:rsidRPr="00711F67">
        <w:rPr>
          <w:rFonts w:ascii="Times New Roman" w:hAnsi="Times New Roman" w:cs="Times New Roman"/>
          <w:b/>
          <w:bCs/>
          <w:sz w:val="22"/>
          <w:szCs w:val="22"/>
        </w:rPr>
        <w:t>2-</w:t>
      </w:r>
      <w:r w:rsidRPr="00711F67">
        <w:rPr>
          <w:rFonts w:ascii="Times New Roman" w:hAnsi="Times New Roman" w:cs="Times New Roman"/>
          <w:sz w:val="22"/>
          <w:szCs w:val="22"/>
        </w:rPr>
        <w:t xml:space="preserve"> </w:t>
      </w:r>
      <w:r w:rsidRPr="00711F67"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  <w:t>Parmi les examens biologiques suivants, quels sont ceux indiqués pour le diagnostic étiologique du syndrome de Cushing ?</w:t>
      </w:r>
    </w:p>
    <w:p w14:paraId="4B0D430B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a</w:t>
      </w:r>
      <w:proofErr w:type="gramEnd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- Cortisol salivaire à minuit</w:t>
      </w:r>
    </w:p>
    <w:p w14:paraId="56D1CCB8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b</w:t>
      </w:r>
      <w:proofErr w:type="gramEnd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- Cortisol libre urinaire des 24h</w:t>
      </w:r>
    </w:p>
    <w:p w14:paraId="49A792DF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c</w:t>
      </w:r>
      <w:proofErr w:type="gramEnd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- Test au </w:t>
      </w:r>
      <w:proofErr w:type="spellStart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Synacthène</w:t>
      </w:r>
      <w:proofErr w:type="spellEnd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0,25mg</w:t>
      </w:r>
    </w:p>
    <w:p w14:paraId="3CBA61A9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d</w:t>
      </w:r>
      <w:proofErr w:type="gramEnd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- ACTH</w:t>
      </w:r>
    </w:p>
    <w:p w14:paraId="55415268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e</w:t>
      </w:r>
      <w:proofErr w:type="gramEnd"/>
      <w:r w:rsidRPr="00711F67">
        <w:rPr>
          <w:rFonts w:ascii="Times New Roman" w:hAnsi="Times New Roman" w:cs="Times New Roman"/>
          <w:kern w:val="0"/>
          <w:sz w:val="22"/>
          <w:szCs w:val="22"/>
          <w14:ligatures w14:val="none"/>
        </w:rPr>
        <w:t>-T</w:t>
      </w:r>
      <w:r w:rsidRPr="00711F67">
        <w:rPr>
          <w:rFonts w:ascii="Times New Roman" w:hAnsi="Times New Roman" w:cs="Times New Roman"/>
          <w:sz w:val="22"/>
          <w:szCs w:val="22"/>
        </w:rPr>
        <w:t xml:space="preserve">est de freinage fort </w:t>
      </w:r>
    </w:p>
    <w:p w14:paraId="46033A98" w14:textId="77777777" w:rsidR="00711F67" w:rsidRPr="00711F67" w:rsidRDefault="00711F67" w:rsidP="00711F67">
      <w:pPr>
        <w:spacing w:after="0" w:line="259" w:lineRule="auto"/>
        <w:rPr>
          <w:rFonts w:ascii="Times New Roman" w:hAnsi="Times New Roman" w:cs="Times New Roman"/>
          <w:sz w:val="22"/>
          <w:szCs w:val="22"/>
        </w:rPr>
      </w:pPr>
    </w:p>
    <w:p w14:paraId="04EBB8C2" w14:textId="73668E0F" w:rsidR="00711F67" w:rsidRPr="00711F67" w:rsidRDefault="00711F67" w:rsidP="00711F67">
      <w:pPr>
        <w:spacing w:after="20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3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- A propos de la 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maladie de Cushing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, quelles sont les propositions 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 xml:space="preserve">justes 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?</w:t>
      </w:r>
    </w:p>
    <w:p w14:paraId="621B8E4A" w14:textId="77777777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C’est l’étiologie la plus fréquente du syndrome de Cushing</w:t>
      </w:r>
    </w:p>
    <w:p w14:paraId="562EA657" w14:textId="77777777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b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Peut associer des signes d’hypersécrétion de cortisol et des signes d’insuffisance </w:t>
      </w:r>
    </w:p>
    <w:p w14:paraId="56B0424D" w14:textId="77777777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   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antéhypophysaire</w:t>
      </w:r>
      <w:proofErr w:type="gramEnd"/>
    </w:p>
    <w:p w14:paraId="42EC76FD" w14:textId="77777777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Le taux d’ACTH est élevé</w:t>
      </w:r>
    </w:p>
    <w:p w14:paraId="049D9AC9" w14:textId="77777777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Le test de freinage faible confirme le diagnostic de maladie de Cushing</w:t>
      </w:r>
    </w:p>
    <w:p w14:paraId="2D47C073" w14:textId="77777777" w:rsid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Elle ne s’accompagne de dépigmentation </w:t>
      </w:r>
    </w:p>
    <w:p w14:paraId="75E6EAB0" w14:textId="77777777" w:rsid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0D63CC9" w14:textId="59E4A86D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4- 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A propos de la 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>maladie de Cushing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, quelles sont les propositions 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:u w:val="single"/>
          <w14:ligatures w14:val="none"/>
        </w:rPr>
        <w:t xml:space="preserve">justes </w:t>
      </w: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?</w:t>
      </w:r>
    </w:p>
    <w:p w14:paraId="35E692E2" w14:textId="77777777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C’est l’étiologie la plus fréquente du syndrome de Cushing</w:t>
      </w:r>
    </w:p>
    <w:p w14:paraId="699DB3DA" w14:textId="77777777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b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Le </w:t>
      </w:r>
      <w:proofErr w:type="spell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microadénome</w:t>
      </w:r>
      <w:proofErr w:type="spell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peut ne pas être visualisé à l’IRM </w:t>
      </w:r>
    </w:p>
    <w:p w14:paraId="6209B000" w14:textId="77777777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Le taux d’ACTH est normal ou élevé</w:t>
      </w:r>
    </w:p>
    <w:p w14:paraId="28B1C8DE" w14:textId="77777777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- Le test  au </w:t>
      </w:r>
      <w:proofErr w:type="spell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Synacthene</w:t>
      </w:r>
      <w:proofErr w:type="spell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permet d’éliminer le diagnostic du Cushing</w:t>
      </w:r>
    </w:p>
    <w:p w14:paraId="4773B075" w14:textId="77777777" w:rsid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  </w:t>
      </w:r>
      <w:proofErr w:type="gramStart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</w:t>
      </w:r>
      <w:proofErr w:type="gramEnd"/>
      <w:r w:rsidRPr="00711F67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- Elle ne s’accompagne jamais de mélanodermie</w:t>
      </w:r>
    </w:p>
    <w:p w14:paraId="18665A8A" w14:textId="77777777" w:rsid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4AC0CA9A" w14:textId="3E098C5E" w:rsid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5- </w:t>
      </w:r>
      <w:proofErr w:type="spellStart"/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>Parmis</w:t>
      </w:r>
      <w:proofErr w:type="spellEnd"/>
      <w:r w:rsidRPr="00711F67">
        <w:rPr>
          <w:rFonts w:ascii="Times New Roman" w:eastAsia="Calibri" w:hAnsi="Times New Roman" w:cs="Times New Roman"/>
          <w:b/>
          <w:bCs/>
          <w:kern w:val="0"/>
          <w:sz w:val="22"/>
          <w:szCs w:val="22"/>
          <w14:ligatures w14:val="none"/>
        </w:rPr>
        <w:t xml:space="preserve"> les examens biologiques suivants, lequel permet de confirmer avec certitude le syndrome de Cushing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 :</w:t>
      </w:r>
    </w:p>
    <w:p w14:paraId="5B7ED877" w14:textId="3ED4BAB2" w:rsidR="00711F67" w:rsidRDefault="00711F67" w:rsidP="00711F67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cortisol plasmatique à 8h </w:t>
      </w:r>
    </w:p>
    <w:p w14:paraId="00E2A594" w14:textId="3E279733" w:rsidR="00711F67" w:rsidRDefault="00711F67" w:rsidP="00711F67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L’ACTH </w:t>
      </w:r>
    </w:p>
    <w:p w14:paraId="29D49F39" w14:textId="696FF2E8" w:rsidR="00711F67" w:rsidRDefault="00711F67" w:rsidP="00711F67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dosage du CRH </w:t>
      </w:r>
    </w:p>
    <w:p w14:paraId="0BAE246D" w14:textId="67ABF283" w:rsidR="00711F67" w:rsidRDefault="00711F67" w:rsidP="00711F67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test de freinage mn </w:t>
      </w:r>
    </w:p>
    <w:p w14:paraId="312CB839" w14:textId="196F429F" w:rsidR="00711F67" w:rsidRPr="00711F67" w:rsidRDefault="00711F67" w:rsidP="00711F67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Le test de freinage faible </w:t>
      </w:r>
    </w:p>
    <w:p w14:paraId="3C45611B" w14:textId="77777777" w:rsidR="00711F67" w:rsidRPr="00711F67" w:rsidRDefault="00711F67" w:rsidP="00711F67">
      <w:pPr>
        <w:spacing w:line="256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719C08D3" w14:textId="4CAB122A" w:rsidR="00711F67" w:rsidRPr="00711F67" w:rsidRDefault="00711F67" w:rsidP="00711F67">
      <w:pPr>
        <w:spacing w:after="0" w:line="240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34AED4CB" w14:textId="77777777" w:rsidR="00711F67" w:rsidRPr="00711F67" w:rsidRDefault="00711F67" w:rsidP="00711F67">
      <w:pPr>
        <w:spacing w:line="259" w:lineRule="auto"/>
        <w:rPr>
          <w:rFonts w:ascii="Times New Roman" w:hAnsi="Times New Roman" w:cs="Times New Roman"/>
          <w:sz w:val="22"/>
          <w:szCs w:val="22"/>
        </w:rPr>
      </w:pPr>
    </w:p>
    <w:p w14:paraId="3DFE5381" w14:textId="0870FC02" w:rsidR="00F700E7" w:rsidRPr="00F700E7" w:rsidRDefault="00F700E7" w:rsidP="00F700E7">
      <w:pPr>
        <w:rPr>
          <w:b/>
          <w:bCs/>
          <w:u w:val="single"/>
        </w:rPr>
      </w:pPr>
    </w:p>
    <w:sectPr w:rsidR="00F700E7" w:rsidRPr="00F7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131"/>
    <w:multiLevelType w:val="hybridMultilevel"/>
    <w:tmpl w:val="08808668"/>
    <w:lvl w:ilvl="0" w:tplc="9668987A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B7F4225"/>
    <w:multiLevelType w:val="hybridMultilevel"/>
    <w:tmpl w:val="D7BA77FE"/>
    <w:lvl w:ilvl="0" w:tplc="002CD4EC">
      <w:start w:val="1"/>
      <w:numFmt w:val="lowerLetter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451C7A0E"/>
    <w:multiLevelType w:val="hybridMultilevel"/>
    <w:tmpl w:val="3D706770"/>
    <w:lvl w:ilvl="0" w:tplc="EE70BEF4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21A48AA"/>
    <w:multiLevelType w:val="hybridMultilevel"/>
    <w:tmpl w:val="08B8F32E"/>
    <w:lvl w:ilvl="0" w:tplc="1390C7D0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6F950020"/>
    <w:multiLevelType w:val="hybridMultilevel"/>
    <w:tmpl w:val="20862C06"/>
    <w:lvl w:ilvl="0" w:tplc="D2128238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717F6DC4"/>
    <w:multiLevelType w:val="hybridMultilevel"/>
    <w:tmpl w:val="A674194C"/>
    <w:lvl w:ilvl="0" w:tplc="7666A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00131"/>
    <w:multiLevelType w:val="hybridMultilevel"/>
    <w:tmpl w:val="0E623EDC"/>
    <w:lvl w:ilvl="0" w:tplc="EE0C06E6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7C8378D5"/>
    <w:multiLevelType w:val="hybridMultilevel"/>
    <w:tmpl w:val="D07E2ECE"/>
    <w:lvl w:ilvl="0" w:tplc="0ECE515C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8645359">
    <w:abstractNumId w:val="5"/>
  </w:num>
  <w:num w:numId="2" w16cid:durableId="1900746128">
    <w:abstractNumId w:val="2"/>
  </w:num>
  <w:num w:numId="3" w16cid:durableId="1563983192">
    <w:abstractNumId w:val="6"/>
  </w:num>
  <w:num w:numId="4" w16cid:durableId="373702635">
    <w:abstractNumId w:val="0"/>
  </w:num>
  <w:num w:numId="5" w16cid:durableId="575669010">
    <w:abstractNumId w:val="7"/>
  </w:num>
  <w:num w:numId="6" w16cid:durableId="2086367646">
    <w:abstractNumId w:val="3"/>
  </w:num>
  <w:num w:numId="7" w16cid:durableId="13381227">
    <w:abstractNumId w:val="4"/>
  </w:num>
  <w:num w:numId="8" w16cid:durableId="166523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10"/>
    <w:rsid w:val="00654396"/>
    <w:rsid w:val="00711F67"/>
    <w:rsid w:val="0079206B"/>
    <w:rsid w:val="00992A10"/>
    <w:rsid w:val="00CE6A52"/>
    <w:rsid w:val="00F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BEE3"/>
  <w15:chartTrackingRefBased/>
  <w15:docId w15:val="{2C312FC6-F3EF-4EC3-B485-141B5AC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2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2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2A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2A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2A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2A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2A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2A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2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2A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2A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2A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A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KHELLIL NOUR EL HOUDA</dc:creator>
  <cp:keywords/>
  <dc:description/>
  <cp:lastModifiedBy>KHELLIL NOUR EL HOUDA</cp:lastModifiedBy>
  <cp:revision>4</cp:revision>
  <dcterms:created xsi:type="dcterms:W3CDTF">2025-03-14T14:18:00Z</dcterms:created>
  <dcterms:modified xsi:type="dcterms:W3CDTF">2025-03-14T15:08:00Z</dcterms:modified>
</cp:coreProperties>
</file>