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6FC" w:rsidRPr="00D3621C" w:rsidRDefault="000516FC" w:rsidP="000516FC">
      <w:pPr>
        <w:widowControl/>
        <w:autoSpaceDE w:val="0"/>
        <w:autoSpaceDN w:val="0"/>
        <w:adjustRightInd w:val="0"/>
        <w:spacing w:before="240" w:after="240"/>
        <w:ind w:firstLine="0"/>
        <w:jc w:val="center"/>
        <w:rPr>
          <w:rFonts w:ascii="Arabic Typesetting" w:hAnsi="Arabic Typesetting" w:cs="Arabic Typesetting"/>
          <w:color w:val="800000"/>
          <w:sz w:val="44"/>
          <w:szCs w:val="44"/>
          <w:rtl/>
          <w:lang w:val="fr-FR" w:eastAsia="en-US"/>
        </w:rPr>
      </w:pPr>
      <w:r w:rsidRPr="00D3621C">
        <w:rPr>
          <w:rFonts w:ascii="Arabic Typesetting" w:hAnsi="Arabic Typesetting" w:cs="Arabic Typesetting"/>
          <w:b/>
          <w:bCs/>
          <w:color w:val="auto"/>
          <w:sz w:val="44"/>
          <w:szCs w:val="44"/>
          <w:u w:val="single"/>
          <w:rtl/>
          <w:lang w:val="fr-FR" w:eastAsia="en-US"/>
        </w:rPr>
        <w:t xml:space="preserve">: </w:t>
      </w:r>
      <w:proofErr w:type="gramStart"/>
      <w:r w:rsidRPr="00D3621C">
        <w:rPr>
          <w:rFonts w:ascii="Arabic Typesetting" w:hAnsi="Arabic Typesetting" w:cs="Arabic Typesetting"/>
          <w:b/>
          <w:bCs/>
          <w:color w:val="auto"/>
          <w:sz w:val="44"/>
          <w:szCs w:val="44"/>
          <w:u w:val="single"/>
          <w:rtl/>
          <w:lang w:val="fr-FR" w:eastAsia="en-US"/>
        </w:rPr>
        <w:t>المكي</w:t>
      </w:r>
      <w:proofErr w:type="gramEnd"/>
      <w:r w:rsidRPr="00D3621C">
        <w:rPr>
          <w:rFonts w:ascii="Arabic Typesetting" w:hAnsi="Arabic Typesetting" w:cs="Arabic Typesetting"/>
          <w:b/>
          <w:bCs/>
          <w:color w:val="auto"/>
          <w:sz w:val="44"/>
          <w:szCs w:val="44"/>
          <w:u w:val="single"/>
          <w:rtl/>
          <w:lang w:val="fr-FR" w:eastAsia="en-US"/>
        </w:rPr>
        <w:t xml:space="preserve"> والمدني</w:t>
      </w:r>
      <w:r w:rsidRPr="00D3621C">
        <w:rPr>
          <w:rFonts w:ascii="Arabic Typesetting" w:hAnsi="Arabic Typesetting" w:cs="Arabic Typesetting"/>
          <w:color w:val="800000"/>
          <w:sz w:val="44"/>
          <w:szCs w:val="44"/>
          <w:rtl/>
          <w:lang w:val="fr-FR" w:eastAsia="en-US"/>
        </w:rPr>
        <w:t>.</w:t>
      </w:r>
    </w:p>
    <w:p w:rsidR="000516FC" w:rsidRPr="00D3621C" w:rsidRDefault="000516FC" w:rsidP="000516FC">
      <w:pPr>
        <w:widowControl/>
        <w:autoSpaceDE w:val="0"/>
        <w:autoSpaceDN w:val="0"/>
        <w:adjustRightInd w:val="0"/>
        <w:spacing w:before="240" w:after="240"/>
        <w:ind w:firstLine="0"/>
        <w:rPr>
          <w:rFonts w:ascii="Arabic Typesetting" w:hAnsi="Arabic Typesetting" w:cs="Arabic Typesetting"/>
          <w:b/>
          <w:bCs/>
          <w:color w:val="auto"/>
          <w:rtl/>
          <w:lang w:val="fr-FR" w:eastAsia="en-US"/>
        </w:rPr>
      </w:pPr>
      <w:r w:rsidRPr="00D3621C">
        <w:rPr>
          <w:rFonts w:ascii="Arabic Typesetting" w:hAnsi="Arabic Typesetting" w:cs="Arabic Typesetting"/>
          <w:b/>
          <w:bCs/>
          <w:color w:val="auto"/>
          <w:rtl/>
          <w:lang w:val="fr-FR" w:eastAsia="en-US"/>
        </w:rPr>
        <w:t xml:space="preserve">1- </w:t>
      </w:r>
      <w:proofErr w:type="gramStart"/>
      <w:r w:rsidRPr="00D3621C">
        <w:rPr>
          <w:rFonts w:ascii="Arabic Typesetting" w:hAnsi="Arabic Typesetting" w:cs="Arabic Typesetting"/>
          <w:b/>
          <w:bCs/>
          <w:color w:val="auto"/>
          <w:rtl/>
          <w:lang w:val="fr-FR" w:eastAsia="en-US"/>
        </w:rPr>
        <w:t>تعريف</w:t>
      </w:r>
      <w:proofErr w:type="gramEnd"/>
      <w:r w:rsidRPr="00D3621C">
        <w:rPr>
          <w:rFonts w:ascii="Arabic Typesetting" w:hAnsi="Arabic Typesetting" w:cs="Arabic Typesetting"/>
          <w:b/>
          <w:bCs/>
          <w:color w:val="auto"/>
          <w:rtl/>
          <w:lang w:val="fr-FR" w:eastAsia="en-US"/>
        </w:rPr>
        <w:t xml:space="preserve"> المكي والمدني:</w:t>
      </w:r>
    </w:p>
    <w:p w:rsidR="000516FC" w:rsidRPr="00D3621C" w:rsidRDefault="000516FC" w:rsidP="000516FC">
      <w:pPr>
        <w:widowControl/>
        <w:autoSpaceDE w:val="0"/>
        <w:autoSpaceDN w:val="0"/>
        <w:adjustRightInd w:val="0"/>
        <w:spacing w:before="240" w:after="240"/>
        <w:ind w:firstLine="720"/>
        <w:rPr>
          <w:rFonts w:ascii="Arabic Typesetting" w:hAnsi="Arabic Typesetting" w:cs="Arabic Typesetting"/>
          <w:color w:val="auto"/>
          <w:rtl/>
          <w:lang w:val="fr-FR" w:eastAsia="en-US"/>
        </w:rPr>
      </w:pPr>
      <w:proofErr w:type="gramStart"/>
      <w:r w:rsidRPr="00D3621C">
        <w:rPr>
          <w:rFonts w:ascii="Arabic Typesetting" w:hAnsi="Arabic Typesetting" w:cs="Arabic Typesetting"/>
          <w:rtl/>
          <w:lang w:val="fr-FR" w:eastAsia="en-US"/>
        </w:rPr>
        <w:t>بحث</w:t>
      </w:r>
      <w:proofErr w:type="gramEnd"/>
      <w:r w:rsidRPr="00D3621C">
        <w:rPr>
          <w:rFonts w:ascii="Arabic Typesetting" w:hAnsi="Arabic Typesetting" w:cs="Arabic Typesetting"/>
          <w:rtl/>
          <w:lang w:val="fr-FR" w:eastAsia="en-US"/>
        </w:rPr>
        <w:t xml:space="preserve"> علماء القرآن تعريف المكي والمدني، واتخذ بعضهم زمان النزول أساسا للتعريف، وجعل تأريخ الهجرة حدا فاصلا. واستند بعضهم إلى مكان النزول في صياغته للتعريف.</w:t>
      </w:r>
    </w:p>
    <w:p w:rsidR="000516FC" w:rsidRPr="00D3621C" w:rsidRDefault="000516FC" w:rsidP="000516FC">
      <w:pPr>
        <w:widowControl/>
        <w:autoSpaceDE w:val="0"/>
        <w:autoSpaceDN w:val="0"/>
        <w:adjustRightInd w:val="0"/>
        <w:ind w:firstLine="0"/>
        <w:rPr>
          <w:rFonts w:ascii="Arabic Typesetting" w:hAnsi="Arabic Typesetting" w:cs="Arabic Typesetting"/>
          <w:color w:val="FF0000"/>
          <w:rtl/>
          <w:lang w:val="fr-FR" w:eastAsia="en-US"/>
        </w:rPr>
      </w:pPr>
      <w:r w:rsidRPr="00D3621C">
        <w:rPr>
          <w:rFonts w:ascii="Arabic Typesetting" w:hAnsi="Arabic Typesetting" w:cs="Arabic Typesetting"/>
          <w:b/>
          <w:bCs/>
          <w:rtl/>
          <w:lang w:val="fr-FR" w:eastAsia="en-US"/>
        </w:rPr>
        <w:t>التعريف بحسب الزمان</w:t>
      </w:r>
      <w:r w:rsidRPr="00D3621C">
        <w:rPr>
          <w:rFonts w:ascii="Arabic Typesetting" w:hAnsi="Arabic Typesetting" w:cs="Arabic Typesetting"/>
          <w:rtl/>
          <w:lang w:val="fr-FR" w:eastAsia="en-US"/>
        </w:rPr>
        <w:t xml:space="preserve">: المكي هو ما نزل قبل الهجرة، والمدني هو ما نزل بعدها، سواء نزل بمكة أم بالمدينة، عام الفتح أو عام حجة الوداع، في سفر أو في حضر </w:t>
      </w:r>
      <w:r w:rsidRPr="00D3621C">
        <w:rPr>
          <w:rFonts w:ascii="Arabic Typesetting" w:hAnsi="Arabic Typesetting" w:cs="Arabic Typesetting"/>
          <w:sz w:val="28"/>
          <w:szCs w:val="28"/>
          <w:rtl/>
          <w:lang w:val="fr-FR" w:eastAsia="en-US"/>
        </w:rPr>
        <w:t xml:space="preserve">(البرهان، </w:t>
      </w:r>
      <w:proofErr w:type="spellStart"/>
      <w:r w:rsidRPr="00D3621C">
        <w:rPr>
          <w:rFonts w:ascii="Arabic Typesetting" w:hAnsi="Arabic Typesetting" w:cs="Arabic Typesetting"/>
          <w:sz w:val="28"/>
          <w:szCs w:val="28"/>
          <w:rtl/>
          <w:lang w:val="fr-FR" w:eastAsia="en-US"/>
        </w:rPr>
        <w:t>الزركشي</w:t>
      </w:r>
      <w:proofErr w:type="spellEnd"/>
      <w:r w:rsidRPr="00D3621C">
        <w:rPr>
          <w:rFonts w:ascii="Arabic Typesetting" w:hAnsi="Arabic Typesetting" w:cs="Arabic Typesetting"/>
          <w:sz w:val="28"/>
          <w:szCs w:val="28"/>
          <w:rtl/>
          <w:lang w:val="fr-FR" w:eastAsia="en-US"/>
        </w:rPr>
        <w:t>)</w:t>
      </w:r>
      <w:r w:rsidRPr="00D3621C">
        <w:rPr>
          <w:rFonts w:ascii="Arabic Typesetting" w:hAnsi="Arabic Typesetting" w:cs="Arabic Typesetting"/>
          <w:rtl/>
          <w:lang w:val="fr-FR" w:eastAsia="en-US"/>
        </w:rPr>
        <w:t xml:space="preserve">، وروي هذا التعريف عن يحيى بن سلام البصري المفسر (ت 200 هـ) حيث قال: « ما نزل بمكة وما نزل بطريق المدينة قبل أن يبلغ النبي صلى الله عليه وسلم المدينة، فهو من المكي، وما نزل على النبي صلى الله عليه وسلم في أسفاره بعد ما قدم المدينة فهو من المدني» </w:t>
      </w:r>
      <w:r w:rsidRPr="00D3621C">
        <w:rPr>
          <w:rFonts w:ascii="Arabic Typesetting" w:hAnsi="Arabic Typesetting" w:cs="Arabic Typesetting"/>
          <w:sz w:val="28"/>
          <w:szCs w:val="28"/>
          <w:rtl/>
          <w:lang w:val="fr-FR" w:eastAsia="en-US"/>
        </w:rPr>
        <w:t>(البيان في عد آي القرآن، الداني)</w:t>
      </w:r>
      <w:r w:rsidRPr="00D3621C">
        <w:rPr>
          <w:rFonts w:ascii="Arabic Typesetting" w:hAnsi="Arabic Typesetting" w:cs="Arabic Typesetting"/>
          <w:rtl/>
          <w:lang w:val="fr-FR" w:eastAsia="en-US"/>
        </w:rPr>
        <w:t>، وهذا هو التعريف المشهور في كتب علوم القرآن.</w:t>
      </w:r>
    </w:p>
    <w:p w:rsidR="000516FC" w:rsidRPr="00D3621C" w:rsidRDefault="000516FC" w:rsidP="000516FC">
      <w:pPr>
        <w:widowControl/>
        <w:autoSpaceDE w:val="0"/>
        <w:autoSpaceDN w:val="0"/>
        <w:adjustRightInd w:val="0"/>
        <w:spacing w:before="240"/>
        <w:ind w:firstLine="0"/>
        <w:rPr>
          <w:rFonts w:ascii="Arabic Typesetting" w:hAnsi="Arabic Typesetting" w:cs="Arabic Typesetting"/>
          <w:color w:val="FF0000"/>
          <w:sz w:val="28"/>
          <w:szCs w:val="28"/>
          <w:rtl/>
          <w:lang w:val="fr-FR" w:eastAsia="en-US"/>
        </w:rPr>
      </w:pPr>
      <w:r w:rsidRPr="00D3621C">
        <w:rPr>
          <w:rFonts w:ascii="Arabic Typesetting" w:hAnsi="Arabic Typesetting" w:cs="Arabic Typesetting"/>
          <w:b/>
          <w:bCs/>
          <w:rtl/>
          <w:lang w:val="fr-FR" w:eastAsia="en-US"/>
        </w:rPr>
        <w:t>التعريف بحسب المكان</w:t>
      </w:r>
      <w:r w:rsidRPr="00D3621C">
        <w:rPr>
          <w:rFonts w:ascii="Arabic Typesetting" w:hAnsi="Arabic Typesetting" w:cs="Arabic Typesetting"/>
          <w:rtl/>
          <w:lang w:val="fr-FR" w:eastAsia="en-US"/>
        </w:rPr>
        <w:t xml:space="preserve">: المكي ما نزل بمكة ولو بعد الهجرة، والمدني ما نزل بالمدينة </w:t>
      </w:r>
      <w:r w:rsidRPr="00D3621C">
        <w:rPr>
          <w:rFonts w:ascii="Arabic Typesetting" w:hAnsi="Arabic Typesetting" w:cs="Arabic Typesetting"/>
          <w:sz w:val="28"/>
          <w:szCs w:val="28"/>
          <w:rtl/>
          <w:lang w:val="fr-FR" w:eastAsia="en-US"/>
        </w:rPr>
        <w:t xml:space="preserve">(البرهان، </w:t>
      </w:r>
      <w:proofErr w:type="spellStart"/>
      <w:r w:rsidRPr="00D3621C">
        <w:rPr>
          <w:rFonts w:ascii="Arabic Typesetting" w:hAnsi="Arabic Typesetting" w:cs="Arabic Typesetting"/>
          <w:sz w:val="28"/>
          <w:szCs w:val="28"/>
          <w:rtl/>
          <w:lang w:val="fr-FR" w:eastAsia="en-US"/>
        </w:rPr>
        <w:t>الزركشي</w:t>
      </w:r>
      <w:proofErr w:type="spellEnd"/>
      <w:r w:rsidRPr="00D3621C">
        <w:rPr>
          <w:rFonts w:ascii="Arabic Typesetting" w:hAnsi="Arabic Typesetting" w:cs="Arabic Typesetting"/>
          <w:sz w:val="28"/>
          <w:szCs w:val="28"/>
          <w:rtl/>
          <w:lang w:val="fr-FR" w:eastAsia="en-US"/>
        </w:rPr>
        <w:t>)،</w:t>
      </w:r>
      <w:r w:rsidRPr="00D3621C">
        <w:rPr>
          <w:rFonts w:ascii="Arabic Typesetting" w:hAnsi="Arabic Typesetting" w:cs="Arabic Typesetting"/>
          <w:rtl/>
          <w:lang w:val="fr-FR" w:eastAsia="en-US"/>
        </w:rPr>
        <w:t xml:space="preserve"> وقسّم هبة الله بن سلامة المفسر البغدادي (ت 410 هـ) المكي على قسمين، هما: المكي الأول، وهو ما نزل في مكة قبل الهجرة، والمكي الأخير: وهو ما نزل فيها بعد الفتح </w:t>
      </w:r>
      <w:r w:rsidRPr="00D3621C">
        <w:rPr>
          <w:rFonts w:ascii="Arabic Typesetting" w:hAnsi="Arabic Typesetting" w:cs="Arabic Typesetting"/>
          <w:sz w:val="28"/>
          <w:szCs w:val="28"/>
          <w:rtl/>
          <w:lang w:val="fr-FR" w:eastAsia="en-US"/>
        </w:rPr>
        <w:t>(الناسخ والمنسوخ، هبة الله بن سلام).</w:t>
      </w:r>
    </w:p>
    <w:p w:rsidR="000516FC" w:rsidRPr="00D3621C" w:rsidRDefault="000516FC" w:rsidP="000516FC">
      <w:pPr>
        <w:widowControl/>
        <w:autoSpaceDE w:val="0"/>
        <w:autoSpaceDN w:val="0"/>
        <w:adjustRightInd w:val="0"/>
        <w:spacing w:before="240"/>
        <w:ind w:firstLine="0"/>
        <w:rPr>
          <w:rFonts w:ascii="Arabic Typesetting" w:hAnsi="Arabic Typesetting" w:cs="Arabic Typesetting"/>
          <w:b/>
          <w:bCs/>
          <w:color w:val="auto"/>
          <w:rtl/>
          <w:lang w:val="fr-FR" w:eastAsia="en-US"/>
        </w:rPr>
      </w:pPr>
      <w:r w:rsidRPr="00D3621C">
        <w:rPr>
          <w:rFonts w:ascii="Arabic Typesetting" w:hAnsi="Arabic Typesetting" w:cs="Arabic Typesetting"/>
          <w:b/>
          <w:bCs/>
          <w:color w:val="auto"/>
          <w:rtl/>
          <w:lang w:val="fr-FR" w:eastAsia="en-US"/>
        </w:rPr>
        <w:t xml:space="preserve">2 - </w:t>
      </w:r>
      <w:proofErr w:type="gramStart"/>
      <w:r w:rsidRPr="00D3621C">
        <w:rPr>
          <w:rFonts w:ascii="Arabic Typesetting" w:hAnsi="Arabic Typesetting" w:cs="Arabic Typesetting"/>
          <w:b/>
          <w:bCs/>
          <w:color w:val="auto"/>
          <w:rtl/>
          <w:lang w:val="fr-FR" w:eastAsia="en-US"/>
        </w:rPr>
        <w:t>كيفية</w:t>
      </w:r>
      <w:proofErr w:type="gramEnd"/>
      <w:r w:rsidRPr="00D3621C">
        <w:rPr>
          <w:rFonts w:ascii="Arabic Typesetting" w:hAnsi="Arabic Typesetting" w:cs="Arabic Typesetting"/>
          <w:b/>
          <w:bCs/>
          <w:color w:val="auto"/>
          <w:rtl/>
          <w:lang w:val="fr-FR" w:eastAsia="en-US"/>
        </w:rPr>
        <w:t xml:space="preserve"> معرفة المكي والمدني:</w:t>
      </w:r>
    </w:p>
    <w:p w:rsidR="000516FC" w:rsidRPr="00D3621C" w:rsidRDefault="000516FC" w:rsidP="000516FC">
      <w:pPr>
        <w:widowControl/>
        <w:autoSpaceDE w:val="0"/>
        <w:autoSpaceDN w:val="0"/>
        <w:adjustRightInd w:val="0"/>
        <w:spacing w:before="240"/>
        <w:ind w:firstLine="720"/>
        <w:rPr>
          <w:rFonts w:ascii="Arabic Typesetting" w:hAnsi="Arabic Typesetting" w:cs="Arabic Typesetting"/>
          <w:b/>
          <w:bCs/>
          <w:color w:val="auto"/>
          <w:rtl/>
          <w:lang w:val="fr-FR" w:eastAsia="en-US"/>
        </w:rPr>
      </w:pPr>
      <w:r w:rsidRPr="00D3621C">
        <w:rPr>
          <w:rFonts w:ascii="Arabic Typesetting" w:hAnsi="Arabic Typesetting" w:cs="Arabic Typesetting"/>
          <w:rtl/>
          <w:lang w:val="fr-FR" w:eastAsia="en-US"/>
        </w:rPr>
        <w:t xml:space="preserve">لم يحدثنا التاريخ أن النبي صلى الله عليه وسلم كان قد أمر أصحابه بحفظ الآيات والسور على زمان النزول، وإنما تشير الروايات إلى أنه كان يحدد لهم مواضع الآيات من السور وقت التنزيل وعند كتابتها في الرقاع. ومن ثَم فإن الصحابة كانت جهودهم متجهة إلى حفظ القرآن مرتبا على نحو ما يرتبه لهم رسول الله صلى الله عليه وسلم، ولكن بقي في ذاكرتهم ما لاحظوه من مكان وزمان نزول كثير من الآيات والسور، ونقل ذلك عنهم تلامذتهم من التابعين. قال القاضي أبو بكر </w:t>
      </w:r>
      <w:proofErr w:type="spellStart"/>
      <w:r w:rsidRPr="00D3621C">
        <w:rPr>
          <w:rFonts w:ascii="Arabic Typesetting" w:hAnsi="Arabic Typesetting" w:cs="Arabic Typesetting"/>
          <w:rtl/>
          <w:lang w:val="fr-FR" w:eastAsia="en-US"/>
        </w:rPr>
        <w:t>الباقلاني</w:t>
      </w:r>
      <w:proofErr w:type="spellEnd"/>
      <w:r w:rsidRPr="00D3621C">
        <w:rPr>
          <w:rFonts w:ascii="Arabic Typesetting" w:hAnsi="Arabic Typesetting" w:cs="Arabic Typesetting"/>
          <w:rtl/>
          <w:lang w:val="fr-FR" w:eastAsia="en-US"/>
        </w:rPr>
        <w:t>:</w:t>
      </w:r>
      <w:r w:rsidRPr="00D3621C">
        <w:rPr>
          <w:rFonts w:ascii="Arabic Typesetting" w:hAnsi="Arabic Typesetting" w:cs="Arabic Typesetting"/>
          <w:b/>
          <w:bCs/>
          <w:color w:val="auto"/>
          <w:rtl/>
          <w:lang w:val="fr-FR" w:eastAsia="en-US"/>
        </w:rPr>
        <w:t xml:space="preserve"> </w:t>
      </w:r>
      <w:r w:rsidRPr="00D3621C">
        <w:rPr>
          <w:rFonts w:ascii="Arabic Typesetting" w:hAnsi="Arabic Typesetting" w:cs="Arabic Typesetting"/>
          <w:rtl/>
          <w:lang w:val="fr-FR" w:eastAsia="en-US"/>
        </w:rPr>
        <w:t xml:space="preserve">« إنما يرجع في معرفة المكي والمدني إلى حفظ الصحابة التابعين، ولم يرد عن النبي صلى الله عليه وسلم في ذلك قول، لأنه لم يؤمر </w:t>
      </w:r>
      <w:proofErr w:type="spellStart"/>
      <w:r w:rsidRPr="00D3621C">
        <w:rPr>
          <w:rFonts w:ascii="Arabic Typesetting" w:hAnsi="Arabic Typesetting" w:cs="Arabic Typesetting"/>
          <w:rtl/>
          <w:lang w:val="fr-FR" w:eastAsia="en-US"/>
        </w:rPr>
        <w:t>به</w:t>
      </w:r>
      <w:proofErr w:type="spellEnd"/>
      <w:r w:rsidRPr="00D3621C">
        <w:rPr>
          <w:rFonts w:ascii="Arabic Typesetting" w:hAnsi="Arabic Typesetting" w:cs="Arabic Typesetting"/>
          <w:rtl/>
          <w:lang w:val="fr-FR" w:eastAsia="en-US"/>
        </w:rPr>
        <w:t xml:space="preserve">، ولم يجعل الله علم ذلك من فرائض الأمة، وإن وجب في بعضه على أهل العلم معرفة تاريخ الناسخ والمنسوخ، فقد يعرف ذلك بغير نص الرسول» </w:t>
      </w:r>
      <w:r w:rsidRPr="00D3621C">
        <w:rPr>
          <w:rFonts w:ascii="Arabic Typesetting" w:hAnsi="Arabic Typesetting" w:cs="Arabic Typesetting"/>
          <w:sz w:val="28"/>
          <w:szCs w:val="28"/>
          <w:rtl/>
          <w:lang w:val="fr-FR" w:eastAsia="en-US"/>
        </w:rPr>
        <w:t>(الإتقان، السيوطي).</w:t>
      </w:r>
    </w:p>
    <w:p w:rsidR="000516FC" w:rsidRPr="00D3621C" w:rsidRDefault="000516FC" w:rsidP="000516FC">
      <w:pPr>
        <w:widowControl/>
        <w:autoSpaceDE w:val="0"/>
        <w:autoSpaceDN w:val="0"/>
        <w:adjustRightInd w:val="0"/>
        <w:spacing w:before="240"/>
        <w:ind w:firstLine="720"/>
        <w:rPr>
          <w:rFonts w:ascii="Arabic Typesetting" w:hAnsi="Arabic Typesetting" w:cs="Arabic Typesetting"/>
          <w:b/>
          <w:bCs/>
          <w:color w:val="auto"/>
          <w:rtl/>
          <w:lang w:val="fr-FR" w:eastAsia="en-US"/>
        </w:rPr>
      </w:pPr>
      <w:r w:rsidRPr="00D3621C">
        <w:rPr>
          <w:rFonts w:ascii="Arabic Typesetting" w:hAnsi="Arabic Typesetting" w:cs="Arabic Typesetting"/>
          <w:rtl/>
          <w:lang w:val="fr-FR" w:eastAsia="en-US"/>
        </w:rPr>
        <w:t xml:space="preserve">ولاحظ العلماء أن معرفة المكي والمدني من سور القرآن يمكن أن يكون من طريقين: سماعي وقياسي </w:t>
      </w:r>
      <w:r w:rsidRPr="00D3621C">
        <w:rPr>
          <w:rFonts w:ascii="Arabic Typesetting" w:hAnsi="Arabic Typesetting" w:cs="Arabic Typesetting"/>
          <w:sz w:val="28"/>
          <w:szCs w:val="28"/>
          <w:rtl/>
          <w:lang w:val="fr-FR" w:eastAsia="en-US"/>
        </w:rPr>
        <w:t xml:space="preserve">(البرهان، </w:t>
      </w:r>
      <w:proofErr w:type="spellStart"/>
      <w:r w:rsidRPr="00D3621C">
        <w:rPr>
          <w:rFonts w:ascii="Arabic Typesetting" w:hAnsi="Arabic Typesetting" w:cs="Arabic Typesetting"/>
          <w:sz w:val="28"/>
          <w:szCs w:val="28"/>
          <w:rtl/>
          <w:lang w:val="fr-FR" w:eastAsia="en-US"/>
        </w:rPr>
        <w:t>الزركشي</w:t>
      </w:r>
      <w:proofErr w:type="spellEnd"/>
      <w:r w:rsidRPr="00D3621C">
        <w:rPr>
          <w:rFonts w:ascii="Arabic Typesetting" w:hAnsi="Arabic Typesetting" w:cs="Arabic Typesetting"/>
          <w:sz w:val="28"/>
          <w:szCs w:val="28"/>
          <w:rtl/>
          <w:lang w:val="fr-FR" w:eastAsia="en-US"/>
        </w:rPr>
        <w:t>)</w:t>
      </w:r>
      <w:r w:rsidRPr="00D3621C">
        <w:rPr>
          <w:rFonts w:ascii="Arabic Typesetting" w:hAnsi="Arabic Typesetting" w:cs="Arabic Typesetting"/>
          <w:rtl/>
          <w:lang w:val="fr-FR" w:eastAsia="en-US"/>
        </w:rPr>
        <w:t>.</w:t>
      </w:r>
    </w:p>
    <w:p w:rsidR="000516FC" w:rsidRPr="00D3621C" w:rsidRDefault="000516FC" w:rsidP="000516FC">
      <w:pPr>
        <w:widowControl/>
        <w:autoSpaceDE w:val="0"/>
        <w:autoSpaceDN w:val="0"/>
        <w:adjustRightInd w:val="0"/>
        <w:ind w:firstLine="0"/>
        <w:rPr>
          <w:rFonts w:ascii="Arabic Typesetting" w:hAnsi="Arabic Typesetting" w:cs="Arabic Typesetting"/>
          <w:color w:val="FF0000"/>
          <w:rtl/>
          <w:lang w:val="fr-FR" w:eastAsia="en-US"/>
        </w:rPr>
      </w:pPr>
      <w:r w:rsidRPr="00D3621C">
        <w:rPr>
          <w:rFonts w:ascii="Arabic Typesetting" w:hAnsi="Arabic Typesetting" w:cs="Arabic Typesetting"/>
          <w:b/>
          <w:bCs/>
          <w:rtl/>
          <w:lang w:val="fr-FR" w:eastAsia="en-US"/>
        </w:rPr>
        <w:t>فالسماعي</w:t>
      </w:r>
      <w:r w:rsidRPr="00D3621C">
        <w:rPr>
          <w:rFonts w:ascii="Arabic Typesetting" w:hAnsi="Arabic Typesetting" w:cs="Arabic Typesetting"/>
          <w:rtl/>
          <w:lang w:val="fr-FR" w:eastAsia="en-US"/>
        </w:rPr>
        <w:t>: ما وصل إلينا الخبر بنزوله في مكة أو المدينة، قبل الهجرة أو</w:t>
      </w:r>
      <w:r w:rsidRPr="00D3621C">
        <w:rPr>
          <w:rFonts w:ascii="Arabic Typesetting" w:hAnsi="Arabic Typesetting" w:cs="Arabic Typesetting"/>
          <w:color w:val="FF0000"/>
          <w:rtl/>
          <w:lang w:val="fr-FR" w:eastAsia="en-US"/>
        </w:rPr>
        <w:t xml:space="preserve"> </w:t>
      </w:r>
      <w:r w:rsidRPr="00D3621C">
        <w:rPr>
          <w:rFonts w:ascii="Arabic Typesetting" w:hAnsi="Arabic Typesetting" w:cs="Arabic Typesetting"/>
          <w:rtl/>
          <w:lang w:val="fr-FR" w:eastAsia="en-US"/>
        </w:rPr>
        <w:t xml:space="preserve">بعدها، وكان عدد من الصحابة قد أبدوا اهتماما بهذا الجانب من تأريخ القرآن، على نحو ما نقل ابن سعد عن عبد الله بن عباس أنه قال: «كنت أَلْزَمُ الأكابرَ من أصحاب رسول الله صلى الله عليه وسلم من المهاجرين والأنصار، فأسألهم عن </w:t>
      </w:r>
      <w:proofErr w:type="spellStart"/>
      <w:r w:rsidRPr="00D3621C">
        <w:rPr>
          <w:rFonts w:ascii="Arabic Typesetting" w:hAnsi="Arabic Typesetting" w:cs="Arabic Typesetting"/>
          <w:rtl/>
          <w:lang w:val="fr-FR" w:eastAsia="en-US"/>
        </w:rPr>
        <w:t>مغازي</w:t>
      </w:r>
      <w:proofErr w:type="spellEnd"/>
      <w:r w:rsidRPr="00D3621C">
        <w:rPr>
          <w:rFonts w:ascii="Arabic Typesetting" w:hAnsi="Arabic Typesetting" w:cs="Arabic Typesetting"/>
          <w:rtl/>
          <w:lang w:val="fr-FR" w:eastAsia="en-US"/>
        </w:rPr>
        <w:t xml:space="preserve"> رسول الله صلى الله عليه وسلم وما نزل من القرآن في ذلك. </w:t>
      </w:r>
      <w:proofErr w:type="gramStart"/>
      <w:r w:rsidRPr="00D3621C">
        <w:rPr>
          <w:rFonts w:ascii="Arabic Typesetting" w:hAnsi="Arabic Typesetting" w:cs="Arabic Typesetting"/>
          <w:rtl/>
          <w:lang w:val="fr-FR" w:eastAsia="en-US"/>
        </w:rPr>
        <w:t>وكنت</w:t>
      </w:r>
      <w:proofErr w:type="gramEnd"/>
      <w:r w:rsidRPr="00D3621C">
        <w:rPr>
          <w:rFonts w:ascii="Arabic Typesetting" w:hAnsi="Arabic Typesetting" w:cs="Arabic Typesetting"/>
          <w:rtl/>
          <w:lang w:val="fr-FR" w:eastAsia="en-US"/>
        </w:rPr>
        <w:t xml:space="preserve"> لا آتي أحدا منهم إلا سرّ بإتياني لقربي من رسول الله صلى الله عليه وسلم. فجعلت أسأل أبيّ بن كعب يوما، وكان من الراسخين في العلم، عما نزل من القرآن بالمدينة، فقال: نزل </w:t>
      </w:r>
      <w:proofErr w:type="spellStart"/>
      <w:r w:rsidRPr="00D3621C">
        <w:rPr>
          <w:rFonts w:ascii="Arabic Typesetting" w:hAnsi="Arabic Typesetting" w:cs="Arabic Typesetting"/>
          <w:rtl/>
          <w:lang w:val="fr-FR" w:eastAsia="en-US"/>
        </w:rPr>
        <w:t>بها</w:t>
      </w:r>
      <w:proofErr w:type="spellEnd"/>
      <w:r w:rsidRPr="00D3621C">
        <w:rPr>
          <w:rFonts w:ascii="Arabic Typesetting" w:hAnsi="Arabic Typesetting" w:cs="Arabic Typesetting"/>
          <w:rtl/>
          <w:lang w:val="fr-FR" w:eastAsia="en-US"/>
        </w:rPr>
        <w:t xml:space="preserve"> سبع وعشرون سورة، </w:t>
      </w:r>
      <w:proofErr w:type="spellStart"/>
      <w:r w:rsidRPr="00D3621C">
        <w:rPr>
          <w:rFonts w:ascii="Arabic Typesetting" w:hAnsi="Arabic Typesetting" w:cs="Arabic Typesetting"/>
          <w:rtl/>
          <w:lang w:val="fr-FR" w:eastAsia="en-US"/>
        </w:rPr>
        <w:t>وسائرها</w:t>
      </w:r>
      <w:proofErr w:type="spellEnd"/>
      <w:r w:rsidRPr="00D3621C">
        <w:rPr>
          <w:rFonts w:ascii="Arabic Typesetting" w:hAnsi="Arabic Typesetting" w:cs="Arabic Typesetting"/>
          <w:rtl/>
          <w:lang w:val="fr-FR" w:eastAsia="en-US"/>
        </w:rPr>
        <w:t xml:space="preserve"> بمكة» </w:t>
      </w:r>
      <w:r w:rsidRPr="00D3621C">
        <w:rPr>
          <w:rFonts w:ascii="Arabic Typesetting" w:hAnsi="Arabic Typesetting" w:cs="Arabic Typesetting"/>
          <w:sz w:val="28"/>
          <w:szCs w:val="28"/>
          <w:rtl/>
          <w:lang w:val="fr-FR" w:eastAsia="en-US"/>
        </w:rPr>
        <w:t>(الطبقات الكبرى، ابن سعد)</w:t>
      </w:r>
      <w:r w:rsidRPr="00D3621C">
        <w:rPr>
          <w:rFonts w:ascii="Arabic Typesetting" w:hAnsi="Arabic Typesetting" w:cs="Arabic Typesetting"/>
          <w:rtl/>
          <w:lang w:val="fr-FR" w:eastAsia="en-US"/>
        </w:rPr>
        <w:t xml:space="preserve">. </w:t>
      </w:r>
    </w:p>
    <w:p w:rsidR="000516FC" w:rsidRPr="00D3621C" w:rsidRDefault="000516FC" w:rsidP="000516FC">
      <w:pPr>
        <w:widowControl/>
        <w:autoSpaceDE w:val="0"/>
        <w:autoSpaceDN w:val="0"/>
        <w:adjustRightInd w:val="0"/>
        <w:ind w:firstLine="0"/>
        <w:rPr>
          <w:rFonts w:ascii="Arabic Typesetting" w:hAnsi="Arabic Typesetting" w:cs="Arabic Typesetting"/>
          <w:rtl/>
          <w:lang w:val="fr-FR" w:eastAsia="en-US"/>
        </w:rPr>
      </w:pPr>
      <w:proofErr w:type="gramStart"/>
      <w:r w:rsidRPr="00D3621C">
        <w:rPr>
          <w:rFonts w:ascii="Arabic Typesetting" w:hAnsi="Arabic Typesetting" w:cs="Arabic Typesetting"/>
          <w:b/>
          <w:bCs/>
          <w:rtl/>
          <w:lang w:val="fr-FR" w:eastAsia="en-US"/>
        </w:rPr>
        <w:lastRenderedPageBreak/>
        <w:t>أما</w:t>
      </w:r>
      <w:proofErr w:type="gramEnd"/>
      <w:r w:rsidRPr="00D3621C">
        <w:rPr>
          <w:rFonts w:ascii="Arabic Typesetting" w:hAnsi="Arabic Typesetting" w:cs="Arabic Typesetting"/>
          <w:b/>
          <w:bCs/>
          <w:rtl/>
          <w:lang w:val="fr-FR" w:eastAsia="en-US"/>
        </w:rPr>
        <w:t xml:space="preserve"> القياسي</w:t>
      </w:r>
      <w:r w:rsidRPr="00D3621C">
        <w:rPr>
          <w:rFonts w:ascii="Arabic Typesetting" w:hAnsi="Arabic Typesetting" w:cs="Arabic Typesetting"/>
          <w:rtl/>
          <w:lang w:val="fr-FR" w:eastAsia="en-US"/>
        </w:rPr>
        <w:t>: فإنه يعتمد على جملة من الضوابط التي استخلصها العلماء من الروايات المنقولة عن عدد من الصحابة والتابعين في بيان خصائص السور المكية والسور المدنية، فمن تلك الروايات:</w:t>
      </w:r>
    </w:p>
    <w:p w:rsidR="000516FC" w:rsidRPr="00D3621C" w:rsidRDefault="000516FC" w:rsidP="000516FC">
      <w:pPr>
        <w:widowControl/>
        <w:autoSpaceDE w:val="0"/>
        <w:autoSpaceDN w:val="0"/>
        <w:adjustRightInd w:val="0"/>
        <w:ind w:firstLine="0"/>
        <w:rPr>
          <w:rFonts w:ascii="Arabic Typesetting" w:hAnsi="Arabic Typesetting" w:cs="Arabic Typesetting"/>
          <w:rtl/>
          <w:lang w:val="fr-FR" w:eastAsia="en-US"/>
        </w:rPr>
      </w:pPr>
      <w:r w:rsidRPr="00D3621C">
        <w:rPr>
          <w:rFonts w:ascii="Arabic Typesetting" w:hAnsi="Arabic Typesetting" w:cs="Arabic Typesetting"/>
          <w:rtl/>
          <w:lang w:val="fr-FR" w:eastAsia="en-US"/>
        </w:rPr>
        <w:t xml:space="preserve">أ- عن عبد الله بن مسعود، رضي الله عنه، قال: «كل شيء في القرآن يا أَيُّهَا النَّاسُ أنزل بمكة، وكل شيء في القرآن يا أَيُّهَا الَّذِينَ آمَنُوا أنزل بالمدينة» </w:t>
      </w:r>
      <w:r w:rsidRPr="00D3621C">
        <w:rPr>
          <w:rFonts w:ascii="Arabic Typesetting" w:hAnsi="Arabic Typesetting" w:cs="Arabic Typesetting"/>
          <w:sz w:val="28"/>
          <w:szCs w:val="28"/>
          <w:rtl/>
          <w:lang w:val="fr-FR" w:eastAsia="en-US"/>
        </w:rPr>
        <w:t xml:space="preserve">(الحاكم، المستدرك، </w:t>
      </w:r>
      <w:proofErr w:type="spellStart"/>
      <w:r w:rsidRPr="00D3621C">
        <w:rPr>
          <w:rFonts w:ascii="Arabic Typesetting" w:hAnsi="Arabic Typesetting" w:cs="Arabic Typesetting"/>
          <w:sz w:val="28"/>
          <w:szCs w:val="28"/>
          <w:rtl/>
          <w:lang w:val="fr-FR" w:eastAsia="en-US"/>
        </w:rPr>
        <w:t>والبيهقي</w:t>
      </w:r>
      <w:proofErr w:type="spellEnd"/>
      <w:r w:rsidRPr="00D3621C">
        <w:rPr>
          <w:rFonts w:ascii="Arabic Typesetting" w:hAnsi="Arabic Typesetting" w:cs="Arabic Typesetting"/>
          <w:sz w:val="28"/>
          <w:szCs w:val="28"/>
          <w:rtl/>
          <w:lang w:val="fr-FR" w:eastAsia="en-US"/>
        </w:rPr>
        <w:t>، دلائل النبوة)</w:t>
      </w:r>
      <w:r w:rsidRPr="00D3621C">
        <w:rPr>
          <w:rFonts w:ascii="Arabic Typesetting" w:hAnsi="Arabic Typesetting" w:cs="Arabic Typesetting"/>
          <w:rtl/>
          <w:lang w:val="fr-FR" w:eastAsia="en-US"/>
        </w:rPr>
        <w:t xml:space="preserve">. ولاحظ بعض العلماء أن (يا أيها الناس) منه مكي ومنه مدني وأكثره مكي </w:t>
      </w:r>
      <w:r w:rsidRPr="00D3621C">
        <w:rPr>
          <w:rFonts w:ascii="Arabic Typesetting" w:hAnsi="Arabic Typesetting" w:cs="Arabic Typesetting"/>
          <w:sz w:val="28"/>
          <w:szCs w:val="28"/>
          <w:rtl/>
          <w:lang w:val="fr-FR" w:eastAsia="en-US"/>
        </w:rPr>
        <w:t xml:space="preserve">(الداني، كتاب البيان، </w:t>
      </w:r>
      <w:proofErr w:type="spellStart"/>
      <w:r w:rsidRPr="00D3621C">
        <w:rPr>
          <w:rFonts w:ascii="Arabic Typesetting" w:hAnsi="Arabic Typesetting" w:cs="Arabic Typesetting"/>
          <w:sz w:val="28"/>
          <w:szCs w:val="28"/>
          <w:rtl/>
          <w:lang w:val="fr-FR" w:eastAsia="en-US"/>
        </w:rPr>
        <w:t>والزركشي</w:t>
      </w:r>
      <w:proofErr w:type="spellEnd"/>
      <w:r w:rsidRPr="00D3621C">
        <w:rPr>
          <w:rFonts w:ascii="Arabic Typesetting" w:hAnsi="Arabic Typesetting" w:cs="Arabic Typesetting"/>
          <w:sz w:val="28"/>
          <w:szCs w:val="28"/>
          <w:rtl/>
          <w:lang w:val="fr-FR" w:eastAsia="en-US"/>
        </w:rPr>
        <w:t>، البرهان).</w:t>
      </w:r>
    </w:p>
    <w:p w:rsidR="000516FC" w:rsidRPr="00D3621C" w:rsidRDefault="000516FC" w:rsidP="000516FC">
      <w:pPr>
        <w:widowControl/>
        <w:autoSpaceDE w:val="0"/>
        <w:autoSpaceDN w:val="0"/>
        <w:adjustRightInd w:val="0"/>
        <w:ind w:firstLine="0"/>
        <w:rPr>
          <w:rFonts w:ascii="Arabic Typesetting" w:hAnsi="Arabic Typesetting" w:cs="Arabic Typesetting"/>
          <w:rtl/>
          <w:lang w:val="fr-FR" w:eastAsia="en-US"/>
        </w:rPr>
      </w:pPr>
      <w:r w:rsidRPr="00D3621C">
        <w:rPr>
          <w:rFonts w:ascii="Arabic Typesetting" w:hAnsi="Arabic Typesetting" w:cs="Arabic Typesetting"/>
          <w:rtl/>
          <w:lang w:val="fr-FR" w:eastAsia="en-US"/>
        </w:rPr>
        <w:t xml:space="preserve">ب- عن عروة بن الزبير، قال: «ما كان من حدّ أو فريضة أنزلها الله عز وجل بالمدينة، وما كان من ذكر الأمم والقرون أنزل بمكة» </w:t>
      </w:r>
      <w:r w:rsidRPr="00D3621C">
        <w:rPr>
          <w:rFonts w:ascii="Arabic Typesetting" w:hAnsi="Arabic Typesetting" w:cs="Arabic Typesetting"/>
          <w:sz w:val="28"/>
          <w:szCs w:val="28"/>
          <w:rtl/>
          <w:lang w:val="fr-FR" w:eastAsia="en-US"/>
        </w:rPr>
        <w:t xml:space="preserve">(الحارث المحاسبي، فهم القرآن ، </w:t>
      </w:r>
      <w:proofErr w:type="spellStart"/>
      <w:r w:rsidRPr="00D3621C">
        <w:rPr>
          <w:rFonts w:ascii="Arabic Typesetting" w:hAnsi="Arabic Typesetting" w:cs="Arabic Typesetting"/>
          <w:sz w:val="28"/>
          <w:szCs w:val="28"/>
          <w:rtl/>
          <w:lang w:val="fr-FR" w:eastAsia="en-US"/>
        </w:rPr>
        <w:t>والبيهقي</w:t>
      </w:r>
      <w:proofErr w:type="spellEnd"/>
      <w:r w:rsidRPr="00D3621C">
        <w:rPr>
          <w:rFonts w:ascii="Arabic Typesetting" w:hAnsi="Arabic Typesetting" w:cs="Arabic Typesetting"/>
          <w:sz w:val="28"/>
          <w:szCs w:val="28"/>
          <w:rtl/>
          <w:lang w:val="fr-FR" w:eastAsia="en-US"/>
        </w:rPr>
        <w:t>، دلائل النبوة)</w:t>
      </w:r>
      <w:r w:rsidRPr="00D3621C">
        <w:rPr>
          <w:rFonts w:ascii="Arabic Typesetting" w:hAnsi="Arabic Typesetting" w:cs="Arabic Typesetting"/>
          <w:rtl/>
          <w:lang w:val="fr-FR" w:eastAsia="en-US"/>
        </w:rPr>
        <w:t>.</w:t>
      </w:r>
    </w:p>
    <w:p w:rsidR="000516FC" w:rsidRPr="00D3621C" w:rsidRDefault="000516FC" w:rsidP="000516FC">
      <w:pPr>
        <w:widowControl/>
        <w:autoSpaceDE w:val="0"/>
        <w:autoSpaceDN w:val="0"/>
        <w:adjustRightInd w:val="0"/>
        <w:ind w:firstLine="0"/>
        <w:rPr>
          <w:rFonts w:ascii="Arabic Typesetting" w:hAnsi="Arabic Typesetting" w:cs="Arabic Typesetting"/>
          <w:color w:val="FF0000"/>
          <w:rtl/>
          <w:lang w:val="fr-FR" w:eastAsia="en-US"/>
        </w:rPr>
      </w:pPr>
      <w:r w:rsidRPr="00D3621C">
        <w:rPr>
          <w:rFonts w:ascii="Arabic Typesetting" w:hAnsi="Arabic Typesetting" w:cs="Arabic Typesetting"/>
          <w:rtl/>
          <w:lang w:val="fr-FR" w:eastAsia="en-US"/>
        </w:rPr>
        <w:t>ج- قال المفسر محمد بن أحمد بن جزي الغرناطي (ت 741هـ): «واعلم أن السور المكية نزل أكثرها في إثبات العقائد، والرد على المشركين، وفي</w:t>
      </w:r>
      <w:r w:rsidRPr="00D3621C">
        <w:rPr>
          <w:rFonts w:ascii="Arabic Typesetting" w:hAnsi="Arabic Typesetting" w:cs="Arabic Typesetting"/>
          <w:color w:val="FF0000"/>
          <w:rtl/>
          <w:lang w:val="fr-FR" w:eastAsia="en-US"/>
        </w:rPr>
        <w:t xml:space="preserve"> </w:t>
      </w:r>
      <w:r w:rsidRPr="00D3621C">
        <w:rPr>
          <w:rFonts w:ascii="Arabic Typesetting" w:hAnsi="Arabic Typesetting" w:cs="Arabic Typesetting"/>
          <w:rtl/>
          <w:lang w:val="fr-FR" w:eastAsia="en-US"/>
        </w:rPr>
        <w:t xml:space="preserve">قصص الأنبياء، وأن السور المدنية نزل أكثرها في الأحكام الشرعية، وفي الرد على اليهود والنصارى وذكر المنافقين، والفتوى في مسائل، وذكر غزوات النبي صلى الله عليه وسلم، وحيث ورد: يا أَيُّهَا الَّذِينَ آمَنُوا فهو مدني، وأما يا أَيُّهَا النَّاسُ فقد وقع في المكي والمدني» </w:t>
      </w:r>
      <w:r w:rsidRPr="00D3621C">
        <w:rPr>
          <w:rFonts w:ascii="Arabic Typesetting" w:hAnsi="Arabic Typesetting" w:cs="Arabic Typesetting"/>
          <w:sz w:val="28"/>
          <w:szCs w:val="28"/>
          <w:rtl/>
          <w:lang w:val="fr-FR" w:eastAsia="en-US"/>
        </w:rPr>
        <w:t>(التسهيل لعلوم التنزيل، ابن جزي)</w:t>
      </w:r>
      <w:r w:rsidRPr="00D3621C">
        <w:rPr>
          <w:rFonts w:ascii="Arabic Typesetting" w:hAnsi="Arabic Typesetting" w:cs="Arabic Typesetting"/>
          <w:rtl/>
          <w:lang w:val="fr-FR" w:eastAsia="en-US"/>
        </w:rPr>
        <w:t>.</w:t>
      </w:r>
    </w:p>
    <w:p w:rsidR="00C9224F" w:rsidRDefault="00C9224F"/>
    <w:sectPr w:rsidR="00C9224F" w:rsidSect="00C922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0516FC"/>
    <w:rsid w:val="000516FC"/>
    <w:rsid w:val="00C9224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6FC"/>
    <w:pPr>
      <w:widowControl w:val="0"/>
      <w:bidi/>
      <w:spacing w:after="0" w:line="240" w:lineRule="auto"/>
      <w:ind w:firstLine="454"/>
      <w:jc w:val="both"/>
    </w:pPr>
    <w:rPr>
      <w:rFonts w:ascii="Times New Roman" w:eastAsia="Times New Roman" w:hAnsi="Times New Roman" w:cs="Traditional Arabic"/>
      <w:color w:val="000000"/>
      <w:sz w:val="36"/>
      <w:szCs w:val="36"/>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2970</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2025-03-17T23:58:00Z</dcterms:created>
  <dcterms:modified xsi:type="dcterms:W3CDTF">2025-03-17T23:58:00Z</dcterms:modified>
</cp:coreProperties>
</file>