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CFD" w:rsidRPr="00D3621C" w:rsidRDefault="00C51CFD" w:rsidP="00C51CFD">
      <w:pPr>
        <w:jc w:val="center"/>
        <w:rPr>
          <w:rFonts w:ascii="Arabic Typesetting" w:hAnsi="Arabic Typesetting" w:cs="Arabic Typesetting"/>
          <w:b/>
          <w:bCs/>
          <w:color w:val="auto"/>
          <w:sz w:val="44"/>
          <w:szCs w:val="44"/>
          <w:u w:val="single"/>
          <w:rtl/>
        </w:rPr>
      </w:pPr>
      <w:r w:rsidRPr="00D3621C">
        <w:rPr>
          <w:rFonts w:ascii="Arabic Typesetting" w:hAnsi="Arabic Typesetting" w:cs="Arabic Typesetting"/>
          <w:b/>
          <w:bCs/>
          <w:color w:val="auto"/>
          <w:sz w:val="44"/>
          <w:szCs w:val="44"/>
          <w:u w:val="single"/>
          <w:rtl/>
        </w:rPr>
        <w:t>أسباب النزول</w:t>
      </w:r>
      <w:r>
        <w:rPr>
          <w:rStyle w:val="Appelnotedebasdep"/>
          <w:rFonts w:ascii="Arabic Typesetting" w:hAnsi="Arabic Typesetting"/>
          <w:color w:val="auto"/>
          <w:rtl/>
          <w:lang w:val="fr-FR" w:eastAsia="en-US"/>
        </w:rPr>
        <w:footnoteReference w:id="2"/>
      </w:r>
    </w:p>
    <w:p w:rsidR="00C51CFD" w:rsidRPr="00D3621C" w:rsidRDefault="00C51CFD" w:rsidP="00C51CFD">
      <w:pPr>
        <w:pStyle w:val="Paragraphedeliste"/>
        <w:widowControl/>
        <w:numPr>
          <w:ilvl w:val="0"/>
          <w:numId w:val="1"/>
        </w:numPr>
        <w:autoSpaceDE w:val="0"/>
        <w:autoSpaceDN w:val="0"/>
        <w:adjustRightInd w:val="0"/>
        <w:spacing w:before="240"/>
        <w:jc w:val="left"/>
        <w:rPr>
          <w:rFonts w:ascii="Arabic Typesetting" w:hAnsi="Arabic Typesetting" w:cs="Arabic Typesetting"/>
          <w:color w:val="auto"/>
          <w:rtl/>
          <w:lang w:val="fr-FR" w:eastAsia="en-US"/>
        </w:rPr>
      </w:pPr>
      <w:r w:rsidRPr="00D3621C">
        <w:rPr>
          <w:rFonts w:ascii="Arabic Typesetting" w:hAnsi="Arabic Typesetting" w:cs="Arabic Typesetting"/>
          <w:b/>
          <w:bCs/>
          <w:color w:val="auto"/>
          <w:rtl/>
          <w:lang w:val="fr-FR" w:eastAsia="en-US"/>
        </w:rPr>
        <w:t>معنى أسباب النزول</w:t>
      </w:r>
      <w:r w:rsidRPr="00D3621C">
        <w:rPr>
          <w:rFonts w:ascii="Arabic Typesetting" w:hAnsi="Arabic Typesetting" w:cs="Arabic Typesetting"/>
          <w:color w:val="auto"/>
          <w:rtl/>
          <w:lang w:val="fr-FR" w:eastAsia="en-US"/>
        </w:rPr>
        <w:t>:</w:t>
      </w:r>
    </w:p>
    <w:p w:rsidR="00C51CFD" w:rsidRPr="00D3621C" w:rsidRDefault="00C51CFD" w:rsidP="00C51CFD">
      <w:pPr>
        <w:widowControl/>
        <w:autoSpaceDE w:val="0"/>
        <w:autoSpaceDN w:val="0"/>
        <w:adjustRightInd w:val="0"/>
        <w:spacing w:before="240"/>
        <w:ind w:firstLine="720"/>
        <w:jc w:val="left"/>
        <w:rPr>
          <w:rFonts w:ascii="Arabic Typesetting" w:hAnsi="Arabic Typesetting" w:cs="Arabic Typesetting"/>
          <w:color w:val="auto"/>
          <w:rtl/>
          <w:lang w:val="fr-FR" w:eastAsia="en-US"/>
        </w:rPr>
      </w:pPr>
      <w:r w:rsidRPr="00D3621C">
        <w:rPr>
          <w:rFonts w:ascii="Arabic Typesetting" w:hAnsi="Arabic Typesetting" w:cs="Arabic Typesetting"/>
          <w:color w:val="auto"/>
          <w:rtl/>
          <w:lang w:val="fr-FR" w:eastAsia="en-US"/>
        </w:rPr>
        <w:t>لم يرتبط نزول جبريل عليه السّلام بالقرآن على النبي صلى الله عليه وسلم بأمر معين، كما أن رسول الله صلى الله عليه وسلم لم يكن يملك اختيار الوقت الذي ينزل فيه القرآن عليه، فذلك أمر مرتبط بمشيئة الله تعالى، وما على الرسول إلا البلاغ المبين، فكان القرآن يتنزل عليه في الليل أو النهار، في السفر أو في الحضر، قائما أو قاعدا، ماشيا أو راكبا، من غير أن يكون له في ذلك رأي أو اختيار.</w:t>
      </w:r>
    </w:p>
    <w:p w:rsidR="00C51CFD" w:rsidRPr="00D3621C" w:rsidRDefault="00C51CFD" w:rsidP="00C51CFD">
      <w:pPr>
        <w:widowControl/>
        <w:autoSpaceDE w:val="0"/>
        <w:autoSpaceDN w:val="0"/>
        <w:adjustRightInd w:val="0"/>
        <w:spacing w:before="240"/>
        <w:ind w:firstLine="720"/>
        <w:jc w:val="left"/>
        <w:rPr>
          <w:rFonts w:ascii="Arabic Typesetting" w:hAnsi="Arabic Typesetting" w:cs="Arabic Typesetting"/>
          <w:color w:val="auto"/>
          <w:rtl/>
          <w:lang w:val="fr-FR" w:eastAsia="en-US"/>
        </w:rPr>
      </w:pPr>
      <w:r w:rsidRPr="00D3621C">
        <w:rPr>
          <w:rFonts w:ascii="Arabic Typesetting" w:hAnsi="Arabic Typesetting" w:cs="Arabic Typesetting"/>
          <w:color w:val="auto"/>
          <w:rtl/>
          <w:lang w:val="fr-FR" w:eastAsia="en-US"/>
        </w:rPr>
        <w:t>وكان نزول القرآن- مع ذلك- يواكب سير الدعوة، ويربّي المؤمنين ويسدد خطواتهم، ومن ثمّ فإن نزول عدد من الآيات والسور ارتبط بأحداث معينة، فرسول الله صلى الله عليه وسلم كان يسأل من أصحابه أو من غيرهم. فربما أجاب من فوره، وربما انتظر نزول القرآن مبيّنا الجواب، أو موضحا الحكم، فإذا تأملت هذه الآيات الكريمة:</w:t>
      </w:r>
    </w:p>
    <w:p w:rsidR="00C51CFD" w:rsidRPr="00D3621C" w:rsidRDefault="00C51CFD" w:rsidP="00C51CFD">
      <w:pPr>
        <w:widowControl/>
        <w:autoSpaceDE w:val="0"/>
        <w:autoSpaceDN w:val="0"/>
        <w:adjustRightInd w:val="0"/>
        <w:ind w:firstLine="0"/>
        <w:jc w:val="left"/>
        <w:rPr>
          <w:rFonts w:ascii="Arabic Typesetting" w:hAnsi="Arabic Typesetting" w:cs="Arabic Typesetting"/>
          <w:color w:val="auto"/>
          <w:rtl/>
          <w:lang w:val="fr-FR" w:eastAsia="en-US"/>
        </w:rPr>
      </w:pPr>
      <w:r w:rsidRPr="00D3621C">
        <w:rPr>
          <w:rFonts w:ascii="Arabic Typesetting" w:hAnsi="Arabic Typesetting" w:cs="Arabic Typesetting"/>
          <w:color w:val="auto"/>
          <w:rtl/>
          <w:lang w:val="fr-FR" w:eastAsia="en-US"/>
        </w:rPr>
        <w:t xml:space="preserve">﴿ يَسْئَلُونَكَ عَنِ الْأَهِلَّةِ قُلْ هِيَ مَواقِيتُ لِلنَّاسِ وَالْحَجِّ ﴾ </w:t>
      </w:r>
      <w:r w:rsidRPr="00D3621C">
        <w:rPr>
          <w:rFonts w:ascii="Arabic Typesetting" w:hAnsi="Arabic Typesetting" w:cs="Arabic Typesetting"/>
          <w:color w:val="auto"/>
          <w:sz w:val="28"/>
          <w:szCs w:val="28"/>
          <w:rtl/>
          <w:lang w:val="fr-FR" w:eastAsia="en-US"/>
        </w:rPr>
        <w:t>[البقرة189:].</w:t>
      </w:r>
    </w:p>
    <w:p w:rsidR="00C51CFD" w:rsidRPr="00D3621C" w:rsidRDefault="00C51CFD" w:rsidP="00C51CFD">
      <w:pPr>
        <w:widowControl/>
        <w:autoSpaceDE w:val="0"/>
        <w:autoSpaceDN w:val="0"/>
        <w:adjustRightInd w:val="0"/>
        <w:ind w:firstLine="0"/>
        <w:jc w:val="left"/>
        <w:rPr>
          <w:rFonts w:ascii="Arabic Typesetting" w:hAnsi="Arabic Typesetting" w:cs="Arabic Typesetting"/>
          <w:color w:val="auto"/>
          <w:rtl/>
          <w:lang w:val="fr-FR" w:eastAsia="en-US"/>
        </w:rPr>
      </w:pPr>
      <w:r w:rsidRPr="00D3621C">
        <w:rPr>
          <w:rFonts w:ascii="Arabic Typesetting" w:hAnsi="Arabic Typesetting" w:cs="Arabic Typesetting"/>
          <w:color w:val="auto"/>
          <w:rtl/>
          <w:lang w:val="fr-FR" w:eastAsia="en-US"/>
        </w:rPr>
        <w:t xml:space="preserve">﴿ يَسْئَلُونَكَ ماذا يُنْفِقُونَ قُلْ ما أَنْفَقْتُمْ مِنْ خَيْرٍ فَلِلْوالِدَيْنِ ... ﴾ </w:t>
      </w:r>
      <w:r w:rsidRPr="00D3621C">
        <w:rPr>
          <w:rFonts w:ascii="Arabic Typesetting" w:hAnsi="Arabic Typesetting" w:cs="Arabic Typesetting"/>
          <w:color w:val="auto"/>
          <w:sz w:val="28"/>
          <w:szCs w:val="28"/>
          <w:rtl/>
          <w:lang w:val="fr-FR" w:eastAsia="en-US"/>
        </w:rPr>
        <w:t>[البقرة: 215].</w:t>
      </w:r>
    </w:p>
    <w:p w:rsidR="00C51CFD" w:rsidRPr="00D3621C" w:rsidRDefault="00C51CFD" w:rsidP="00C51CFD">
      <w:pPr>
        <w:widowControl/>
        <w:autoSpaceDE w:val="0"/>
        <w:autoSpaceDN w:val="0"/>
        <w:adjustRightInd w:val="0"/>
        <w:ind w:firstLine="0"/>
        <w:jc w:val="left"/>
        <w:rPr>
          <w:rFonts w:ascii="Arabic Typesetting" w:hAnsi="Arabic Typesetting" w:cs="Arabic Typesetting"/>
          <w:color w:val="auto"/>
          <w:rtl/>
          <w:lang w:val="fr-FR" w:eastAsia="en-US"/>
        </w:rPr>
      </w:pPr>
      <w:r w:rsidRPr="00D3621C">
        <w:rPr>
          <w:rFonts w:ascii="Arabic Typesetting" w:hAnsi="Arabic Typesetting" w:cs="Arabic Typesetting"/>
          <w:color w:val="auto"/>
          <w:rtl/>
          <w:lang w:val="fr-FR" w:eastAsia="en-US"/>
        </w:rPr>
        <w:t>﴿ يَسْئَلُونَكَ عَنِ السَّاعَةِ أَيَّانَ مُرْساها قُلْ إِنَّما عِلْمُها عِنْدَ رَبِّي ﴾</w:t>
      </w:r>
      <w:r w:rsidRPr="00D3621C">
        <w:rPr>
          <w:rFonts w:ascii="Arabic Typesetting" w:hAnsi="Arabic Typesetting" w:cs="Arabic Typesetting"/>
          <w:color w:val="auto"/>
          <w:sz w:val="28"/>
          <w:szCs w:val="28"/>
          <w:rtl/>
          <w:lang w:val="fr-FR" w:eastAsia="en-US"/>
        </w:rPr>
        <w:t xml:space="preserve"> [الأعراف187:].</w:t>
      </w:r>
    </w:p>
    <w:p w:rsidR="00C51CFD" w:rsidRPr="00D3621C" w:rsidRDefault="00C51CFD" w:rsidP="00C51CFD">
      <w:pPr>
        <w:widowControl/>
        <w:autoSpaceDE w:val="0"/>
        <w:autoSpaceDN w:val="0"/>
        <w:adjustRightInd w:val="0"/>
        <w:ind w:firstLine="0"/>
        <w:jc w:val="left"/>
        <w:rPr>
          <w:rFonts w:ascii="Arabic Typesetting" w:hAnsi="Arabic Typesetting" w:cs="Arabic Typesetting"/>
          <w:color w:val="auto"/>
          <w:rtl/>
          <w:lang w:val="fr-FR" w:eastAsia="en-US"/>
        </w:rPr>
      </w:pPr>
      <w:r w:rsidRPr="00D3621C">
        <w:rPr>
          <w:rFonts w:ascii="Arabic Typesetting" w:hAnsi="Arabic Typesetting" w:cs="Arabic Typesetting"/>
          <w:color w:val="auto"/>
          <w:rtl/>
          <w:lang w:val="fr-FR" w:eastAsia="en-US"/>
        </w:rPr>
        <w:t xml:space="preserve">﴿ وَيَسْئَلُونَكَ عَنِ الرُّوحِ قُلِ الرُّوحُ مِنْ أَمْرِ رَبِّي ﴾ </w:t>
      </w:r>
      <w:r w:rsidRPr="00D3621C">
        <w:rPr>
          <w:rFonts w:ascii="Arabic Typesetting" w:hAnsi="Arabic Typesetting" w:cs="Arabic Typesetting"/>
          <w:color w:val="auto"/>
          <w:sz w:val="28"/>
          <w:szCs w:val="28"/>
          <w:rtl/>
          <w:lang w:val="fr-FR" w:eastAsia="en-US"/>
        </w:rPr>
        <w:t>[الإسراء:85].</w:t>
      </w:r>
    </w:p>
    <w:p w:rsidR="00C51CFD" w:rsidRPr="00D3621C" w:rsidRDefault="00C51CFD" w:rsidP="00C51CFD">
      <w:pPr>
        <w:widowControl/>
        <w:autoSpaceDE w:val="0"/>
        <w:autoSpaceDN w:val="0"/>
        <w:adjustRightInd w:val="0"/>
        <w:ind w:firstLine="0"/>
        <w:jc w:val="left"/>
        <w:rPr>
          <w:rFonts w:ascii="Arabic Typesetting" w:hAnsi="Arabic Typesetting" w:cs="Arabic Typesetting"/>
          <w:color w:val="auto"/>
          <w:rtl/>
          <w:lang w:val="fr-FR" w:eastAsia="en-US"/>
        </w:rPr>
      </w:pPr>
      <w:r w:rsidRPr="00D3621C">
        <w:rPr>
          <w:rFonts w:ascii="Arabic Typesetting" w:hAnsi="Arabic Typesetting" w:cs="Arabic Typesetting"/>
          <w:color w:val="auto"/>
          <w:rtl/>
          <w:lang w:val="fr-FR" w:eastAsia="en-US"/>
        </w:rPr>
        <w:t>إذا تأملت هذه الآيات أحسست أن نزولها ارتبط بسؤال، ومن الآيات ما ارتبط نزوله بحادثة وقعت أو مشكلة ظهرت في المجتمع الإسلامي وقت التنزيل.</w:t>
      </w:r>
    </w:p>
    <w:p w:rsidR="00C51CFD" w:rsidRPr="00D3621C" w:rsidRDefault="00C51CFD" w:rsidP="00C51CFD">
      <w:pPr>
        <w:widowControl/>
        <w:autoSpaceDE w:val="0"/>
        <w:autoSpaceDN w:val="0"/>
        <w:adjustRightInd w:val="0"/>
        <w:spacing w:before="240"/>
        <w:ind w:firstLine="720"/>
        <w:jc w:val="left"/>
        <w:rPr>
          <w:rFonts w:ascii="Arabic Typesetting" w:hAnsi="Arabic Typesetting" w:cs="Arabic Typesetting"/>
          <w:color w:val="auto"/>
          <w:rtl/>
          <w:lang w:val="fr-FR" w:eastAsia="en-US"/>
        </w:rPr>
      </w:pPr>
      <w:r w:rsidRPr="00D3621C">
        <w:rPr>
          <w:rFonts w:ascii="Arabic Typesetting" w:hAnsi="Arabic Typesetting" w:cs="Arabic Typesetting"/>
          <w:color w:val="auto"/>
          <w:rtl/>
          <w:lang w:val="fr-FR" w:eastAsia="en-US"/>
        </w:rPr>
        <w:t xml:space="preserve">وقد عبّر السلف من الصحابة والتابعين، ومن جاء بعدهم من العلماء والدارسين، عن ذلك السؤال وتلك الواقعة أو المشكلة التي تنزل عقبها الآية أو الآيات بعبارة (سبب النزول) فيقولون: نزلت هذه الآية بسبب كذا، وهذه الأسباب في الواقع « ما هي إلا مناسبات لا أسباب حقيقية، وإن سمّيت أسبابا على طريق التسامح والتجوز » </w:t>
      </w:r>
      <w:r w:rsidRPr="00D3621C">
        <w:rPr>
          <w:rFonts w:ascii="Arabic Typesetting" w:hAnsi="Arabic Typesetting" w:cs="Arabic Typesetting"/>
          <w:color w:val="auto"/>
          <w:sz w:val="28"/>
          <w:szCs w:val="28"/>
          <w:rtl/>
          <w:lang w:val="fr-FR" w:eastAsia="en-US"/>
        </w:rPr>
        <w:t>(محمد الفاضل بن عاشور، التفسير ورجاله)</w:t>
      </w:r>
      <w:r w:rsidRPr="00D3621C">
        <w:rPr>
          <w:rFonts w:ascii="Arabic Typesetting" w:hAnsi="Arabic Typesetting" w:cs="Arabic Typesetting"/>
          <w:color w:val="auto"/>
          <w:rtl/>
          <w:lang w:val="fr-FR" w:eastAsia="en-US"/>
        </w:rPr>
        <w:t>.</w:t>
      </w:r>
    </w:p>
    <w:p w:rsidR="00C51CFD" w:rsidRDefault="00C51CFD" w:rsidP="00C51CFD">
      <w:pPr>
        <w:widowControl/>
        <w:autoSpaceDE w:val="0"/>
        <w:autoSpaceDN w:val="0"/>
        <w:adjustRightInd w:val="0"/>
        <w:spacing w:before="240"/>
        <w:ind w:firstLine="720"/>
        <w:jc w:val="left"/>
        <w:rPr>
          <w:rFonts w:ascii="Arabic Typesetting" w:hAnsi="Arabic Typesetting" w:cs="Arabic Typesetting"/>
          <w:color w:val="auto"/>
          <w:rtl/>
          <w:lang w:val="fr-FR" w:eastAsia="en-US"/>
        </w:rPr>
      </w:pPr>
      <w:r w:rsidRPr="00D3621C">
        <w:rPr>
          <w:rFonts w:ascii="Arabic Typesetting" w:hAnsi="Arabic Typesetting" w:cs="Arabic Typesetting"/>
          <w:color w:val="auto"/>
          <w:rtl/>
          <w:lang w:val="fr-FR" w:eastAsia="en-US"/>
        </w:rPr>
        <w:t xml:space="preserve">وفي تعريف سبب النزول: </w:t>
      </w:r>
      <w:r>
        <w:rPr>
          <w:rFonts w:ascii="Arabic Typesetting" w:hAnsi="Arabic Typesetting" w:cs="Arabic Typesetting"/>
          <w:color w:val="auto"/>
          <w:rtl/>
          <w:lang w:val="fr-FR" w:eastAsia="en-US"/>
        </w:rPr>
        <w:t>«</w:t>
      </w:r>
      <w:r>
        <w:rPr>
          <w:rFonts w:ascii="Arabic Typesetting" w:hAnsi="Arabic Typesetting" w:cs="Arabic Typesetting" w:hint="cs"/>
          <w:color w:val="auto"/>
          <w:rtl/>
          <w:lang w:val="fr-FR" w:eastAsia="en-US"/>
        </w:rPr>
        <w:t xml:space="preserve"> </w:t>
      </w:r>
      <w:r w:rsidRPr="00D3621C">
        <w:rPr>
          <w:rFonts w:ascii="Arabic Typesetting" w:hAnsi="Arabic Typesetting" w:cs="Arabic Typesetting"/>
          <w:color w:val="auto"/>
          <w:rtl/>
          <w:lang w:val="fr-FR" w:eastAsia="en-US"/>
        </w:rPr>
        <w:t>ما نزلت الآية أو الآيات</w:t>
      </w:r>
      <w:r>
        <w:rPr>
          <w:rFonts w:ascii="Arabic Typesetting" w:hAnsi="Arabic Typesetting" w:cs="Arabic Typesetting" w:hint="cs"/>
          <w:color w:val="auto"/>
          <w:rtl/>
          <w:lang w:val="fr-FR" w:eastAsia="en-US"/>
        </w:rPr>
        <w:t xml:space="preserve"> متحدثة عنه أو مبينة لحكمه</w:t>
      </w:r>
      <w:r w:rsidRPr="00D3621C">
        <w:rPr>
          <w:rFonts w:ascii="Arabic Typesetting" w:hAnsi="Arabic Typesetting" w:cs="Arabic Typesetting"/>
          <w:color w:val="auto"/>
          <w:rtl/>
          <w:lang w:val="fr-FR" w:eastAsia="en-US"/>
        </w:rPr>
        <w:t xml:space="preserve"> أيام وقوعه</w:t>
      </w:r>
      <w:r>
        <w:rPr>
          <w:rFonts w:ascii="Arabic Typesetting" w:hAnsi="Arabic Typesetting" w:cs="Arabic Typesetting" w:hint="cs"/>
          <w:color w:val="auto"/>
          <w:rtl/>
          <w:lang w:val="fr-FR" w:eastAsia="en-US"/>
        </w:rPr>
        <w:t xml:space="preserve"> </w:t>
      </w:r>
      <w:r>
        <w:rPr>
          <w:rFonts w:ascii="Arabic Typesetting" w:hAnsi="Arabic Typesetting" w:cs="Arabic Typesetting"/>
          <w:color w:val="auto"/>
          <w:rtl/>
          <w:lang w:val="fr-FR" w:eastAsia="en-US"/>
        </w:rPr>
        <w:t>»</w:t>
      </w:r>
      <w:r>
        <w:rPr>
          <w:rStyle w:val="Appelnotedebasdep"/>
          <w:rFonts w:ascii="Arabic Typesetting" w:hAnsi="Arabic Typesetting"/>
          <w:color w:val="auto"/>
          <w:rtl/>
          <w:lang w:val="fr-FR" w:eastAsia="en-US"/>
        </w:rPr>
        <w:footnoteReference w:id="3"/>
      </w:r>
      <w:r w:rsidRPr="00D3621C">
        <w:rPr>
          <w:rFonts w:ascii="Arabic Typesetting" w:hAnsi="Arabic Typesetting" w:cs="Arabic Typesetting"/>
          <w:color w:val="auto"/>
          <w:rtl/>
          <w:lang w:val="fr-FR" w:eastAsia="en-US"/>
        </w:rPr>
        <w:t xml:space="preserve">، </w:t>
      </w:r>
      <w:r w:rsidRPr="00E00397">
        <w:rPr>
          <w:rFonts w:ascii="Arabic Typesetting" w:hAnsi="Arabic Typesetting" w:cs="Arabic Typesetting" w:hint="cs"/>
          <w:color w:val="auto"/>
          <w:highlight w:val="lightGray"/>
          <w:rtl/>
          <w:lang w:val="fr-FR" w:eastAsia="en-US"/>
        </w:rPr>
        <w:t>فأسباب النزول مقتصرة على الأحداث التي وقعت في الزمن النبوي</w:t>
      </w:r>
      <w:r w:rsidRPr="00E00397">
        <w:rPr>
          <w:rFonts w:ascii="Arabic Typesetting" w:hAnsi="Arabic Typesetting" w:cs="Arabic Typesetting"/>
          <w:color w:val="auto"/>
          <w:highlight w:val="lightGray"/>
          <w:rtl/>
          <w:lang w:val="fr-FR" w:eastAsia="en-US"/>
        </w:rPr>
        <w:t xml:space="preserve"> </w:t>
      </w:r>
      <w:r w:rsidRPr="00E00397">
        <w:rPr>
          <w:rFonts w:ascii="Arabic Typesetting" w:hAnsi="Arabic Typesetting" w:cs="Arabic Typesetting" w:hint="cs"/>
          <w:color w:val="auto"/>
          <w:highlight w:val="lightGray"/>
          <w:rtl/>
          <w:lang w:val="fr-FR" w:eastAsia="en-US"/>
        </w:rPr>
        <w:t xml:space="preserve">ونزل القرآن مجيبا عنها أو موضحا للحكم فيها، أما الأحداث التي وقعت قبل تنزل القرآن مثل </w:t>
      </w:r>
      <w:r>
        <w:rPr>
          <w:rFonts w:ascii="Arabic Typesetting" w:hAnsi="Arabic Typesetting" w:cs="Arabic Typesetting" w:hint="cs"/>
          <w:color w:val="auto"/>
          <w:highlight w:val="lightGray"/>
          <w:rtl/>
          <w:lang w:val="fr-FR" w:eastAsia="en-US"/>
        </w:rPr>
        <w:t>قصة أصحاب الكهف و</w:t>
      </w:r>
      <w:r w:rsidRPr="00E00397">
        <w:rPr>
          <w:rFonts w:ascii="Arabic Typesetting" w:hAnsi="Arabic Typesetting" w:cs="Arabic Typesetting" w:hint="cs"/>
          <w:color w:val="auto"/>
          <w:highlight w:val="lightGray"/>
          <w:rtl/>
          <w:lang w:val="fr-FR" w:eastAsia="en-US"/>
        </w:rPr>
        <w:t>حادثة الفيل فلا تعد من أسباب النزول بالمعنى الاصطلاحي، وإن أطلق عليها سبب نزول فمن باب التجوز.</w:t>
      </w:r>
    </w:p>
    <w:p w:rsidR="00C51CFD" w:rsidRPr="00D3621C" w:rsidRDefault="00C51CFD" w:rsidP="00C51CFD">
      <w:pPr>
        <w:widowControl/>
        <w:autoSpaceDE w:val="0"/>
        <w:autoSpaceDN w:val="0"/>
        <w:adjustRightInd w:val="0"/>
        <w:spacing w:before="240"/>
        <w:ind w:firstLine="720"/>
        <w:jc w:val="left"/>
        <w:rPr>
          <w:rFonts w:ascii="Arabic Typesetting" w:hAnsi="Arabic Typesetting" w:cs="Arabic Typesetting"/>
          <w:color w:val="auto"/>
          <w:rtl/>
          <w:lang w:val="fr-FR" w:eastAsia="en-US"/>
        </w:rPr>
      </w:pPr>
      <w:r w:rsidRPr="00D3621C">
        <w:rPr>
          <w:rFonts w:ascii="Arabic Typesetting" w:hAnsi="Arabic Typesetting" w:cs="Arabic Typesetting"/>
          <w:color w:val="auto"/>
          <w:rtl/>
          <w:lang w:val="fr-FR" w:eastAsia="en-US"/>
        </w:rPr>
        <w:t>وقد قسم العلماء آيات القرآن بالنسبة إلى ارتباط نزولها بسؤال أو حادثة على قسمين:</w:t>
      </w:r>
    </w:p>
    <w:p w:rsidR="00C51CFD" w:rsidRPr="00D3621C" w:rsidRDefault="00C51CFD" w:rsidP="00C51CFD">
      <w:pPr>
        <w:widowControl/>
        <w:autoSpaceDE w:val="0"/>
        <w:autoSpaceDN w:val="0"/>
        <w:adjustRightInd w:val="0"/>
        <w:ind w:firstLine="0"/>
        <w:jc w:val="left"/>
        <w:rPr>
          <w:rFonts w:ascii="Arabic Typesetting" w:hAnsi="Arabic Typesetting" w:cs="Arabic Typesetting"/>
          <w:color w:val="auto"/>
          <w:rtl/>
          <w:lang w:val="fr-FR" w:eastAsia="en-US"/>
        </w:rPr>
      </w:pPr>
      <w:r>
        <w:rPr>
          <w:rFonts w:ascii="Arabic Typesetting" w:hAnsi="Arabic Typesetting" w:cs="Arabic Typesetting"/>
          <w:color w:val="auto"/>
          <w:rtl/>
          <w:lang w:val="fr-FR" w:eastAsia="en-US"/>
        </w:rPr>
        <w:t>1 - قسم نزل ابتداء</w:t>
      </w:r>
      <w:r>
        <w:rPr>
          <w:rFonts w:ascii="Arabic Typesetting" w:hAnsi="Arabic Typesetting" w:cs="Arabic Typesetting" w:hint="cs"/>
          <w:color w:val="auto"/>
          <w:rtl/>
          <w:lang w:val="fr-FR" w:eastAsia="en-US"/>
        </w:rPr>
        <w:t xml:space="preserve">: </w:t>
      </w:r>
      <w:r w:rsidRPr="00245A43">
        <w:rPr>
          <w:rFonts w:ascii="Arabic Typesetting" w:hAnsi="Arabic Typesetting" w:cs="Arabic Typesetting" w:hint="cs"/>
          <w:color w:val="auto"/>
          <w:highlight w:val="lightGray"/>
          <w:rtl/>
          <w:lang w:val="fr-FR" w:eastAsia="en-US"/>
        </w:rPr>
        <w:t>دون ارتباط بسبب نزول، وهذا القسم هو الأكثر.</w:t>
      </w:r>
    </w:p>
    <w:p w:rsidR="00C51CFD" w:rsidRPr="00D3621C" w:rsidRDefault="00C51CFD" w:rsidP="00C51CFD">
      <w:pPr>
        <w:widowControl/>
        <w:autoSpaceDE w:val="0"/>
        <w:autoSpaceDN w:val="0"/>
        <w:adjustRightInd w:val="0"/>
        <w:ind w:firstLine="0"/>
        <w:jc w:val="left"/>
        <w:rPr>
          <w:rFonts w:ascii="Arabic Typesetting" w:hAnsi="Arabic Typesetting" w:cs="Arabic Typesetting"/>
          <w:color w:val="auto"/>
          <w:rtl/>
          <w:lang w:val="fr-FR" w:eastAsia="en-US"/>
        </w:rPr>
      </w:pPr>
      <w:r w:rsidRPr="00D3621C">
        <w:rPr>
          <w:rFonts w:ascii="Arabic Typesetting" w:hAnsi="Arabic Typesetting" w:cs="Arabic Typesetting"/>
          <w:color w:val="auto"/>
          <w:rtl/>
          <w:lang w:val="fr-FR" w:eastAsia="en-US"/>
        </w:rPr>
        <w:t xml:space="preserve">2 - قسم نزل عقب حادثة أو سؤال </w:t>
      </w:r>
      <w:r w:rsidRPr="00D3621C">
        <w:rPr>
          <w:rFonts w:ascii="Arabic Typesetting" w:hAnsi="Arabic Typesetting" w:cs="Arabic Typesetting"/>
          <w:color w:val="auto"/>
          <w:sz w:val="28"/>
          <w:szCs w:val="28"/>
          <w:rtl/>
          <w:lang w:val="fr-FR" w:eastAsia="en-US"/>
        </w:rPr>
        <w:t>(السيوطي، الإتقان)</w:t>
      </w:r>
      <w:r w:rsidRPr="00D3621C">
        <w:rPr>
          <w:rFonts w:ascii="Arabic Typesetting" w:hAnsi="Arabic Typesetting" w:cs="Arabic Typesetting"/>
          <w:color w:val="auto"/>
          <w:rtl/>
          <w:lang w:val="fr-FR" w:eastAsia="en-US"/>
        </w:rPr>
        <w:t>.</w:t>
      </w:r>
    </w:p>
    <w:p w:rsidR="00C51CFD" w:rsidRDefault="00C51CFD" w:rsidP="00C51CFD">
      <w:pPr>
        <w:widowControl/>
        <w:autoSpaceDE w:val="0"/>
        <w:autoSpaceDN w:val="0"/>
        <w:adjustRightInd w:val="0"/>
        <w:spacing w:before="240"/>
        <w:ind w:firstLine="720"/>
        <w:jc w:val="left"/>
        <w:rPr>
          <w:rFonts w:ascii="Arabic Typesetting" w:hAnsi="Arabic Typesetting" w:cs="Arabic Typesetting"/>
          <w:color w:val="auto"/>
          <w:rtl/>
          <w:lang w:val="fr-FR" w:eastAsia="en-US"/>
        </w:rPr>
      </w:pPr>
      <w:r w:rsidRPr="00D3621C">
        <w:rPr>
          <w:rFonts w:ascii="Arabic Typesetting" w:hAnsi="Arabic Typesetting" w:cs="Arabic Typesetting"/>
          <w:color w:val="auto"/>
          <w:rtl/>
          <w:lang w:val="fr-FR" w:eastAsia="en-US"/>
        </w:rPr>
        <w:lastRenderedPageBreak/>
        <w:t>ويلاحظ أن القسم الأول الذي نزل ابتداء تتحدث أكثر آياته عن أمور العقيدة ووصف مشاهد القيامة، ووصف الجنة ونعيمها والنار وأهوالها، وكذلك تتحدث عن أخبار الأمم الغابرة وما حلّ بأهلها. أما القسم الثاني، وهو ما نزل مرتبطا بأسباب ووقائع، فمعظم آياته مما يتعلق بالتشريع والأحكام والآداب.</w:t>
      </w:r>
    </w:p>
    <w:p w:rsidR="00C51CFD" w:rsidRPr="00D3621C" w:rsidRDefault="00C51CFD" w:rsidP="00C51CFD">
      <w:pPr>
        <w:widowControl/>
        <w:autoSpaceDE w:val="0"/>
        <w:autoSpaceDN w:val="0"/>
        <w:adjustRightInd w:val="0"/>
        <w:spacing w:before="240"/>
        <w:ind w:firstLine="720"/>
        <w:jc w:val="left"/>
        <w:rPr>
          <w:rFonts w:ascii="Arabic Typesetting" w:hAnsi="Arabic Typesetting" w:cs="Arabic Typesetting"/>
          <w:color w:val="auto"/>
          <w:rtl/>
          <w:lang w:val="fr-FR" w:eastAsia="en-US"/>
        </w:rPr>
      </w:pPr>
      <w:r w:rsidRPr="004F5B6A">
        <w:rPr>
          <w:rFonts w:ascii="Arabic Typesetting" w:hAnsi="Arabic Typesetting" w:cs="Arabic Typesetting" w:hint="cs"/>
          <w:color w:val="auto"/>
          <w:highlight w:val="lightGray"/>
          <w:rtl/>
          <w:lang w:val="fr-FR" w:eastAsia="en-US"/>
        </w:rPr>
        <w:t>أما عن عدد الآيات التي ورد فيها سبب نزول فيعسر ضبطها لأنها متوقفة على صحة الرواية والكثير من الروايات وقع فيها الخلاف بين المحدثين بين التصحيح والتضعيف،</w:t>
      </w:r>
      <w:r>
        <w:rPr>
          <w:rFonts w:ascii="Arabic Typesetting" w:hAnsi="Arabic Typesetting" w:cs="Arabic Typesetting" w:hint="cs"/>
          <w:color w:val="auto"/>
          <w:rtl/>
          <w:lang w:val="fr-FR" w:eastAsia="en-US"/>
        </w:rPr>
        <w:t xml:space="preserve"> ونجد في كتاب "أسباب النزول" للإمام الواحدي أنه جمع 858 آية ما بين سبب نزول صريح وغير صريح، أما السيوطي في كتابه "لباب النقول" فقد أورد أسباب النزول في 945 آية، ويلاحظ أيضا أن الغالب في الآيات والسور التي فيها سبب نزول أنها من القرآن المدني</w:t>
      </w:r>
      <w:r>
        <w:rPr>
          <w:rStyle w:val="Appelnotedebasdep"/>
          <w:rFonts w:ascii="Arabic Typesetting" w:hAnsi="Arabic Typesetting"/>
          <w:color w:val="auto"/>
          <w:rtl/>
          <w:lang w:val="fr-FR" w:eastAsia="en-US"/>
        </w:rPr>
        <w:footnoteReference w:id="4"/>
      </w:r>
      <w:r>
        <w:rPr>
          <w:rFonts w:ascii="Arabic Typesetting" w:hAnsi="Arabic Typesetting" w:cs="Arabic Typesetting" w:hint="cs"/>
          <w:color w:val="auto"/>
          <w:rtl/>
          <w:lang w:val="fr-FR" w:eastAsia="en-US"/>
        </w:rPr>
        <w:t>.</w:t>
      </w:r>
    </w:p>
    <w:p w:rsidR="00C51CFD" w:rsidRPr="004F5B6A" w:rsidRDefault="00C51CFD" w:rsidP="00C51CFD">
      <w:pPr>
        <w:widowControl/>
        <w:autoSpaceDE w:val="0"/>
        <w:autoSpaceDN w:val="0"/>
        <w:adjustRightInd w:val="0"/>
        <w:spacing w:before="240"/>
        <w:ind w:firstLine="720"/>
        <w:jc w:val="left"/>
        <w:rPr>
          <w:rFonts w:ascii="Arabic Typesetting" w:hAnsi="Arabic Typesetting" w:cs="Arabic Typesetting"/>
          <w:color w:val="auto"/>
          <w:sz w:val="28"/>
          <w:szCs w:val="28"/>
          <w:rtl/>
          <w:lang w:val="fr-FR" w:eastAsia="en-US"/>
        </w:rPr>
      </w:pPr>
      <w:r w:rsidRPr="00D3621C">
        <w:rPr>
          <w:rFonts w:ascii="Arabic Typesetting" w:hAnsi="Arabic Typesetting" w:cs="Arabic Typesetting"/>
          <w:color w:val="auto"/>
          <w:rtl/>
          <w:lang w:val="fr-FR" w:eastAsia="en-US"/>
        </w:rPr>
        <w:t xml:space="preserve">وفي ارتباط نزول الآيات بمناسبة معينة، وهو ما يسمّى بأسباب النزول- حكمة تشريعية وتربوية عظيمة، تجعل من الحكم الذي تتضمنه تلك الآيات تجربة واقعية، وتطبيقا عمليا في المجتمع، يتم تحت نظر النبي صلى الله عليه وسلم وتوجيهه، ويدرك حكمة التشريع الذي تتضمنه تلك الآيات كل من كان شاهدا وقت نزولها، وكل من وقف على تلك المناسبة وعرف قصتها، فنزول الحكم وقت الحاجة إليه يكون أبعد أثرا في نفوس المخاطبين، ويكونون أكثر استجابة له </w:t>
      </w:r>
      <w:r w:rsidRPr="00D3621C">
        <w:rPr>
          <w:rFonts w:ascii="Arabic Typesetting" w:hAnsi="Arabic Typesetting" w:cs="Arabic Typesetting"/>
          <w:color w:val="auto"/>
          <w:sz w:val="28"/>
          <w:szCs w:val="28"/>
          <w:rtl/>
          <w:lang w:val="fr-FR" w:eastAsia="en-US"/>
        </w:rPr>
        <w:t>(مناع القطان، مباحث في علوم القرآن).</w:t>
      </w:r>
    </w:p>
    <w:p w:rsidR="00C51CFD" w:rsidRPr="00D3621C" w:rsidRDefault="00C51CFD" w:rsidP="00C51CFD">
      <w:pPr>
        <w:widowControl/>
        <w:autoSpaceDE w:val="0"/>
        <w:autoSpaceDN w:val="0"/>
        <w:adjustRightInd w:val="0"/>
        <w:spacing w:before="240"/>
        <w:ind w:firstLine="0"/>
        <w:jc w:val="left"/>
        <w:rPr>
          <w:rFonts w:ascii="Arabic Typesetting" w:hAnsi="Arabic Typesetting" w:cs="Arabic Typesetting"/>
          <w:color w:val="auto"/>
          <w:rtl/>
          <w:lang w:val="fr-FR" w:eastAsia="en-US"/>
        </w:rPr>
      </w:pPr>
      <w:r w:rsidRPr="00D3621C">
        <w:rPr>
          <w:rFonts w:ascii="Arabic Typesetting" w:hAnsi="Arabic Typesetting" w:cs="Arabic Typesetting"/>
          <w:color w:val="auto"/>
          <w:rtl/>
          <w:lang w:val="fr-FR" w:eastAsia="en-US"/>
        </w:rPr>
        <w:t xml:space="preserve">2- </w:t>
      </w:r>
      <w:r w:rsidRPr="00D3621C">
        <w:rPr>
          <w:rFonts w:ascii="Arabic Typesetting" w:hAnsi="Arabic Typesetting" w:cs="Arabic Typesetting"/>
          <w:b/>
          <w:bCs/>
          <w:color w:val="auto"/>
          <w:rtl/>
          <w:lang w:val="fr-FR" w:eastAsia="en-US"/>
        </w:rPr>
        <w:t>الطريق إلى معرفة أسباب النزول</w:t>
      </w:r>
      <w:r w:rsidRPr="00D3621C">
        <w:rPr>
          <w:rFonts w:ascii="Arabic Typesetting" w:hAnsi="Arabic Typesetting" w:cs="Arabic Typesetting"/>
          <w:color w:val="auto"/>
          <w:rtl/>
          <w:lang w:val="fr-FR" w:eastAsia="en-US"/>
        </w:rPr>
        <w:t>:</w:t>
      </w:r>
    </w:p>
    <w:p w:rsidR="00C51CFD" w:rsidRPr="00D3621C" w:rsidRDefault="00C51CFD" w:rsidP="00C51CFD">
      <w:pPr>
        <w:widowControl/>
        <w:autoSpaceDE w:val="0"/>
        <w:autoSpaceDN w:val="0"/>
        <w:adjustRightInd w:val="0"/>
        <w:spacing w:before="240"/>
        <w:ind w:firstLine="720"/>
        <w:jc w:val="left"/>
        <w:rPr>
          <w:rFonts w:ascii="Arabic Typesetting" w:hAnsi="Arabic Typesetting" w:cs="Arabic Typesetting"/>
          <w:color w:val="auto"/>
          <w:rtl/>
          <w:lang w:val="fr-FR" w:eastAsia="en-US"/>
        </w:rPr>
      </w:pPr>
      <w:r w:rsidRPr="00D3621C">
        <w:rPr>
          <w:rFonts w:ascii="Arabic Typesetting" w:hAnsi="Arabic Typesetting" w:cs="Arabic Typesetting"/>
          <w:color w:val="auto"/>
          <w:rtl/>
          <w:lang w:val="fr-FR" w:eastAsia="en-US"/>
        </w:rPr>
        <w:t>اعتنى المفسرون والمؤلفون في علوم القرآن ببيان أسباب النزول كثيرا، لكن تحديد سبب النزول ليس فيه مجال للرأي والاجتهاد، وإنما سبيله سبيل الأحداث التأريخية، ومن ثم فإن لمعرفة سبب النزول طريق واحد هو النقل الصحيح عن الصحابة الذين عاصروا تنزيل القرآن وشاهدوا الأحداث التي وقعت حينذاك، يقول الواحدي: « ولا يحلّ القول في أسباب نزول الكتاب إلا بالرواية والسماع ممن شاهدوا التنزيل ووقفوا على الأسباب، وبحثوا في علمها، وجدّوا في الطِّلاب» (</w:t>
      </w:r>
      <w:r w:rsidRPr="00D3621C">
        <w:rPr>
          <w:rFonts w:ascii="Arabic Typesetting" w:hAnsi="Arabic Typesetting" w:cs="Arabic Typesetting"/>
          <w:color w:val="auto"/>
          <w:sz w:val="28"/>
          <w:szCs w:val="28"/>
          <w:rtl/>
          <w:lang w:val="fr-FR" w:eastAsia="en-US"/>
        </w:rPr>
        <w:t>أسباب نزول القرآن، الواحدي).</w:t>
      </w:r>
    </w:p>
    <w:p w:rsidR="00C51CFD" w:rsidRPr="00D3621C" w:rsidRDefault="00C51CFD" w:rsidP="00C51CFD">
      <w:pPr>
        <w:widowControl/>
        <w:autoSpaceDE w:val="0"/>
        <w:autoSpaceDN w:val="0"/>
        <w:adjustRightInd w:val="0"/>
        <w:spacing w:before="240"/>
        <w:ind w:firstLine="720"/>
        <w:jc w:val="left"/>
        <w:rPr>
          <w:rFonts w:ascii="Arabic Typesetting" w:hAnsi="Arabic Typesetting" w:cs="Arabic Typesetting"/>
          <w:color w:val="auto"/>
          <w:rtl/>
          <w:lang w:val="fr-FR" w:eastAsia="en-US"/>
        </w:rPr>
      </w:pPr>
      <w:r w:rsidRPr="00D3621C">
        <w:rPr>
          <w:rFonts w:ascii="Arabic Typesetting" w:hAnsi="Arabic Typesetting" w:cs="Arabic Typesetting"/>
          <w:color w:val="auto"/>
          <w:rtl/>
          <w:lang w:val="fr-FR" w:eastAsia="en-US"/>
        </w:rPr>
        <w:t xml:space="preserve">وقد جعل العلماء قول الصحابي في سبب النزول حجة ثابتة بمنزلة الحديث المرفوع إلى النبي صلى الله عليه وسلم، قال الحاكم النيسابوري: « فإن الصحابي الذي شهد الوحي والتنزيل فأخبر عن آية من القرآن أنها نزلت في كذا وكذا فإنه حديث مسند » </w:t>
      </w:r>
      <w:r w:rsidRPr="00D3621C">
        <w:rPr>
          <w:rFonts w:ascii="Arabic Typesetting" w:hAnsi="Arabic Typesetting" w:cs="Arabic Typesetting"/>
          <w:color w:val="auto"/>
          <w:sz w:val="28"/>
          <w:szCs w:val="28"/>
          <w:rtl/>
          <w:lang w:val="fr-FR" w:eastAsia="en-US"/>
        </w:rPr>
        <w:t>(معرفة علوم الحديث، الحاكم).</w:t>
      </w:r>
    </w:p>
    <w:p w:rsidR="00C51CFD" w:rsidRPr="00D3621C" w:rsidRDefault="00C51CFD" w:rsidP="00C51CFD">
      <w:pPr>
        <w:widowControl/>
        <w:autoSpaceDE w:val="0"/>
        <w:autoSpaceDN w:val="0"/>
        <w:adjustRightInd w:val="0"/>
        <w:spacing w:before="240"/>
        <w:ind w:firstLine="720"/>
        <w:jc w:val="left"/>
        <w:rPr>
          <w:rFonts w:ascii="Arabic Typesetting" w:hAnsi="Arabic Typesetting" w:cs="Arabic Typesetting"/>
          <w:color w:val="auto"/>
          <w:rtl/>
          <w:lang w:val="fr-FR" w:eastAsia="en-US"/>
        </w:rPr>
      </w:pPr>
      <w:r w:rsidRPr="00D3621C">
        <w:rPr>
          <w:rFonts w:ascii="Arabic Typesetting" w:hAnsi="Arabic Typesetting" w:cs="Arabic Typesetting"/>
          <w:color w:val="auto"/>
          <w:rtl/>
          <w:lang w:val="fr-FR" w:eastAsia="en-US"/>
        </w:rPr>
        <w:t>وكان الصحابة، رضي الله عنهم، يذكرون أسباب النزول وينقلونها إلى التابعين، كما روى البخاري عن نافع مولى عبد الله بن عمر أنه قال: «كان ابن عمر، رضي الله عنهما، إذا قرأ القرآن لم يتكلم حتى يفرغ منه، فأخذت عليه يوما (أي: أمسكت المصحف، وهو يقرأ عن ظهر قلب) فقرأ سورة البقرة حتى انتهى إلى مكان قال: تدري فيم أنزلت؟ قلت: لا. قال: أنزلت في كذا وكذا، ثم مضى».</w:t>
      </w:r>
    </w:p>
    <w:p w:rsidR="00C51CFD" w:rsidRPr="00D3621C" w:rsidRDefault="00C51CFD" w:rsidP="00C51CFD">
      <w:pPr>
        <w:widowControl/>
        <w:autoSpaceDE w:val="0"/>
        <w:autoSpaceDN w:val="0"/>
        <w:adjustRightInd w:val="0"/>
        <w:spacing w:before="240"/>
        <w:ind w:firstLine="720"/>
        <w:jc w:val="left"/>
        <w:rPr>
          <w:rFonts w:ascii="Arabic Typesetting" w:hAnsi="Arabic Typesetting" w:cs="Arabic Typesetting"/>
          <w:color w:val="auto"/>
          <w:rtl/>
          <w:lang w:val="fr-FR" w:eastAsia="en-US"/>
        </w:rPr>
      </w:pPr>
      <w:r w:rsidRPr="00D3621C">
        <w:rPr>
          <w:rFonts w:ascii="Arabic Typesetting" w:hAnsi="Arabic Typesetting" w:cs="Arabic Typesetting"/>
          <w:color w:val="auto"/>
          <w:rtl/>
          <w:lang w:val="fr-FR" w:eastAsia="en-US"/>
        </w:rPr>
        <w:t>والروايات المنقولة في سبب النزول بعضها يصرّح بأن الآية نزلت بسبب كذا، وبعضها يأتي بصيغة أن هذه الآية نزلت في كذا، أي يراد بها كذا:</w:t>
      </w:r>
    </w:p>
    <w:p w:rsidR="00C51CFD" w:rsidRPr="00D3621C" w:rsidRDefault="00C51CFD" w:rsidP="00C51CFD">
      <w:pPr>
        <w:widowControl/>
        <w:autoSpaceDE w:val="0"/>
        <w:autoSpaceDN w:val="0"/>
        <w:adjustRightInd w:val="0"/>
        <w:ind w:firstLine="0"/>
        <w:jc w:val="left"/>
        <w:rPr>
          <w:rFonts w:ascii="Arabic Typesetting" w:hAnsi="Arabic Typesetting" w:cs="Arabic Typesetting"/>
          <w:color w:val="auto"/>
          <w:rtl/>
          <w:lang w:val="fr-FR" w:eastAsia="en-US"/>
        </w:rPr>
      </w:pPr>
      <w:r w:rsidRPr="00D3621C">
        <w:rPr>
          <w:rFonts w:ascii="Arabic Typesetting" w:hAnsi="Arabic Typesetting" w:cs="Arabic Typesetting"/>
          <w:color w:val="auto"/>
          <w:rtl/>
          <w:lang w:val="fr-FR" w:eastAsia="en-US"/>
        </w:rPr>
        <w:lastRenderedPageBreak/>
        <w:t xml:space="preserve">- فمن الأول ما رواه البخاري عن عبد الله بن مسعود، رضي الله عنه، أنه قال: « بينا أنا مع النبي صلى الله عليه وسلم في حرث، وهو متّكئ على عسيب، إذ مرّ اليهود، فقال بعضهم لبعض: سلوه عن الروح، فسألوه، فأمسك النبي صلى الله عليه وسلم فلم يردّ عليهم شيئا، فعلمت أنه يوحى إليه، فقمت مقامي، فلما نزل الوحي قال: ﴿ وَيَسْئَلُونَكَ عَنِ الرُّوحِ قُلِ الرُّوحُ مِنْ أَمْرِ رَبِّي وَما أُوتِيتُمْ مِنَ الْعِلْمِ إِلَّا قَلِيلًا ﴾ </w:t>
      </w:r>
      <w:r w:rsidRPr="00D3621C">
        <w:rPr>
          <w:rFonts w:ascii="Arabic Typesetting" w:hAnsi="Arabic Typesetting" w:cs="Arabic Typesetting"/>
          <w:color w:val="auto"/>
          <w:sz w:val="28"/>
          <w:szCs w:val="28"/>
          <w:rtl/>
          <w:lang w:val="fr-FR" w:eastAsia="en-US"/>
        </w:rPr>
        <w:t>[الإسراء85]»</w:t>
      </w:r>
      <w:r w:rsidRPr="00D3621C">
        <w:rPr>
          <w:rFonts w:ascii="Arabic Typesetting" w:hAnsi="Arabic Typesetting" w:cs="Arabic Typesetting"/>
          <w:color w:val="auto"/>
          <w:rtl/>
          <w:lang w:val="fr-FR" w:eastAsia="en-US"/>
        </w:rPr>
        <w:t xml:space="preserve"> فهذا بيان صريح لسبب النزول.</w:t>
      </w:r>
    </w:p>
    <w:p w:rsidR="00C51CFD" w:rsidRPr="00D3621C" w:rsidRDefault="00C51CFD" w:rsidP="00C51CFD">
      <w:pPr>
        <w:widowControl/>
        <w:autoSpaceDE w:val="0"/>
        <w:autoSpaceDN w:val="0"/>
        <w:adjustRightInd w:val="0"/>
        <w:spacing w:before="240"/>
        <w:ind w:firstLine="720"/>
        <w:jc w:val="left"/>
        <w:rPr>
          <w:rFonts w:ascii="Arabic Typesetting" w:hAnsi="Arabic Typesetting" w:cs="Arabic Typesetting"/>
          <w:color w:val="auto"/>
          <w:rtl/>
          <w:lang w:val="fr-FR" w:eastAsia="en-US"/>
        </w:rPr>
      </w:pPr>
      <w:r w:rsidRPr="00D3621C">
        <w:rPr>
          <w:rFonts w:ascii="Arabic Typesetting" w:hAnsi="Arabic Typesetting" w:cs="Arabic Typesetting"/>
          <w:color w:val="auto"/>
          <w:rtl/>
          <w:lang w:val="fr-FR" w:eastAsia="en-US"/>
        </w:rPr>
        <w:t>- ومن الثاني قول مجاهد في الآيات التي في أول سورة البقرة: «أربع آيات من أول هذه السورة نزلت في المؤمنين، وآيتان بعدها نزلت في الكافرين، وثلاث عشرة بعدها نزلت في المنافقين»، فهذا ليس بيانا لسبب النزول، وإنما هو توضيح للمعنى. فهو يريد أنها نزلت في نعت المؤمنين والكافرين والمنافقين. ومن ذلك أيضا قول الواحدي في حديثه عن سورة الفيل: «نزلت في قصة أصحاب الفيل، وقصدهم تخريب الكعبة، وما فعل الله بهم من إهلاكهم وصرفهم عن البيت، وهي معروفة» (</w:t>
      </w:r>
      <w:r w:rsidRPr="00D3621C">
        <w:rPr>
          <w:rFonts w:ascii="Arabic Typesetting" w:hAnsi="Arabic Typesetting" w:cs="Arabic Typesetting"/>
          <w:color w:val="auto"/>
          <w:sz w:val="28"/>
          <w:szCs w:val="28"/>
          <w:rtl/>
          <w:lang w:val="fr-FR" w:eastAsia="en-US"/>
        </w:rPr>
        <w:t>أسباب نزول القرآن، الواحدي)</w:t>
      </w:r>
      <w:r w:rsidRPr="00D3621C">
        <w:rPr>
          <w:rFonts w:ascii="Arabic Typesetting" w:hAnsi="Arabic Typesetting" w:cs="Arabic Typesetting"/>
          <w:color w:val="auto"/>
          <w:rtl/>
          <w:lang w:val="fr-FR" w:eastAsia="en-US"/>
        </w:rPr>
        <w:t>. فهذا ليس بيانا لسبب النزول.</w:t>
      </w:r>
    </w:p>
    <w:p w:rsidR="00C51CFD" w:rsidRPr="00D3621C" w:rsidRDefault="00C51CFD" w:rsidP="00C51CFD">
      <w:pPr>
        <w:widowControl/>
        <w:autoSpaceDE w:val="0"/>
        <w:autoSpaceDN w:val="0"/>
        <w:adjustRightInd w:val="0"/>
        <w:ind w:firstLine="0"/>
        <w:jc w:val="left"/>
        <w:rPr>
          <w:rFonts w:ascii="Arabic Typesetting" w:hAnsi="Arabic Typesetting" w:cs="Arabic Typesetting"/>
          <w:color w:val="auto"/>
          <w:rtl/>
          <w:lang w:val="fr-FR" w:eastAsia="en-US"/>
        </w:rPr>
      </w:pPr>
      <w:r w:rsidRPr="00D3621C">
        <w:rPr>
          <w:rFonts w:ascii="Arabic Typesetting" w:hAnsi="Arabic Typesetting" w:cs="Arabic Typesetting"/>
          <w:color w:val="auto"/>
          <w:rtl/>
          <w:lang w:val="fr-FR" w:eastAsia="en-US"/>
        </w:rPr>
        <w:t xml:space="preserve">وقد علّق السيوطي على قول الواحدي هذا بقوله: « والذي يتحرر في سبب النزول أنه ما نزلت الآية أيام وقوعه، ليخرج ما ذكره الواحدي في سورة الفيل من أن سببها قصة قدوم الحبشة، فإن ذلك ليس من أسباب النزول في شيء، بل هو من باب الإخبار عن الوقائع الماضية» </w:t>
      </w:r>
      <w:r w:rsidRPr="00D3621C">
        <w:rPr>
          <w:rFonts w:ascii="Arabic Typesetting" w:hAnsi="Arabic Typesetting" w:cs="Arabic Typesetting"/>
          <w:color w:val="auto"/>
          <w:sz w:val="28"/>
          <w:szCs w:val="28"/>
          <w:rtl/>
          <w:lang w:val="fr-FR" w:eastAsia="en-US"/>
        </w:rPr>
        <w:t>(الإتقان، السيوطي).</w:t>
      </w:r>
    </w:p>
    <w:p w:rsidR="00C51CFD" w:rsidRPr="00D3621C" w:rsidRDefault="00C51CFD" w:rsidP="00C51CFD">
      <w:pPr>
        <w:widowControl/>
        <w:autoSpaceDE w:val="0"/>
        <w:autoSpaceDN w:val="0"/>
        <w:adjustRightInd w:val="0"/>
        <w:spacing w:before="240"/>
        <w:ind w:firstLine="720"/>
        <w:jc w:val="left"/>
        <w:rPr>
          <w:rFonts w:ascii="Arabic Typesetting" w:hAnsi="Arabic Typesetting" w:cs="Arabic Typesetting"/>
          <w:color w:val="auto"/>
          <w:rtl/>
          <w:lang w:val="fr-FR" w:eastAsia="en-US"/>
        </w:rPr>
      </w:pPr>
      <w:r w:rsidRPr="00D3621C">
        <w:rPr>
          <w:rFonts w:ascii="Arabic Typesetting" w:hAnsi="Arabic Typesetting" w:cs="Arabic Typesetting"/>
          <w:color w:val="auto"/>
          <w:rtl/>
          <w:lang w:val="fr-FR" w:eastAsia="en-US"/>
        </w:rPr>
        <w:t xml:space="preserve">وقد جمع العلماء الروايات المنقولة في أسباب النزول من كتب التفسير وكتب الحديث في مؤلفات مستقلة، وأول من صنّف في هذا الموضوع علي بن عبد الله بن المديني المتوفى سنة 234 هـ، وأشهرها كتاب (أسباب نزول القرآن) لعلي بن أحمد الواحدي المتوفى سنة 468 هـ، وأجمعها كتاب (لباب النقول في أسباب النزول) لجلال الدين السيوطي المتوفى سنة 911 هـ </w:t>
      </w:r>
      <w:r w:rsidRPr="00D3621C">
        <w:rPr>
          <w:rFonts w:ascii="Arabic Typesetting" w:hAnsi="Arabic Typesetting" w:cs="Arabic Typesetting"/>
          <w:color w:val="auto"/>
          <w:sz w:val="28"/>
          <w:szCs w:val="28"/>
          <w:rtl/>
          <w:lang w:val="fr-FR" w:eastAsia="en-US"/>
        </w:rPr>
        <w:t>(الإتقان، السيوطي).</w:t>
      </w:r>
    </w:p>
    <w:p w:rsidR="00C9224F" w:rsidRDefault="00C9224F"/>
    <w:sectPr w:rsidR="00C9224F" w:rsidSect="00C9224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9D4" w:rsidRDefault="00A879D4" w:rsidP="00C51CFD">
      <w:r>
        <w:separator/>
      </w:r>
    </w:p>
  </w:endnote>
  <w:endnote w:type="continuationSeparator" w:id="1">
    <w:p w:rsidR="00A879D4" w:rsidRDefault="00A879D4" w:rsidP="00C51C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9D4" w:rsidRDefault="00A879D4" w:rsidP="00C51CFD">
      <w:r>
        <w:separator/>
      </w:r>
    </w:p>
  </w:footnote>
  <w:footnote w:type="continuationSeparator" w:id="1">
    <w:p w:rsidR="00A879D4" w:rsidRDefault="00A879D4" w:rsidP="00C51CFD">
      <w:r>
        <w:continuationSeparator/>
      </w:r>
    </w:p>
  </w:footnote>
  <w:footnote w:id="2">
    <w:p w:rsidR="00C51CFD" w:rsidRDefault="00C51CFD" w:rsidP="00C51CFD">
      <w:pPr>
        <w:pStyle w:val="Notedebasdepage"/>
        <w:rPr>
          <w:lang w:bidi="ar-DZ"/>
        </w:rPr>
      </w:pPr>
      <w:r>
        <w:rPr>
          <w:rStyle w:val="Appelnotedebasdep"/>
        </w:rPr>
        <w:footnoteRef/>
      </w:r>
      <w:r>
        <w:rPr>
          <w:rFonts w:hint="cs"/>
          <w:rtl/>
        </w:rPr>
        <w:t xml:space="preserve">- الأصل من كتاب: </w:t>
      </w:r>
      <w:r w:rsidRPr="007A3751">
        <w:rPr>
          <w:rFonts w:ascii="Arabic Typesetting" w:hAnsi="Arabic Typesetting" w:cs="Arabic Typesetting"/>
          <w:rtl/>
        </w:rPr>
        <w:t>غانم قدروي، محاضرات في علوم القرآن، ص:35.</w:t>
      </w:r>
    </w:p>
  </w:footnote>
  <w:footnote w:id="3">
    <w:p w:rsidR="00C51CFD" w:rsidRDefault="00C51CFD" w:rsidP="00C51CFD">
      <w:pPr>
        <w:pStyle w:val="Notedebasdepage"/>
      </w:pPr>
      <w:r>
        <w:rPr>
          <w:rStyle w:val="Appelnotedebasdep"/>
        </w:rPr>
        <w:footnoteRef/>
      </w:r>
      <w:r>
        <w:rPr>
          <w:rFonts w:hint="cs"/>
          <w:rtl/>
        </w:rPr>
        <w:t>- عبد العظيم الزرقاني، مناهل العرفان، ؟؟</w:t>
      </w:r>
    </w:p>
  </w:footnote>
  <w:footnote w:id="4">
    <w:p w:rsidR="00C51CFD" w:rsidRDefault="00C51CFD" w:rsidP="00C51CFD">
      <w:pPr>
        <w:pStyle w:val="Notedebasdepage"/>
        <w:rPr>
          <w:lang w:bidi="ar-DZ"/>
        </w:rPr>
      </w:pPr>
      <w:r>
        <w:rPr>
          <w:rStyle w:val="Appelnotedebasdep"/>
        </w:rPr>
        <w:footnoteRef/>
      </w:r>
      <w:r>
        <w:rPr>
          <w:rFonts w:hint="cs"/>
          <w:rtl/>
        </w:rPr>
        <w:t>- ينظر: فضل حسن عباس، إتقان البرهان في علوم القرآن، ج1، ص309.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EF468B"/>
    <w:multiLevelType w:val="hybridMultilevel"/>
    <w:tmpl w:val="3F8C567A"/>
    <w:lvl w:ilvl="0" w:tplc="40242218">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0"/>
    <w:footnote w:id="1"/>
  </w:footnotePr>
  <w:endnotePr>
    <w:endnote w:id="0"/>
    <w:endnote w:id="1"/>
  </w:endnotePr>
  <w:compat/>
  <w:rsids>
    <w:rsidRoot w:val="00C51CFD"/>
    <w:rsid w:val="00A879D4"/>
    <w:rsid w:val="00C51CFD"/>
    <w:rsid w:val="00C9224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CFD"/>
    <w:pPr>
      <w:widowControl w:val="0"/>
      <w:bidi/>
      <w:spacing w:after="0" w:line="240" w:lineRule="auto"/>
      <w:ind w:firstLine="454"/>
      <w:jc w:val="both"/>
    </w:pPr>
    <w:rPr>
      <w:rFonts w:ascii="Times New Roman" w:eastAsia="Times New Roman" w:hAnsi="Times New Roman" w:cs="Traditional Arabic"/>
      <w:color w:val="000000"/>
      <w:sz w:val="36"/>
      <w:szCs w:val="36"/>
      <w:lang w:val="en-US"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rsid w:val="00C51CFD"/>
    <w:rPr>
      <w:rFonts w:cs="Traditional Arabic"/>
      <w:vertAlign w:val="superscript"/>
    </w:rPr>
  </w:style>
  <w:style w:type="paragraph" w:styleId="Notedebasdepage">
    <w:name w:val="footnote text"/>
    <w:basedOn w:val="Normal"/>
    <w:link w:val="NotedebasdepageCar"/>
    <w:uiPriority w:val="99"/>
    <w:rsid w:val="00C51CFD"/>
    <w:pPr>
      <w:ind w:left="454" w:hanging="454"/>
    </w:pPr>
    <w:rPr>
      <w:sz w:val="28"/>
      <w:szCs w:val="28"/>
    </w:rPr>
  </w:style>
  <w:style w:type="character" w:customStyle="1" w:styleId="NotedebasdepageCar">
    <w:name w:val="Note de bas de page Car"/>
    <w:basedOn w:val="Policepardfaut"/>
    <w:link w:val="Notedebasdepage"/>
    <w:uiPriority w:val="99"/>
    <w:rsid w:val="00C51CFD"/>
    <w:rPr>
      <w:rFonts w:ascii="Times New Roman" w:eastAsia="Times New Roman" w:hAnsi="Times New Roman" w:cs="Traditional Arabic"/>
      <w:color w:val="000000"/>
      <w:sz w:val="28"/>
      <w:szCs w:val="28"/>
      <w:lang w:val="en-US" w:eastAsia="ar-SA"/>
    </w:rPr>
  </w:style>
  <w:style w:type="paragraph" w:styleId="Paragraphedeliste">
    <w:name w:val="List Paragraph"/>
    <w:basedOn w:val="Normal"/>
    <w:uiPriority w:val="34"/>
    <w:qFormat/>
    <w:rsid w:val="00C51CF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925</Words>
  <Characters>5088</Characters>
  <Application>Microsoft Office Word</Application>
  <DocSecurity>0</DocSecurity>
  <Lines>42</Lines>
  <Paragraphs>12</Paragraphs>
  <ScaleCrop>false</ScaleCrop>
  <Company/>
  <LinksUpToDate>false</LinksUpToDate>
  <CharactersWithSpaces>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2025-03-17T23:59:00Z</dcterms:created>
  <dcterms:modified xsi:type="dcterms:W3CDTF">2025-03-18T00:00:00Z</dcterms:modified>
</cp:coreProperties>
</file>