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B" w:rsidRPr="008745FB" w:rsidRDefault="008745FB" w:rsidP="00DD66D6">
      <w:pPr>
        <w:jc w:val="center"/>
        <w:rPr>
          <w:b/>
          <w:bCs/>
        </w:rPr>
      </w:pPr>
      <w:r w:rsidRPr="008745FB">
        <w:rPr>
          <w:b/>
          <w:bCs/>
        </w:rPr>
        <w:t>ECOLE SUPERIEURE DE MANAGEMENT</w:t>
      </w:r>
      <w:r w:rsidR="00DD66D6">
        <w:rPr>
          <w:b/>
          <w:bCs/>
        </w:rPr>
        <w:t xml:space="preserve"> –TLEMCEN-</w:t>
      </w:r>
    </w:p>
    <w:p w:rsidR="00E74B04" w:rsidRPr="00DC0724" w:rsidRDefault="00B421E6" w:rsidP="007D262D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DC0724">
        <w:rPr>
          <w:rFonts w:asciiTheme="minorBidi" w:hAnsiTheme="minorBidi"/>
          <w:b/>
          <w:bCs/>
          <w:sz w:val="24"/>
          <w:szCs w:val="24"/>
          <w:u w:val="single"/>
        </w:rPr>
        <w:t>Grille d’Evaluation</w:t>
      </w:r>
      <w:r w:rsidR="00B80244" w:rsidRPr="00DC0724">
        <w:rPr>
          <w:rFonts w:asciiTheme="minorBidi" w:hAnsiTheme="minorBidi"/>
          <w:b/>
          <w:bCs/>
          <w:sz w:val="24"/>
          <w:szCs w:val="24"/>
          <w:u w:val="single"/>
        </w:rPr>
        <w:t xml:space="preserve"> du cours</w:t>
      </w:r>
      <w:r w:rsidR="0002006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7D262D" w:rsidRPr="00DC0724">
        <w:rPr>
          <w:rFonts w:asciiTheme="minorBidi" w:hAnsiTheme="minorBidi"/>
          <w:b/>
          <w:bCs/>
          <w:sz w:val="24"/>
          <w:szCs w:val="24"/>
          <w:u w:val="single"/>
        </w:rPr>
        <w:t>en ligne</w:t>
      </w:r>
    </w:p>
    <w:p w:rsidR="007D262D" w:rsidRDefault="007D262D" w:rsidP="007D262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</w:tblGrid>
      <w:tr w:rsidR="007D262D" w:rsidTr="007D262D">
        <w:trPr>
          <w:trHeight w:val="606"/>
        </w:trPr>
        <w:tc>
          <w:tcPr>
            <w:tcW w:w="6345" w:type="dxa"/>
          </w:tcPr>
          <w:p w:rsidR="007D262D" w:rsidRPr="00020063" w:rsidRDefault="007D262D" w:rsidP="00A433D4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020063">
              <w:rPr>
                <w:rFonts w:asciiTheme="majorBidi" w:hAnsiTheme="majorBidi" w:cstheme="majorBidi"/>
              </w:rPr>
              <w:t>Cours</w:t>
            </w:r>
            <w:r w:rsidR="00A433D4" w:rsidRPr="00020063">
              <w:rPr>
                <w:rFonts w:asciiTheme="majorBidi" w:hAnsiTheme="majorBidi" w:cstheme="majorBidi"/>
              </w:rPr>
              <w:t> :</w:t>
            </w:r>
            <w:r w:rsidR="00A433D4" w:rsidRPr="00020063"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="00A433D4" w:rsidRPr="00020063">
              <w:rPr>
                <w:rFonts w:cs="Simplified Arabic"/>
                <w:sz w:val="20"/>
                <w:szCs w:val="20"/>
                <w:lang w:bidi="ar-DZ"/>
              </w:rPr>
              <w:t>MACROECONOMIE</w:t>
            </w:r>
            <w:r w:rsidR="00C64771" w:rsidRPr="00020063">
              <w:rPr>
                <w:rFonts w:asciiTheme="majorBidi" w:hAnsiTheme="majorBidi" w:cstheme="majorBidi"/>
              </w:rPr>
              <w:t>.</w:t>
            </w:r>
          </w:p>
          <w:p w:rsidR="00C858BA" w:rsidRPr="00020063" w:rsidRDefault="00C64771" w:rsidP="00A433D4">
            <w:r w:rsidRPr="00020063">
              <w:rPr>
                <w:rFonts w:asciiTheme="majorBidi" w:hAnsiTheme="majorBidi" w:cstheme="majorBidi"/>
              </w:rPr>
              <w:t>Niveau :</w:t>
            </w:r>
            <w:r w:rsidR="00A433D4" w:rsidRPr="00020063">
              <w:t xml:space="preserve"> Deuxième année préparatoire (1er cycle)</w:t>
            </w:r>
          </w:p>
          <w:p w:rsidR="007D262D" w:rsidRPr="00020063" w:rsidRDefault="007D262D" w:rsidP="001E020D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020063">
              <w:rPr>
                <w:rFonts w:asciiTheme="majorBidi" w:hAnsiTheme="majorBidi" w:cstheme="majorBidi"/>
              </w:rPr>
              <w:t xml:space="preserve">Préparé par </w:t>
            </w:r>
            <w:r w:rsidRPr="001E020D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="00A433D4" w:rsidRPr="001E020D">
              <w:rPr>
                <w:rFonts w:asciiTheme="majorBidi" w:hAnsiTheme="majorBidi" w:cstheme="majorBidi"/>
                <w:sz w:val="22"/>
                <w:szCs w:val="22"/>
              </w:rPr>
              <w:t>ASSIA BRAHIMI</w:t>
            </w:r>
            <w:r w:rsidR="00C64771" w:rsidRPr="00020063">
              <w:rPr>
                <w:rFonts w:asciiTheme="majorBidi" w:hAnsiTheme="majorBidi" w:cstheme="majorBidi"/>
              </w:rPr>
              <w:t>.</w:t>
            </w:r>
          </w:p>
          <w:p w:rsidR="007D262D" w:rsidRPr="00020063" w:rsidRDefault="00C64771" w:rsidP="00C64771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020063">
              <w:rPr>
                <w:rFonts w:asciiTheme="majorBidi" w:hAnsiTheme="majorBidi" w:cstheme="majorBidi"/>
              </w:rPr>
              <w:t>Enseignant</w:t>
            </w:r>
            <w:r w:rsidR="007D262D" w:rsidRPr="00020063">
              <w:rPr>
                <w:rFonts w:asciiTheme="majorBidi" w:hAnsiTheme="majorBidi" w:cstheme="majorBidi"/>
              </w:rPr>
              <w:t xml:space="preserve"> nouvellement recruté </w:t>
            </w:r>
          </w:p>
          <w:p w:rsidR="00C858BA" w:rsidRDefault="00C64771" w:rsidP="006728D1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020063">
              <w:rPr>
                <w:rFonts w:asciiTheme="majorBidi" w:hAnsiTheme="majorBidi" w:cstheme="majorBidi"/>
              </w:rPr>
              <w:t xml:space="preserve">Session </w:t>
            </w:r>
            <w:r w:rsidR="00A433D4" w:rsidRPr="00020063">
              <w:rPr>
                <w:rFonts w:asciiTheme="majorBidi" w:hAnsiTheme="majorBidi" w:cstheme="majorBidi"/>
              </w:rPr>
              <w:t>–janvier</w:t>
            </w:r>
            <w:r w:rsidR="006728D1">
              <w:rPr>
                <w:rFonts w:asciiTheme="majorBidi" w:hAnsiTheme="majorBidi" w:cstheme="majorBidi"/>
              </w:rPr>
              <w:t xml:space="preserve"> </w:t>
            </w:r>
            <w:r w:rsidR="00765A40">
              <w:rPr>
                <w:rFonts w:asciiTheme="majorBidi" w:hAnsiTheme="majorBidi" w:cstheme="majorBidi"/>
              </w:rPr>
              <w:t>2019</w:t>
            </w:r>
            <w:r w:rsidR="00A433D4">
              <w:rPr>
                <w:rFonts w:asciiTheme="majorBidi" w:hAnsiTheme="majorBidi" w:cstheme="majorBidi"/>
              </w:rPr>
              <w:t xml:space="preserve"> </w:t>
            </w:r>
            <w:r w:rsidR="00C858BA">
              <w:rPr>
                <w:rFonts w:asciiTheme="majorBidi" w:hAnsiTheme="majorBidi" w:cstheme="majorBidi"/>
              </w:rPr>
              <w:t xml:space="preserve"> -</w:t>
            </w:r>
          </w:p>
          <w:p w:rsidR="007D262D" w:rsidRPr="007D262D" w:rsidRDefault="007D262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------------------------------------------------------------------</w:t>
            </w:r>
          </w:p>
        </w:tc>
      </w:tr>
    </w:tbl>
    <w:p w:rsidR="00FB0C9C" w:rsidRDefault="00FB0C9C" w:rsidP="00DC0724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D262D" w:rsidRDefault="007D262D" w:rsidP="00DC0724">
      <w:pPr>
        <w:spacing w:line="276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D262D">
        <w:rPr>
          <w:rFonts w:asciiTheme="majorBidi" w:hAnsiTheme="majorBidi" w:cstheme="majorBidi"/>
          <w:sz w:val="24"/>
          <w:szCs w:val="24"/>
        </w:rPr>
        <w:t>Testeur / Enseignant :</w:t>
      </w:r>
      <w:r w:rsidR="00C64771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:rsidR="007D262D" w:rsidRPr="007D262D" w:rsidRDefault="00DC0724" w:rsidP="00DC0724">
      <w:pPr>
        <w:spacing w:line="276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Fonction </w:t>
      </w:r>
      <w:r w:rsidR="007D262D" w:rsidRPr="007D262D">
        <w:rPr>
          <w:rFonts w:asciiTheme="majorBidi" w:hAnsiTheme="majorBidi" w:cstheme="majorBidi"/>
          <w:sz w:val="24"/>
          <w:szCs w:val="24"/>
        </w:rPr>
        <w:t xml:space="preserve">: </w:t>
      </w:r>
      <w:r w:rsidR="00C6477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…………………………………………….</w:t>
      </w:r>
    </w:p>
    <w:p w:rsidR="007D262D" w:rsidRDefault="007D262D" w:rsidP="00DC0724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D262D">
        <w:rPr>
          <w:rFonts w:asciiTheme="majorBidi" w:hAnsiTheme="majorBidi" w:cstheme="majorBidi"/>
          <w:sz w:val="24"/>
          <w:szCs w:val="24"/>
        </w:rPr>
        <w:t>Spéc</w:t>
      </w:r>
      <w:r w:rsidR="00C64771">
        <w:rPr>
          <w:rFonts w:asciiTheme="majorBidi" w:hAnsiTheme="majorBidi" w:cstheme="majorBidi"/>
          <w:sz w:val="24"/>
          <w:szCs w:val="24"/>
        </w:rPr>
        <w:t>ialité : ……………………………………………………………</w:t>
      </w:r>
    </w:p>
    <w:p w:rsidR="00A721DF" w:rsidRDefault="00A721DF" w:rsidP="007D262D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B0C9C" w:rsidRDefault="00FB0C9C" w:rsidP="00FB0C9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464" w:type="dxa"/>
        <w:tblLook w:val="04A0"/>
      </w:tblPr>
      <w:tblGrid>
        <w:gridCol w:w="3762"/>
        <w:gridCol w:w="1900"/>
        <w:gridCol w:w="1817"/>
        <w:gridCol w:w="1985"/>
      </w:tblGrid>
      <w:tr w:rsidR="00C858BA" w:rsidRPr="006854C8" w:rsidTr="00C858BA">
        <w:trPr>
          <w:trHeight w:val="419"/>
        </w:trPr>
        <w:tc>
          <w:tcPr>
            <w:tcW w:w="3762" w:type="dxa"/>
            <w:vMerge w:val="restart"/>
          </w:tcPr>
          <w:p w:rsidR="00C858BA" w:rsidRPr="00C858BA" w:rsidRDefault="00C858BA" w:rsidP="00C858B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Structure du plan de cours</w:t>
            </w:r>
          </w:p>
        </w:tc>
        <w:tc>
          <w:tcPr>
            <w:tcW w:w="5702" w:type="dxa"/>
            <w:gridSpan w:val="3"/>
          </w:tcPr>
          <w:p w:rsidR="00C858BA" w:rsidRPr="00B6365F" w:rsidRDefault="00C858BA" w:rsidP="00C8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 xml:space="preserve">Niveau d’appréciation </w:t>
            </w:r>
          </w:p>
        </w:tc>
      </w:tr>
      <w:tr w:rsidR="00C858BA" w:rsidRPr="006854C8" w:rsidTr="00C858BA">
        <w:trPr>
          <w:trHeight w:val="424"/>
        </w:trPr>
        <w:tc>
          <w:tcPr>
            <w:tcW w:w="3762" w:type="dxa"/>
            <w:vMerge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C858BA" w:rsidRDefault="00C858BA" w:rsidP="00C858B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</w:tcPr>
          <w:p w:rsidR="00C858BA" w:rsidRPr="00C858BA" w:rsidRDefault="00C858BA" w:rsidP="00C858B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C858BA" w:rsidRPr="00C858BA" w:rsidRDefault="00C858BA" w:rsidP="00C858B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Clarté de la présentation</w:t>
            </w:r>
          </w:p>
        </w:tc>
        <w:tc>
          <w:tcPr>
            <w:tcW w:w="1900" w:type="dxa"/>
          </w:tcPr>
          <w:p w:rsidR="00C858BA" w:rsidRPr="00116BE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Présence de tous les éléments requis, y compris la partie descriptive du cours et les coordonnées du professeur</w:t>
            </w:r>
          </w:p>
        </w:tc>
        <w:tc>
          <w:tcPr>
            <w:tcW w:w="1900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Cohérence entre les objectifs, le contenu, les méthodes pédagogiques et les moyens d'évaluation</w:t>
            </w:r>
          </w:p>
        </w:tc>
        <w:tc>
          <w:tcPr>
            <w:tcW w:w="1900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Qualité du français</w:t>
            </w:r>
          </w:p>
        </w:tc>
        <w:tc>
          <w:tcPr>
            <w:tcW w:w="1900" w:type="dxa"/>
          </w:tcPr>
          <w:p w:rsidR="00C858BA" w:rsidRPr="00116BE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C858BA">
        <w:tc>
          <w:tcPr>
            <w:tcW w:w="3762" w:type="dxa"/>
          </w:tcPr>
          <w:p w:rsidR="00C858BA" w:rsidRPr="00C858BA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035AD1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C858BA" w:rsidTr="00343E3A">
        <w:trPr>
          <w:trHeight w:val="419"/>
        </w:trPr>
        <w:tc>
          <w:tcPr>
            <w:tcW w:w="3762" w:type="dxa"/>
            <w:vMerge w:val="restart"/>
          </w:tcPr>
          <w:p w:rsidR="00C858BA" w:rsidRPr="00C858BA" w:rsidRDefault="00C858BA" w:rsidP="00C858B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Cibles d'apprentissage et contenu</w:t>
            </w:r>
          </w:p>
          <w:p w:rsidR="00C858BA" w:rsidRPr="00C858BA" w:rsidRDefault="00C858BA" w:rsidP="00C858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  <w:gridSpan w:val="3"/>
          </w:tcPr>
          <w:p w:rsidR="00C858BA" w:rsidRPr="00B6365F" w:rsidRDefault="00C858BA" w:rsidP="0034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 xml:space="preserve">Niveau d’appréciation </w:t>
            </w:r>
          </w:p>
        </w:tc>
      </w:tr>
      <w:tr w:rsidR="00C858BA" w:rsidRPr="00C858BA" w:rsidTr="00343E3A">
        <w:trPr>
          <w:trHeight w:val="424"/>
        </w:trPr>
        <w:tc>
          <w:tcPr>
            <w:tcW w:w="3762" w:type="dxa"/>
            <w:vMerge/>
          </w:tcPr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</w:tcPr>
          <w:p w:rsidR="00C858BA" w:rsidRPr="00C858BA" w:rsidRDefault="00C858BA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C858BA" w:rsidRPr="00C858BA" w:rsidRDefault="00C858BA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C858BA" w:rsidRPr="006854C8" w:rsidTr="00343E3A">
        <w:tc>
          <w:tcPr>
            <w:tcW w:w="3762" w:type="dxa"/>
          </w:tcPr>
          <w:p w:rsidR="00C858BA" w:rsidRPr="00C858BA" w:rsidRDefault="00C858BA" w:rsidP="00C8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Formulation précise des cibles en termes de résultats attendus</w:t>
            </w:r>
          </w:p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343E3A">
        <w:tc>
          <w:tcPr>
            <w:tcW w:w="3762" w:type="dxa"/>
          </w:tcPr>
          <w:p w:rsidR="00B6365F" w:rsidRPr="00B6365F" w:rsidRDefault="00B6365F" w:rsidP="00B63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Adaptation à la population étudiante visée</w:t>
            </w:r>
          </w:p>
          <w:p w:rsidR="00C858BA" w:rsidRPr="00C858BA" w:rsidRDefault="00C858BA" w:rsidP="00B6365F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343E3A">
        <w:tc>
          <w:tcPr>
            <w:tcW w:w="3762" w:type="dxa"/>
          </w:tcPr>
          <w:p w:rsidR="00B6365F" w:rsidRPr="00B6365F" w:rsidRDefault="00B6365F" w:rsidP="00B63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Progression logique des apprentissages</w:t>
            </w:r>
          </w:p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343E3A">
        <w:tc>
          <w:tcPr>
            <w:tcW w:w="3762" w:type="dxa"/>
          </w:tcPr>
          <w:p w:rsidR="00B6365F" w:rsidRPr="00B6365F" w:rsidRDefault="00B6365F" w:rsidP="00B63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Caractère réaliste du contenu en fonction du temps alloué</w:t>
            </w:r>
          </w:p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Default="00C858B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343E3A">
        <w:tc>
          <w:tcPr>
            <w:tcW w:w="3762" w:type="dxa"/>
          </w:tcPr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C858BA" w:rsidRPr="006854C8" w:rsidTr="00343E3A">
        <w:tc>
          <w:tcPr>
            <w:tcW w:w="3762" w:type="dxa"/>
          </w:tcPr>
          <w:p w:rsidR="00C858BA" w:rsidRPr="00C858BA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858BA" w:rsidRPr="006854C8" w:rsidRDefault="00C858BA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B6365F" w:rsidTr="00343E3A">
        <w:trPr>
          <w:trHeight w:val="419"/>
        </w:trPr>
        <w:tc>
          <w:tcPr>
            <w:tcW w:w="3762" w:type="dxa"/>
            <w:vMerge w:val="restart"/>
          </w:tcPr>
          <w:p w:rsidR="00B6365F" w:rsidRPr="00B6365F" w:rsidRDefault="00B6365F" w:rsidP="00B6365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Méthodes pédagogiques</w:t>
            </w:r>
          </w:p>
        </w:tc>
        <w:tc>
          <w:tcPr>
            <w:tcW w:w="5702" w:type="dxa"/>
            <w:gridSpan w:val="3"/>
          </w:tcPr>
          <w:p w:rsidR="00B6365F" w:rsidRPr="00B6365F" w:rsidRDefault="00B6365F" w:rsidP="0034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 xml:space="preserve">Niveau d’appréciation </w:t>
            </w:r>
          </w:p>
        </w:tc>
      </w:tr>
      <w:tr w:rsidR="00B6365F" w:rsidRPr="00C858BA" w:rsidTr="00343E3A">
        <w:trPr>
          <w:trHeight w:val="424"/>
        </w:trPr>
        <w:tc>
          <w:tcPr>
            <w:tcW w:w="3762" w:type="dxa"/>
            <w:vMerge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</w:tcPr>
          <w:p w:rsidR="00B6365F" w:rsidRPr="00C858BA" w:rsidRDefault="00B6365F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B6365F" w:rsidRPr="00C858BA" w:rsidRDefault="00B6365F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B6365F" w:rsidRPr="006854C8" w:rsidTr="00B01532">
        <w:tc>
          <w:tcPr>
            <w:tcW w:w="3762" w:type="dxa"/>
            <w:vAlign w:val="center"/>
          </w:tcPr>
          <w:p w:rsidR="00B6365F" w:rsidRPr="00B6365F" w:rsidRDefault="00B6365F" w:rsidP="0034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Choix approprié des méthodes en fonction des cibles d'apprentissage </w:t>
            </w:r>
          </w:p>
        </w:tc>
        <w:tc>
          <w:tcPr>
            <w:tcW w:w="1900" w:type="dxa"/>
          </w:tcPr>
          <w:p w:rsidR="00B6365F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B6365F" w:rsidRDefault="00B6365F" w:rsidP="00B6365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Prépondérance accordée aux activités d'apprentissage (plutôt que </w:t>
            </w:r>
          </w:p>
          <w:p w:rsidR="00B6365F" w:rsidRPr="00C858BA" w:rsidRDefault="00B6365F" w:rsidP="00B63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d'enseignement)</w:t>
            </w: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C13F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Progression logique des apprentissages</w:t>
            </w:r>
          </w:p>
        </w:tc>
        <w:tc>
          <w:tcPr>
            <w:tcW w:w="1900" w:type="dxa"/>
          </w:tcPr>
          <w:p w:rsidR="00116BEA" w:rsidRPr="00116BEA" w:rsidRDefault="00116BEA" w:rsidP="00C13F3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B63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Diversité des méthodes utilisées</w:t>
            </w: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64771" w:rsidRPr="00116BEA" w:rsidRDefault="00C64771" w:rsidP="00C64771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B6365F" w:rsidTr="00343E3A">
        <w:trPr>
          <w:trHeight w:val="419"/>
        </w:trPr>
        <w:tc>
          <w:tcPr>
            <w:tcW w:w="3762" w:type="dxa"/>
            <w:vMerge w:val="restart"/>
          </w:tcPr>
          <w:p w:rsidR="00B6365F" w:rsidRPr="00C858BA" w:rsidRDefault="00B6365F" w:rsidP="00B6365F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Évaluation des </w:t>
            </w:r>
            <w:r w:rsidRPr="00B636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apprentissages</w:t>
            </w:r>
          </w:p>
        </w:tc>
        <w:tc>
          <w:tcPr>
            <w:tcW w:w="5702" w:type="dxa"/>
            <w:gridSpan w:val="3"/>
          </w:tcPr>
          <w:p w:rsidR="00B6365F" w:rsidRPr="00B6365F" w:rsidRDefault="00B6365F" w:rsidP="0034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 xml:space="preserve">Niveau d’appréciation </w:t>
            </w:r>
          </w:p>
        </w:tc>
      </w:tr>
      <w:tr w:rsidR="00B6365F" w:rsidRPr="00C858BA" w:rsidTr="00343E3A">
        <w:trPr>
          <w:trHeight w:val="424"/>
        </w:trPr>
        <w:tc>
          <w:tcPr>
            <w:tcW w:w="3762" w:type="dxa"/>
            <w:vMerge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</w:tcPr>
          <w:p w:rsidR="00B6365F" w:rsidRPr="00C858BA" w:rsidRDefault="00B6365F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B6365F" w:rsidRPr="00C858BA" w:rsidRDefault="00B6365F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Pertinence des moyens choisis en fonction des cibles d'apprentissage</w:t>
            </w:r>
          </w:p>
        </w:tc>
        <w:tc>
          <w:tcPr>
            <w:tcW w:w="1900" w:type="dxa"/>
          </w:tcPr>
          <w:p w:rsidR="00B6365F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utilisation de plus d'une activité d'évaluation des apprentissages</w:t>
            </w: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Clarté des critères de correction</w:t>
            </w:r>
          </w:p>
        </w:tc>
        <w:tc>
          <w:tcPr>
            <w:tcW w:w="1900" w:type="dxa"/>
          </w:tcPr>
          <w:p w:rsidR="00B6365F" w:rsidRPr="00116BEA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>utilisation d'une évaluation individuelle</w:t>
            </w:r>
          </w:p>
        </w:tc>
        <w:tc>
          <w:tcPr>
            <w:tcW w:w="1900" w:type="dxa"/>
          </w:tcPr>
          <w:p w:rsidR="00B6365F" w:rsidRPr="00116BEA" w:rsidRDefault="00B6365F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B6365F" w:rsidRPr="006854C8" w:rsidTr="00343E3A">
        <w:tc>
          <w:tcPr>
            <w:tcW w:w="3762" w:type="dxa"/>
          </w:tcPr>
          <w:p w:rsidR="00B6365F" w:rsidRPr="00C858BA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6365F" w:rsidRPr="006854C8" w:rsidRDefault="00B6365F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B6365F" w:rsidTr="00343E3A">
        <w:trPr>
          <w:trHeight w:val="419"/>
        </w:trPr>
        <w:tc>
          <w:tcPr>
            <w:tcW w:w="3762" w:type="dxa"/>
            <w:vMerge w:val="restart"/>
          </w:tcPr>
          <w:p w:rsidR="00AF512C" w:rsidRPr="00AF512C" w:rsidRDefault="00AF512C" w:rsidP="00AF512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51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nces </w:t>
            </w:r>
            <w:r w:rsidRPr="00AF51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702" w:type="dxa"/>
            <w:gridSpan w:val="3"/>
          </w:tcPr>
          <w:p w:rsidR="00AF512C" w:rsidRPr="00B6365F" w:rsidRDefault="00AF512C" w:rsidP="00343E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365F">
              <w:rPr>
                <w:rFonts w:asciiTheme="majorBidi" w:hAnsiTheme="majorBidi" w:cstheme="majorBidi"/>
                <w:sz w:val="24"/>
                <w:szCs w:val="24"/>
              </w:rPr>
              <w:t xml:space="preserve">Niveau d’appréciation </w:t>
            </w:r>
          </w:p>
        </w:tc>
      </w:tr>
      <w:tr w:rsidR="00AF512C" w:rsidRPr="00C858BA" w:rsidTr="00343E3A">
        <w:trPr>
          <w:trHeight w:val="424"/>
        </w:trPr>
        <w:tc>
          <w:tcPr>
            <w:tcW w:w="3762" w:type="dxa"/>
            <w:vMerge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1817" w:type="dxa"/>
          </w:tcPr>
          <w:p w:rsidR="00AF512C" w:rsidRPr="00C858BA" w:rsidRDefault="00AF512C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AF512C" w:rsidRPr="00C858BA" w:rsidRDefault="00AF512C" w:rsidP="00343E3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F512C">
              <w:rPr>
                <w:rFonts w:asciiTheme="majorBidi" w:hAnsiTheme="majorBidi" w:cstheme="majorBidi"/>
                <w:sz w:val="24"/>
                <w:szCs w:val="24"/>
              </w:rPr>
              <w:t>Nombre suffisant de références</w:t>
            </w:r>
          </w:p>
        </w:tc>
        <w:tc>
          <w:tcPr>
            <w:tcW w:w="1900" w:type="dxa"/>
          </w:tcPr>
          <w:p w:rsidR="00AF512C" w:rsidRPr="00116BEA" w:rsidRDefault="00AF512C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F512C">
              <w:rPr>
                <w:rFonts w:asciiTheme="majorBidi" w:hAnsiTheme="majorBidi" w:cstheme="majorBidi"/>
                <w:sz w:val="24"/>
                <w:szCs w:val="24"/>
              </w:rPr>
              <w:t>Références bibliographiques d'actualité</w:t>
            </w:r>
          </w:p>
        </w:tc>
        <w:tc>
          <w:tcPr>
            <w:tcW w:w="1900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AF512C" w:rsidRDefault="00AF512C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F512C">
              <w:rPr>
                <w:rFonts w:asciiTheme="majorBidi" w:hAnsiTheme="majorBidi" w:cstheme="majorBidi"/>
                <w:sz w:val="24"/>
                <w:szCs w:val="24"/>
              </w:rPr>
              <w:t>Respect des normes usuelles de rédaction</w:t>
            </w:r>
          </w:p>
        </w:tc>
        <w:tc>
          <w:tcPr>
            <w:tcW w:w="1900" w:type="dxa"/>
          </w:tcPr>
          <w:p w:rsidR="00AF512C" w:rsidRDefault="00AF512C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6BEA" w:rsidRPr="00116BEA" w:rsidRDefault="00116BEA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F512C">
              <w:rPr>
                <w:rFonts w:asciiTheme="majorBidi" w:hAnsiTheme="majorBidi" w:cstheme="majorBidi"/>
                <w:sz w:val="24"/>
                <w:szCs w:val="24"/>
              </w:rPr>
              <w:t>Mention des documents obligatoires</w:t>
            </w:r>
          </w:p>
        </w:tc>
        <w:tc>
          <w:tcPr>
            <w:tcW w:w="1900" w:type="dxa"/>
          </w:tcPr>
          <w:p w:rsidR="00AF512C" w:rsidRPr="00116BEA" w:rsidRDefault="00AF512C" w:rsidP="00116BE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AF512C" w:rsidRPr="006854C8" w:rsidTr="00343E3A">
        <w:tc>
          <w:tcPr>
            <w:tcW w:w="3762" w:type="dxa"/>
          </w:tcPr>
          <w:p w:rsidR="00AF512C" w:rsidRPr="00C858BA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858BA">
              <w:rPr>
                <w:rFonts w:asciiTheme="majorBidi" w:hAnsiTheme="majorBidi" w:cstheme="majorBidi"/>
                <w:sz w:val="24"/>
                <w:szCs w:val="24"/>
              </w:rPr>
              <w:t>Commentaires :</w:t>
            </w:r>
          </w:p>
        </w:tc>
        <w:tc>
          <w:tcPr>
            <w:tcW w:w="1900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F512C" w:rsidRPr="006854C8" w:rsidRDefault="00AF512C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DC0724" w:rsidRPr="006854C8" w:rsidTr="00343E3A">
        <w:tc>
          <w:tcPr>
            <w:tcW w:w="3762" w:type="dxa"/>
          </w:tcPr>
          <w:p w:rsidR="00DC0724" w:rsidRPr="00C858BA" w:rsidRDefault="00DC0724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Commentaires généraux</w:t>
            </w:r>
            <w:r w:rsidRPr="00DC0724">
              <w:rPr>
                <w:rFonts w:asciiTheme="majorBidi" w:hAnsiTheme="majorBidi" w:cstheme="majorBidi"/>
                <w:sz w:val="24"/>
                <w:szCs w:val="24"/>
              </w:rPr>
              <w:t xml:space="preserve">(aspects positifs, améliorations souhaitables) </w:t>
            </w:r>
          </w:p>
        </w:tc>
        <w:tc>
          <w:tcPr>
            <w:tcW w:w="1900" w:type="dxa"/>
          </w:tcPr>
          <w:p w:rsidR="00DC0724" w:rsidRPr="006854C8" w:rsidRDefault="00DC0724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DC0724" w:rsidRPr="006854C8" w:rsidRDefault="00DC0724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C0724" w:rsidRPr="006854C8" w:rsidRDefault="00DC0724" w:rsidP="00343E3A">
            <w:pPr>
              <w:contextualSpacing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DC0724" w:rsidRDefault="00DC0724" w:rsidP="00A433D4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C0724">
        <w:rPr>
          <w:rFonts w:asciiTheme="majorBidi" w:hAnsiTheme="majorBidi" w:cstheme="majorBidi"/>
          <w:sz w:val="24"/>
          <w:szCs w:val="24"/>
        </w:rPr>
        <w:t>Testeur / Enseignant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DC0724" w:rsidRDefault="00DC0724" w:rsidP="00A433D4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Université de</w:t>
      </w:r>
      <w:r w:rsidR="00A433D4">
        <w:rPr>
          <w:rFonts w:asciiTheme="majorBidi" w:hAnsiTheme="majorBidi" w:cstheme="majorBidi"/>
          <w:sz w:val="24"/>
          <w:szCs w:val="24"/>
        </w:rPr>
        <w:t> :</w:t>
      </w:r>
    </w:p>
    <w:p w:rsidR="00DC0724" w:rsidRPr="00DC0724" w:rsidRDefault="00DC0724" w:rsidP="00C13F3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9926F6" w:rsidRPr="00C13F34" w:rsidRDefault="00DC0724" w:rsidP="00C13F34">
      <w:pPr>
        <w:jc w:val="center"/>
        <w:rPr>
          <w:rFonts w:asciiTheme="majorBidi" w:hAnsiTheme="majorBidi" w:cstheme="majorBidi"/>
          <w:sz w:val="24"/>
          <w:szCs w:val="24"/>
        </w:rPr>
      </w:pPr>
      <w:r w:rsidRPr="00DC0724">
        <w:rPr>
          <w:rFonts w:asciiTheme="majorBidi" w:hAnsiTheme="majorBidi" w:cstheme="majorBidi"/>
          <w:sz w:val="24"/>
          <w:szCs w:val="24"/>
        </w:rPr>
        <w:t>Signature</w:t>
      </w:r>
      <w:r w:rsidR="00C13F34">
        <w:t> :</w:t>
      </w:r>
    </w:p>
    <w:sectPr w:rsidR="009926F6" w:rsidRPr="00C13F34" w:rsidSect="002216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86" w:rsidRDefault="00602F86" w:rsidP="00FB0C9C">
      <w:pPr>
        <w:spacing w:after="0" w:line="240" w:lineRule="auto"/>
      </w:pPr>
      <w:r>
        <w:separator/>
      </w:r>
    </w:p>
  </w:endnote>
  <w:endnote w:type="continuationSeparator" w:id="1">
    <w:p w:rsidR="00602F86" w:rsidRDefault="00602F86" w:rsidP="00FB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673"/>
      <w:docPartObj>
        <w:docPartGallery w:val="Page Numbers (Bottom of Page)"/>
        <w:docPartUnique/>
      </w:docPartObj>
    </w:sdtPr>
    <w:sdtContent>
      <w:p w:rsidR="00FB0C9C" w:rsidRDefault="00DF0D83">
        <w:pPr>
          <w:pStyle w:val="Pieddepage"/>
        </w:pPr>
        <w:r>
          <w:fldChar w:fldCharType="begin"/>
        </w:r>
        <w:r w:rsidR="00EF2429">
          <w:instrText xml:space="preserve"> PAGE   \* MERGEFORMAT </w:instrText>
        </w:r>
        <w:r>
          <w:fldChar w:fldCharType="separate"/>
        </w:r>
        <w:r w:rsidR="00672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C9C" w:rsidRDefault="00FB0C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86" w:rsidRDefault="00602F86" w:rsidP="00FB0C9C">
      <w:pPr>
        <w:spacing w:after="0" w:line="240" w:lineRule="auto"/>
      </w:pPr>
      <w:r>
        <w:separator/>
      </w:r>
    </w:p>
  </w:footnote>
  <w:footnote w:type="continuationSeparator" w:id="1">
    <w:p w:rsidR="00602F86" w:rsidRDefault="00602F86" w:rsidP="00FB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00D2"/>
    <w:multiLevelType w:val="hybridMultilevel"/>
    <w:tmpl w:val="19BED79E"/>
    <w:lvl w:ilvl="0" w:tplc="962EF36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4BF4"/>
    <w:multiLevelType w:val="hybridMultilevel"/>
    <w:tmpl w:val="19BED79E"/>
    <w:lvl w:ilvl="0" w:tplc="962EF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274D"/>
    <w:multiLevelType w:val="hybridMultilevel"/>
    <w:tmpl w:val="19BED79E"/>
    <w:lvl w:ilvl="0" w:tplc="962EF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0173"/>
    <w:multiLevelType w:val="hybridMultilevel"/>
    <w:tmpl w:val="19BED79E"/>
    <w:lvl w:ilvl="0" w:tplc="962EF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5D21"/>
    <w:multiLevelType w:val="hybridMultilevel"/>
    <w:tmpl w:val="19BED79E"/>
    <w:lvl w:ilvl="0" w:tplc="962EF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E6"/>
    <w:rsid w:val="00007CFE"/>
    <w:rsid w:val="00020063"/>
    <w:rsid w:val="00024B99"/>
    <w:rsid w:val="00102112"/>
    <w:rsid w:val="00113704"/>
    <w:rsid w:val="00115655"/>
    <w:rsid w:val="00116BEA"/>
    <w:rsid w:val="00190375"/>
    <w:rsid w:val="001951A0"/>
    <w:rsid w:val="001E020D"/>
    <w:rsid w:val="0022164F"/>
    <w:rsid w:val="00221CDE"/>
    <w:rsid w:val="00221EE4"/>
    <w:rsid w:val="00235AAF"/>
    <w:rsid w:val="00284C18"/>
    <w:rsid w:val="002E0E37"/>
    <w:rsid w:val="002E22BE"/>
    <w:rsid w:val="00314AD0"/>
    <w:rsid w:val="00357110"/>
    <w:rsid w:val="0037676E"/>
    <w:rsid w:val="00390A58"/>
    <w:rsid w:val="003B10BA"/>
    <w:rsid w:val="003B2FFE"/>
    <w:rsid w:val="003E3792"/>
    <w:rsid w:val="00425931"/>
    <w:rsid w:val="00431CF0"/>
    <w:rsid w:val="004335F1"/>
    <w:rsid w:val="004421A7"/>
    <w:rsid w:val="00452841"/>
    <w:rsid w:val="00476764"/>
    <w:rsid w:val="00477ED8"/>
    <w:rsid w:val="004C2CA5"/>
    <w:rsid w:val="004F7372"/>
    <w:rsid w:val="00512118"/>
    <w:rsid w:val="00531135"/>
    <w:rsid w:val="00602F86"/>
    <w:rsid w:val="006728D1"/>
    <w:rsid w:val="006854C8"/>
    <w:rsid w:val="0069006D"/>
    <w:rsid w:val="006C314A"/>
    <w:rsid w:val="00765A40"/>
    <w:rsid w:val="007A4471"/>
    <w:rsid w:val="007D262D"/>
    <w:rsid w:val="00831DD5"/>
    <w:rsid w:val="008745FB"/>
    <w:rsid w:val="00895391"/>
    <w:rsid w:val="008C6146"/>
    <w:rsid w:val="00905900"/>
    <w:rsid w:val="0092525E"/>
    <w:rsid w:val="009926F6"/>
    <w:rsid w:val="009B1E2C"/>
    <w:rsid w:val="009B5294"/>
    <w:rsid w:val="009D7C52"/>
    <w:rsid w:val="009E746A"/>
    <w:rsid w:val="009F26A1"/>
    <w:rsid w:val="00A00A8A"/>
    <w:rsid w:val="00A00FCE"/>
    <w:rsid w:val="00A3307C"/>
    <w:rsid w:val="00A37241"/>
    <w:rsid w:val="00A433D4"/>
    <w:rsid w:val="00A721DF"/>
    <w:rsid w:val="00A90DF0"/>
    <w:rsid w:val="00A90ED0"/>
    <w:rsid w:val="00A93E59"/>
    <w:rsid w:val="00AE3569"/>
    <w:rsid w:val="00AF512C"/>
    <w:rsid w:val="00B01A5B"/>
    <w:rsid w:val="00B21865"/>
    <w:rsid w:val="00B256C6"/>
    <w:rsid w:val="00B421E6"/>
    <w:rsid w:val="00B6365F"/>
    <w:rsid w:val="00B80244"/>
    <w:rsid w:val="00BB5022"/>
    <w:rsid w:val="00BD2A4E"/>
    <w:rsid w:val="00BE31B2"/>
    <w:rsid w:val="00BE484A"/>
    <w:rsid w:val="00BE7675"/>
    <w:rsid w:val="00C0499A"/>
    <w:rsid w:val="00C13F34"/>
    <w:rsid w:val="00C42D39"/>
    <w:rsid w:val="00C57EA3"/>
    <w:rsid w:val="00C64771"/>
    <w:rsid w:val="00C858BA"/>
    <w:rsid w:val="00D23767"/>
    <w:rsid w:val="00D25F1C"/>
    <w:rsid w:val="00D47480"/>
    <w:rsid w:val="00D93BA4"/>
    <w:rsid w:val="00DA3C43"/>
    <w:rsid w:val="00DB58A2"/>
    <w:rsid w:val="00DC0724"/>
    <w:rsid w:val="00DD66D6"/>
    <w:rsid w:val="00DF0D83"/>
    <w:rsid w:val="00E04F21"/>
    <w:rsid w:val="00E05E00"/>
    <w:rsid w:val="00E4515F"/>
    <w:rsid w:val="00E61F5B"/>
    <w:rsid w:val="00E65895"/>
    <w:rsid w:val="00E74B04"/>
    <w:rsid w:val="00E92D72"/>
    <w:rsid w:val="00EF2429"/>
    <w:rsid w:val="00F05F2B"/>
    <w:rsid w:val="00F17598"/>
    <w:rsid w:val="00F9359F"/>
    <w:rsid w:val="00FA4628"/>
    <w:rsid w:val="00FB0C9C"/>
    <w:rsid w:val="00FD584F"/>
    <w:rsid w:val="00FE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58BA"/>
    <w:pPr>
      <w:ind w:left="720"/>
      <w:contextualSpacing/>
    </w:pPr>
  </w:style>
  <w:style w:type="paragraph" w:customStyle="1" w:styleId="Default1">
    <w:name w:val="Default1"/>
    <w:basedOn w:val="Default"/>
    <w:next w:val="Default"/>
    <w:uiPriority w:val="99"/>
    <w:rsid w:val="00B6365F"/>
    <w:rPr>
      <w:rFonts w:ascii="Verdana" w:hAnsi="Verdana" w:cstheme="minorBidi"/>
      <w:color w:val="auto"/>
    </w:rPr>
  </w:style>
  <w:style w:type="paragraph" w:styleId="En-tte">
    <w:name w:val="header"/>
    <w:basedOn w:val="Normal"/>
    <w:link w:val="En-tteCar"/>
    <w:uiPriority w:val="99"/>
    <w:semiHidden/>
    <w:unhideWhenUsed/>
    <w:rsid w:val="00FB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0C9C"/>
  </w:style>
  <w:style w:type="paragraph" w:styleId="Pieddepage">
    <w:name w:val="footer"/>
    <w:basedOn w:val="Normal"/>
    <w:link w:val="PieddepageCar"/>
    <w:uiPriority w:val="99"/>
    <w:unhideWhenUsed/>
    <w:rsid w:val="00FB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5E0C-8C7E-B54F-B95D-F0C27A8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21</cp:revision>
  <cp:lastPrinted>2017-04-11T16:54:00Z</cp:lastPrinted>
  <dcterms:created xsi:type="dcterms:W3CDTF">2019-05-30T02:00:00Z</dcterms:created>
  <dcterms:modified xsi:type="dcterms:W3CDTF">2019-06-09T21:00:00Z</dcterms:modified>
</cp:coreProperties>
</file>