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ECOLE SUPERIEURE DE MANAGEMENT –TLEMCEN-</w:t>
      </w:r>
    </w:p>
    <w:p>
      <w:pPr>
        <w:pStyle w:val="Normal"/>
        <w:jc w:val="center"/>
        <w:rPr>
          <w:rFonts w:ascii="Arial" w:hAnsi="Arial" w:asciiTheme="minorBidi" w:hAnsiTheme="minorBidi"/>
          <w:b/>
          <w:b/>
          <w:bCs/>
          <w:sz w:val="24"/>
          <w:szCs w:val="24"/>
          <w:u w:val="single"/>
        </w:rPr>
      </w:pPr>
      <w:r>
        <w:rPr>
          <w:rFonts w:ascii="Arial" w:hAnsi="Arial" w:asciiTheme="minorBidi" w:hAnsiTheme="minorBidi"/>
          <w:b/>
          <w:bCs/>
          <w:sz w:val="24"/>
          <w:szCs w:val="24"/>
          <w:u w:val="single"/>
        </w:rPr>
        <w:t>Grille d’Evaluation du cours en ligne</w:t>
      </w:r>
    </w:p>
    <w:p>
      <w:pPr>
        <w:pStyle w:val="Default"/>
        <w:rPr/>
      </w:pPr>
      <w:r>
        <w:rPr/>
      </w:r>
    </w:p>
    <w:tbl>
      <w:tblPr>
        <w:tblW w:w="6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45"/>
      </w:tblGrid>
      <w:tr>
        <w:trPr>
          <w:trHeight w:val="606" w:hRule="atLeast"/>
        </w:trPr>
        <w:tc>
          <w:tcPr>
            <w:tcW w:w="6345" w:type="dxa"/>
            <w:tcBorders/>
            <w:shd w:fill="auto" w:val="clear"/>
          </w:tcPr>
          <w:p>
            <w:pPr>
              <w:pStyle w:val="Default"/>
              <w:spacing w:lineRule="auto" w:line="276"/>
              <w:rPr/>
            </w:pPr>
            <w:r>
              <w:rPr>
                <w:rFonts w:cs="Times New Roman" w:cstheme="majorBidi"/>
              </w:rPr>
              <w:t>Cours :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>
              <w:rPr>
                <w:rFonts w:cs="Simplified Arabic"/>
                <w:sz w:val="20"/>
                <w:szCs w:val="20"/>
                <w:lang w:bidi="ar-DZ"/>
              </w:rPr>
              <w:t xml:space="preserve">Comptabilité Financière </w:t>
            </w:r>
            <w:r>
              <w:rPr>
                <w:rFonts w:cs="Times New Roman" w:cstheme="majorBidi"/>
              </w:rPr>
              <w:t>.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 w:asciiTheme="majorBidi" w:cstheme="majorBidi" w:hAnsiTheme="majorBidi"/>
              </w:rPr>
              <w:t>Niveau :</w:t>
            </w:r>
            <w:r>
              <w:rPr/>
              <w:t xml:space="preserve"> </w:t>
            </w:r>
            <w:r>
              <w:rPr/>
              <w:t xml:space="preserve">première </w:t>
            </w:r>
            <w:r>
              <w:rPr/>
              <w:t>année préparatoire (1er cycle)</w:t>
            </w:r>
          </w:p>
          <w:p>
            <w:pPr>
              <w:pStyle w:val="Default"/>
              <w:spacing w:lineRule="auto" w:line="276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cs="Times New Roman" w:cstheme="majorBidi"/>
              </w:rPr>
              <w:t xml:space="preserve">Préparé par </w:t>
            </w:r>
            <w:r>
              <w:rPr>
                <w:rFonts w:cs="Times New Roman" w:cstheme="majorBidi"/>
                <w:sz w:val="22"/>
                <w:szCs w:val="22"/>
              </w:rPr>
              <w:t>:</w:t>
            </w:r>
            <w:r>
              <w:rPr>
                <w:rFonts w:cs="Times New Roman" w:cstheme="majorBidi"/>
                <w:sz w:val="22"/>
                <w:szCs w:val="22"/>
              </w:rPr>
              <w:t>SELHAMI Samia</w:t>
            </w:r>
            <w:r>
              <w:rPr>
                <w:rFonts w:cs="Times New Roman" w:cstheme="majorBidi"/>
              </w:rPr>
              <w:t>.</w:t>
            </w:r>
          </w:p>
          <w:p>
            <w:pPr>
              <w:pStyle w:val="Default"/>
              <w:spacing w:lineRule="auto" w:line="276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cs="Times New Roman" w:cstheme="majorBidi"/>
              </w:rPr>
              <w:t xml:space="preserve">Enseignant nouvellement recruté </w:t>
            </w:r>
          </w:p>
          <w:p>
            <w:pPr>
              <w:pStyle w:val="Default"/>
              <w:spacing w:lineRule="auto" w:line="276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cs="Times New Roman" w:cstheme="majorBidi"/>
              </w:rPr>
              <w:t>Session –janvier 2019  -</w:t>
            </w:r>
          </w:p>
          <w:p>
            <w:pPr>
              <w:pStyle w:val="Defaul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cs="Times New Roman" w:cstheme="majorBidi"/>
              </w:rPr>
              <w:t>------------------------------------------------------------------</w:t>
            </w:r>
          </w:p>
        </w:tc>
      </w:tr>
    </w:tbl>
    <w:p>
      <w:pPr>
        <w:pStyle w:val="Normal"/>
        <w:spacing w:lineRule="auto" w:line="276" w:before="0" w:after="16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160"/>
        <w:contextualSpacing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Testeur / Enseignant :………………………………………………</w:t>
      </w:r>
    </w:p>
    <w:p>
      <w:pPr>
        <w:pStyle w:val="Normal"/>
        <w:spacing w:lineRule="auto" w:line="276" w:before="0" w:after="160"/>
        <w:contextualSpacing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Fonction : </w:t>
      </w: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…………………………………………….</w:t>
      </w:r>
    </w:p>
    <w:p>
      <w:pPr>
        <w:pStyle w:val="Normal"/>
        <w:spacing w:lineRule="auto" w:line="276" w:before="0" w:after="16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Spécialité : ……………………………………………………………</w:t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tbl>
      <w:tblPr>
        <w:tblStyle w:val="Grilledutableau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61"/>
        <w:gridCol w:w="1900"/>
        <w:gridCol w:w="1817"/>
        <w:gridCol w:w="1985"/>
      </w:tblGrid>
      <w:tr>
        <w:trPr>
          <w:trHeight w:val="419" w:hRule="atLeast"/>
        </w:trPr>
        <w:tc>
          <w:tcPr>
            <w:tcW w:w="37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Structure du plan de cours</w:t>
            </w:r>
          </w:p>
        </w:tc>
        <w:tc>
          <w:tcPr>
            <w:tcW w:w="570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 xml:space="preserve">Niveau d’appréciation </w:t>
            </w:r>
          </w:p>
        </w:tc>
      </w:tr>
      <w:tr>
        <w:trPr>
          <w:trHeight w:val="424" w:hRule="atLeast"/>
        </w:trPr>
        <w:tc>
          <w:tcPr>
            <w:tcW w:w="37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insuffisant</w:t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Clarté de la présentation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Présence de tous les éléments requis, y compris la partie descriptive du cours et les coordonnées du professeur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Cohérence entre les objectifs, le contenu, les méthodes pédagogiques et les moyens d'évaluation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Qualité du français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>
          <w:trHeight w:val="419" w:hRule="atLeast"/>
        </w:trPr>
        <w:tc>
          <w:tcPr>
            <w:tcW w:w="37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Cibles d'apprentissage et contenu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70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 xml:space="preserve">Niveau d’appréciation </w:t>
            </w:r>
          </w:p>
        </w:tc>
      </w:tr>
      <w:tr>
        <w:trPr>
          <w:trHeight w:val="424" w:hRule="atLeast"/>
        </w:trPr>
        <w:tc>
          <w:tcPr>
            <w:tcW w:w="37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insuffisant</w:t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Formulation précise des cibles en termes de résultats attendus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Adaptation à la population étudiante visée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Progression logique des apprentissages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Caractère réaliste du contenu en fonction du temps alloué</w:t>
            </w:r>
          </w:p>
          <w:p>
            <w:pPr>
              <w:pStyle w:val="Normal"/>
              <w:spacing w:lineRule="auto" w:line="240" w:before="0" w:after="16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>
          <w:trHeight w:val="419" w:hRule="atLeast"/>
        </w:trPr>
        <w:tc>
          <w:tcPr>
            <w:tcW w:w="37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color w:val="000000"/>
                <w:sz w:val="24"/>
                <w:szCs w:val="24"/>
              </w:rPr>
              <w:t>Méthodes pédagogiques</w:t>
            </w:r>
          </w:p>
        </w:tc>
        <w:tc>
          <w:tcPr>
            <w:tcW w:w="570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 xml:space="preserve">Niveau d’appréciation </w:t>
            </w:r>
          </w:p>
        </w:tc>
      </w:tr>
      <w:tr>
        <w:trPr>
          <w:trHeight w:val="424" w:hRule="atLeast"/>
        </w:trPr>
        <w:tc>
          <w:tcPr>
            <w:tcW w:w="37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insuffisant</w:t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color w:val="000000"/>
                <w:sz w:val="24"/>
                <w:szCs w:val="24"/>
              </w:rPr>
              <w:t xml:space="preserve">Choix approprié des méthodes en fonction des cibles d'apprentissage 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color w:val="000000"/>
                <w:sz w:val="24"/>
                <w:szCs w:val="24"/>
              </w:rPr>
              <w:t xml:space="preserve">Prépondérance accordée aux activités d'apprentissage (plutôt que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color w:val="000000"/>
                <w:sz w:val="24"/>
                <w:szCs w:val="24"/>
              </w:rPr>
              <w:t>d'enseignement)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Progression logique des apprentissages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color w:val="000000"/>
                <w:sz w:val="24"/>
                <w:szCs w:val="24"/>
              </w:rPr>
              <w:t>Diversité des méthodes utilisées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32"/>
                <w:szCs w:val="32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>
          <w:trHeight w:val="419" w:hRule="atLeast"/>
        </w:trPr>
        <w:tc>
          <w:tcPr>
            <w:tcW w:w="37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26" w:hanging="36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Évaluation des apprentissages</w:t>
            </w:r>
          </w:p>
        </w:tc>
        <w:tc>
          <w:tcPr>
            <w:tcW w:w="570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 xml:space="preserve">Niveau d’appréciation </w:t>
            </w:r>
          </w:p>
        </w:tc>
      </w:tr>
      <w:tr>
        <w:trPr>
          <w:trHeight w:val="424" w:hRule="atLeast"/>
        </w:trPr>
        <w:tc>
          <w:tcPr>
            <w:tcW w:w="37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insuffisant</w:t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Pertinence des moyens choisis en fonction des cibles d'apprentissage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utilisation de plus d'une activité d'évaluation des apprentissages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Clarté des critères de correction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utilisation d'une évaluation individuelle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>
          <w:trHeight w:val="419" w:hRule="atLeast"/>
        </w:trPr>
        <w:tc>
          <w:tcPr>
            <w:tcW w:w="376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Références bibliographiques</w:t>
            </w:r>
          </w:p>
        </w:tc>
        <w:tc>
          <w:tcPr>
            <w:tcW w:w="5702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 xml:space="preserve">Niveau d’appréciation </w:t>
            </w:r>
          </w:p>
        </w:tc>
      </w:tr>
      <w:tr>
        <w:trPr>
          <w:trHeight w:val="424" w:hRule="atLeast"/>
        </w:trPr>
        <w:tc>
          <w:tcPr>
            <w:tcW w:w="376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b/>
                <w:bCs/>
                <w:sz w:val="24"/>
                <w:szCs w:val="24"/>
              </w:rPr>
              <w:t>insuffisant</w:t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Nombre suffisant de références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Références bibliographiques d'actualité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Respect des normes usuelles de rédaction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Mention des documents obligatoires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 w:asciiTheme="majorBidi" w:cstheme="majorBidi" w:hAnsiTheme="majorBidi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>Commentaires :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7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cs="Times New Roman" w:ascii="Times New Roman" w:hAnsi="Times New Roman" w:asciiTheme="majorBidi" w:cstheme="majorBidi" w:hAnsiTheme="majorBidi"/>
                <w:sz w:val="24"/>
                <w:szCs w:val="24"/>
              </w:rPr>
              <w:t xml:space="preserve">Commentaires généraux(aspects positifs, améliorations souhaitables) </w:t>
            </w:r>
          </w:p>
        </w:tc>
        <w:tc>
          <w:tcPr>
            <w:tcW w:w="19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  <w:u w:val="single"/>
              </w:rPr>
            </w:pPr>
            <w:r>
              <w:rPr>
                <w:rFonts w:cs="Times New Roman" w:cstheme="majorBidi" w:ascii="Times New Roman" w:hAnsi="Times New Roman"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Testeur / Enseignant : 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Université de :</w:t>
      </w:r>
    </w:p>
    <w:p>
      <w:pPr>
        <w:pStyle w:val="Normal"/>
        <w:spacing w:lineRule="auto" w:line="240" w:before="0" w:after="160"/>
        <w:contextualSpacing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Signature</w:t>
      </w:r>
      <w:r>
        <w:rPr/>
        <w:t> :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93724314"/>
    </w:sdtPr>
    <w:sdtContent>
      <w:p>
        <w:pPr>
          <w:pStyle w:val="Pieddepage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compat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ba4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3">
    <w:name w:val="Titre 3"/>
    <w:basedOn w:val="Titre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fb0c9c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fb0c9c"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7d262d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c858ba"/>
    <w:pPr>
      <w:spacing w:before="0" w:after="160"/>
      <w:ind w:left="720" w:hanging="0"/>
      <w:contextualSpacing/>
    </w:pPr>
    <w:rPr/>
  </w:style>
  <w:style w:type="paragraph" w:styleId="Default1" w:customStyle="1">
    <w:name w:val="Default1"/>
    <w:basedOn w:val="Default"/>
    <w:next w:val="Default"/>
    <w:uiPriority w:val="99"/>
    <w:qFormat/>
    <w:rsid w:val="00b6365f"/>
    <w:pPr/>
    <w:rPr>
      <w:rFonts w:ascii="Verdana" w:hAnsi="Verdana" w:cs="Arial" w:cstheme="minorBidi"/>
      <w:color w:val="00000A"/>
    </w:rPr>
  </w:style>
  <w:style w:type="paragraph" w:styleId="Entte">
    <w:name w:val="En-tête"/>
    <w:basedOn w:val="Normal"/>
    <w:link w:val="En-tteCar"/>
    <w:uiPriority w:val="99"/>
    <w:semiHidden/>
    <w:unhideWhenUsed/>
    <w:rsid w:val="00fb0c9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fb0c9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Quotations">
    <w:name w:val="Quotations"/>
    <w:basedOn w:val="Normal"/>
    <w:qFormat/>
    <w:pPr/>
    <w:rPr/>
  </w:style>
  <w:style w:type="paragraph" w:styleId="Titreprincipal">
    <w:name w:val="Titre principal"/>
    <w:basedOn w:val="Titre"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b421e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25E0C-8C7E-B54F-B95D-F0C27A82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LibreOffice/5.0.2.2$Windows_x86 LibreOffice_project/37b43f919e4de5eeaca9b9755ed688758a8251fe</Application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2019-05-30T02:00:00Z</dcterms:created>
  <dc:creator>samsung</dc:creator>
  <dc:language>fr-FR</dc:language>
  <cp:lastPrinted>2017-04-11T16:54:00Z</cp:lastPrinted>
  <dcterms:modified xsi:type="dcterms:W3CDTF">2019-08-08T23:51:22Z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