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25" w:rsidRPr="00AA4C25" w:rsidRDefault="00AA4C25" w:rsidP="00AA4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A4C25">
        <w:rPr>
          <w:rFonts w:ascii="Times New Roman" w:eastAsia="Times New Roman" w:hAnsi="Times New Roman" w:cs="Times New Roman"/>
          <w:b/>
          <w:bCs/>
          <w:sz w:val="40"/>
          <w:szCs w:val="40"/>
        </w:rPr>
        <w:t>Traitement de la dépression</w:t>
      </w:r>
    </w:p>
    <w:p w:rsidR="00AA4C25" w:rsidRPr="00AA4C25" w:rsidRDefault="00AA4C25" w:rsidP="00AA4C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C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Objectifs pédagogiques </w:t>
      </w:r>
    </w:p>
    <w:p w:rsidR="00AA4C25" w:rsidRPr="00AA4C25" w:rsidRDefault="00AA4C25" w:rsidP="00AA4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C25">
        <w:rPr>
          <w:rFonts w:ascii="Times New Roman" w:eastAsia="Times New Roman" w:hAnsi="Times New Roman" w:cs="Times New Roman"/>
          <w:sz w:val="24"/>
          <w:szCs w:val="24"/>
        </w:rPr>
        <w:t>À l’issue de ce cours, l’étudiant devra être capable de :</w:t>
      </w:r>
    </w:p>
    <w:p w:rsidR="00AA4C25" w:rsidRPr="00AA4C25" w:rsidRDefault="00AA4C25" w:rsidP="00AA4C2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C25">
        <w:rPr>
          <w:rFonts w:ascii="Times New Roman" w:eastAsia="Times New Roman" w:hAnsi="Times New Roman" w:cs="Times New Roman"/>
          <w:sz w:val="24"/>
          <w:szCs w:val="24"/>
        </w:rPr>
        <w:t>Comprendre les bases biologiques et cliniques de la dépression.</w:t>
      </w:r>
    </w:p>
    <w:p w:rsidR="00AA4C25" w:rsidRPr="00AA4C25" w:rsidRDefault="00AA4C25" w:rsidP="00AA4C2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C25">
        <w:rPr>
          <w:rFonts w:ascii="Times New Roman" w:eastAsia="Times New Roman" w:hAnsi="Times New Roman" w:cs="Times New Roman"/>
          <w:sz w:val="24"/>
          <w:szCs w:val="24"/>
        </w:rPr>
        <w:t>Identifier les différentes formes cliniques de la dépression selon les critères diagnostiques.</w:t>
      </w:r>
    </w:p>
    <w:p w:rsidR="00AA4C25" w:rsidRPr="00AA4C25" w:rsidRDefault="00AA4C25" w:rsidP="00AA4C2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C25">
        <w:rPr>
          <w:rFonts w:ascii="Times New Roman" w:eastAsia="Times New Roman" w:hAnsi="Times New Roman" w:cs="Times New Roman"/>
          <w:sz w:val="24"/>
          <w:szCs w:val="24"/>
        </w:rPr>
        <w:t>Connaître et classer les principaux antidépresseurs selon leur mécanisme et leur effet clinique.</w:t>
      </w:r>
    </w:p>
    <w:p w:rsidR="00AA4C25" w:rsidRPr="00AA4C25" w:rsidRDefault="00AA4C25" w:rsidP="00AA4C2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C25">
        <w:rPr>
          <w:rFonts w:ascii="Times New Roman" w:eastAsia="Times New Roman" w:hAnsi="Times New Roman" w:cs="Times New Roman"/>
          <w:sz w:val="24"/>
          <w:szCs w:val="24"/>
        </w:rPr>
        <w:t>Adapter le traitement au profil du patient (âge, grossesse, comorbidités).</w:t>
      </w:r>
    </w:p>
    <w:p w:rsidR="00AA4C25" w:rsidRPr="00AA4C25" w:rsidRDefault="00AA4C25" w:rsidP="00AA4C2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C25">
        <w:rPr>
          <w:rFonts w:ascii="Times New Roman" w:eastAsia="Times New Roman" w:hAnsi="Times New Roman" w:cs="Times New Roman"/>
          <w:sz w:val="24"/>
          <w:szCs w:val="24"/>
        </w:rPr>
        <w:t>Reconnaître les effets indésirables et interactions des antidépresseurs.</w:t>
      </w:r>
    </w:p>
    <w:p w:rsidR="00AA4C25" w:rsidRPr="00AA4C25" w:rsidRDefault="00AA4C25" w:rsidP="00AA4C2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C25">
        <w:rPr>
          <w:rFonts w:ascii="Times New Roman" w:eastAsia="Times New Roman" w:hAnsi="Times New Roman" w:cs="Times New Roman"/>
          <w:sz w:val="24"/>
          <w:szCs w:val="24"/>
        </w:rPr>
        <w:t>Maîtriser les alternatives thérapeutiques (photothérapie, sismothérapie, éducation du patient)</w:t>
      </w:r>
      <w:bookmarkStart w:id="0" w:name="_GoBack"/>
      <w:bookmarkEnd w:id="0"/>
    </w:p>
    <w:p w:rsidR="00A51B26" w:rsidRDefault="00A51B26"/>
    <w:sectPr w:rsidR="00A5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B6CCD"/>
    <w:multiLevelType w:val="multilevel"/>
    <w:tmpl w:val="AC28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25"/>
    <w:rsid w:val="00A51B26"/>
    <w:rsid w:val="00A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6B4A8-75D5-4E24-B9B0-D4D396FA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A4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A4C2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AA4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2025-04-23T13:43:00Z</dcterms:created>
  <dcterms:modified xsi:type="dcterms:W3CDTF">2025-04-23T13:45:00Z</dcterms:modified>
</cp:coreProperties>
</file>