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721"/>
        <w:tblW w:w="0" w:type="auto"/>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CellMar>
          <w:left w:w="70" w:type="dxa"/>
          <w:right w:w="70" w:type="dxa"/>
        </w:tblCellMar>
        <w:tblLook w:val="0000" w:firstRow="0" w:lastRow="0" w:firstColumn="0" w:lastColumn="0" w:noHBand="0" w:noVBand="0"/>
      </w:tblPr>
      <w:tblGrid>
        <w:gridCol w:w="7774"/>
        <w:gridCol w:w="7300"/>
      </w:tblGrid>
      <w:tr w:rsidR="000068C5" w14:paraId="31EF52AE" w14:textId="77777777" w:rsidTr="0048587F">
        <w:tc>
          <w:tcPr>
            <w:tcW w:w="7774" w:type="dxa"/>
            <w:shd w:val="clear" w:color="auto" w:fill="D9D9D9" w:themeFill="background1" w:themeFillShade="D9"/>
          </w:tcPr>
          <w:p w14:paraId="56DF6E1B" w14:textId="75BFA33C" w:rsidR="000068C5" w:rsidRPr="002609AB" w:rsidRDefault="000068C5" w:rsidP="00FC3304">
            <w:pPr>
              <w:ind w:right="23"/>
              <w:jc w:val="center"/>
              <w:rPr>
                <w:rFonts w:ascii="Abadi MT Condensed Light" w:eastAsia="Batang" w:hAnsi="Abadi MT Condensed Light"/>
                <w:color w:val="auto"/>
                <w:sz w:val="20"/>
              </w:rPr>
            </w:pPr>
            <w:r w:rsidRPr="00406A2E">
              <w:rPr>
                <w:rFonts w:asciiTheme="majorHAnsi" w:eastAsia="Batang" w:hAnsiTheme="majorHAnsi"/>
                <w:color w:val="auto"/>
                <w:sz w:val="20"/>
              </w:rPr>
              <w:t>Engagements pédago</w:t>
            </w:r>
            <w:r w:rsidR="001C1D0D">
              <w:rPr>
                <w:rFonts w:asciiTheme="majorHAnsi" w:eastAsia="Batang" w:hAnsiTheme="majorHAnsi"/>
                <w:color w:val="auto"/>
                <w:sz w:val="20"/>
              </w:rPr>
              <w:t>giques</w:t>
            </w:r>
            <w:r w:rsidR="00E022E7">
              <w:rPr>
                <w:rFonts w:asciiTheme="majorHAnsi" w:eastAsia="Batang" w:hAnsiTheme="majorHAnsi"/>
                <w:color w:val="auto"/>
                <w:sz w:val="20"/>
              </w:rPr>
              <w:t>, Année</w:t>
            </w:r>
            <w:r w:rsidR="001C1D0D" w:rsidRPr="001C1D0D">
              <w:rPr>
                <w:rFonts w:asciiTheme="majorHAnsi" w:eastAsia="Batang" w:hAnsiTheme="majorHAnsi"/>
                <w:i/>
                <w:color w:val="auto"/>
                <w:sz w:val="20"/>
              </w:rPr>
              <w:t xml:space="preserve"> universitaire </w:t>
            </w:r>
            <w:r w:rsidR="00A70131" w:rsidRPr="001C1D0D">
              <w:rPr>
                <w:rFonts w:asciiTheme="majorHAnsi" w:eastAsia="Batang" w:hAnsiTheme="majorHAnsi"/>
                <w:i/>
                <w:color w:val="auto"/>
                <w:sz w:val="20"/>
              </w:rPr>
              <w:t>201</w:t>
            </w:r>
            <w:r w:rsidR="00A70131">
              <w:rPr>
                <w:rFonts w:asciiTheme="majorHAnsi" w:eastAsia="Batang" w:hAnsiTheme="majorHAnsi"/>
                <w:i/>
                <w:color w:val="auto"/>
                <w:sz w:val="20"/>
              </w:rPr>
              <w:t>25</w:t>
            </w:r>
            <w:r w:rsidR="00A70131" w:rsidRPr="001C1D0D">
              <w:rPr>
                <w:rFonts w:asciiTheme="majorHAnsi" w:eastAsia="Batang" w:hAnsiTheme="majorHAnsi"/>
                <w:i/>
                <w:color w:val="auto"/>
                <w:sz w:val="20"/>
              </w:rPr>
              <w:t xml:space="preserve"> /</w:t>
            </w:r>
            <w:r w:rsidR="00BB45DD" w:rsidRPr="001C1D0D">
              <w:rPr>
                <w:rFonts w:asciiTheme="majorHAnsi" w:eastAsia="Batang" w:hAnsiTheme="majorHAnsi"/>
                <w:i/>
                <w:color w:val="auto"/>
                <w:sz w:val="20"/>
              </w:rPr>
              <w:t>20</w:t>
            </w:r>
            <w:r w:rsidR="00232ADA">
              <w:rPr>
                <w:rFonts w:asciiTheme="majorHAnsi" w:eastAsia="Batang" w:hAnsiTheme="majorHAnsi"/>
                <w:i/>
                <w:color w:val="auto"/>
                <w:sz w:val="20"/>
              </w:rPr>
              <w:t>26</w:t>
            </w:r>
            <w:r w:rsidR="00A70131">
              <w:rPr>
                <w:rFonts w:asciiTheme="majorHAnsi" w:eastAsia="Batang" w:hAnsiTheme="majorHAnsi" w:cs="Arial"/>
                <w:b/>
                <w:color w:val="auto"/>
                <w:sz w:val="20"/>
                <w:szCs w:val="20"/>
              </w:rPr>
              <w:t xml:space="preserve"> (</w:t>
            </w:r>
            <w:r w:rsidR="00FC3304">
              <w:rPr>
                <w:rFonts w:asciiTheme="majorHAnsi" w:eastAsia="Batang" w:hAnsiTheme="majorHAnsi" w:cs="Arial"/>
                <w:b/>
                <w:color w:val="auto"/>
                <w:sz w:val="20"/>
                <w:szCs w:val="20"/>
              </w:rPr>
              <w:t>B</w:t>
            </w:r>
            <w:r w:rsidR="00232ADA">
              <w:rPr>
                <w:rFonts w:asciiTheme="majorHAnsi" w:eastAsia="Batang" w:hAnsiTheme="majorHAnsi" w:cs="Arial"/>
                <w:b/>
                <w:color w:val="auto"/>
                <w:sz w:val="20"/>
                <w:szCs w:val="20"/>
              </w:rPr>
              <w:t>ELARBI Fadila</w:t>
            </w:r>
            <w:r w:rsidR="00213104">
              <w:rPr>
                <w:rFonts w:asciiTheme="majorHAnsi" w:eastAsia="Batang" w:hAnsiTheme="majorHAnsi" w:cs="Arial"/>
                <w:b/>
                <w:color w:val="auto"/>
                <w:sz w:val="20"/>
                <w:szCs w:val="20"/>
              </w:rPr>
              <w:t>)</w:t>
            </w:r>
          </w:p>
        </w:tc>
        <w:tc>
          <w:tcPr>
            <w:tcW w:w="7300" w:type="dxa"/>
            <w:shd w:val="clear" w:color="auto" w:fill="D9D9D9" w:themeFill="background1" w:themeFillShade="D9"/>
          </w:tcPr>
          <w:p w14:paraId="548FF679" w14:textId="18108999" w:rsidR="000068C5" w:rsidRPr="00406A2E" w:rsidRDefault="000068C5" w:rsidP="00FC3304">
            <w:pPr>
              <w:ind w:right="23"/>
              <w:jc w:val="center"/>
              <w:rPr>
                <w:rFonts w:asciiTheme="majorHAnsi" w:eastAsia="Batang" w:hAnsiTheme="majorHAnsi"/>
                <w:color w:val="auto"/>
                <w:sz w:val="20"/>
              </w:rPr>
            </w:pPr>
            <w:r w:rsidRPr="00406A2E">
              <w:rPr>
                <w:rFonts w:asciiTheme="majorHAnsi" w:eastAsia="Batang" w:hAnsiTheme="majorHAnsi"/>
                <w:color w:val="auto"/>
                <w:sz w:val="20"/>
              </w:rPr>
              <w:t>Engagements pédagogiques</w:t>
            </w:r>
            <w:r w:rsidR="00E022E7" w:rsidRPr="00406A2E">
              <w:rPr>
                <w:rFonts w:asciiTheme="majorHAnsi" w:eastAsia="Batang" w:hAnsiTheme="majorHAnsi"/>
                <w:color w:val="auto"/>
                <w:sz w:val="20"/>
              </w:rPr>
              <w:t>, Année</w:t>
            </w:r>
            <w:r w:rsidR="001C1D0D">
              <w:rPr>
                <w:rFonts w:asciiTheme="majorHAnsi" w:eastAsia="Batang" w:hAnsiTheme="majorHAnsi"/>
                <w:i/>
                <w:iCs/>
                <w:color w:val="auto"/>
                <w:sz w:val="20"/>
              </w:rPr>
              <w:t xml:space="preserve"> universitaire 20</w:t>
            </w:r>
            <w:r w:rsidR="004D44A9">
              <w:rPr>
                <w:rFonts w:asciiTheme="majorHAnsi" w:eastAsia="Batang" w:hAnsiTheme="majorHAnsi"/>
                <w:i/>
                <w:iCs/>
                <w:color w:val="auto"/>
                <w:sz w:val="20"/>
              </w:rPr>
              <w:t>25</w:t>
            </w:r>
            <w:r w:rsidR="009F49F3">
              <w:rPr>
                <w:rFonts w:asciiTheme="majorHAnsi" w:eastAsia="Batang" w:hAnsiTheme="majorHAnsi"/>
                <w:i/>
                <w:iCs/>
                <w:color w:val="auto"/>
                <w:sz w:val="20"/>
              </w:rPr>
              <w:t>.</w:t>
            </w:r>
            <w:r w:rsidRPr="00406A2E">
              <w:rPr>
                <w:rFonts w:asciiTheme="majorHAnsi" w:eastAsia="Batang" w:hAnsiTheme="majorHAnsi"/>
                <w:i/>
                <w:iCs/>
                <w:color w:val="auto"/>
                <w:sz w:val="20"/>
              </w:rPr>
              <w:t>/</w:t>
            </w:r>
            <w:r w:rsidR="00BE1185" w:rsidRPr="00406A2E">
              <w:rPr>
                <w:rFonts w:asciiTheme="majorHAnsi" w:eastAsia="Batang" w:hAnsiTheme="majorHAnsi"/>
                <w:i/>
                <w:iCs/>
                <w:color w:val="auto"/>
                <w:sz w:val="20"/>
              </w:rPr>
              <w:t>20</w:t>
            </w:r>
            <w:r w:rsidR="00BE1185">
              <w:rPr>
                <w:rFonts w:asciiTheme="majorHAnsi" w:eastAsia="Batang" w:hAnsiTheme="majorHAnsi"/>
                <w:i/>
                <w:iCs/>
                <w:color w:val="auto"/>
                <w:sz w:val="20"/>
              </w:rPr>
              <w:t>26</w:t>
            </w:r>
            <w:r w:rsidR="00BE1185" w:rsidRPr="00406A2E">
              <w:rPr>
                <w:rFonts w:asciiTheme="majorHAnsi" w:eastAsia="Batang" w:hAnsiTheme="majorHAnsi"/>
                <w:color w:val="auto"/>
                <w:sz w:val="20"/>
              </w:rPr>
              <w:t>, (</w:t>
            </w:r>
            <w:r w:rsidR="004D44A9">
              <w:rPr>
                <w:rFonts w:asciiTheme="majorHAnsi" w:eastAsia="Batang" w:hAnsiTheme="majorHAnsi" w:cs="Arial"/>
                <w:b/>
                <w:color w:val="auto"/>
                <w:sz w:val="20"/>
                <w:szCs w:val="20"/>
              </w:rPr>
              <w:t>(BELARBI Fadila)</w:t>
            </w:r>
            <w:r w:rsidR="00213104">
              <w:rPr>
                <w:rFonts w:asciiTheme="majorHAnsi" w:eastAsia="Batang" w:hAnsiTheme="majorHAnsi" w:cs="Arial"/>
                <w:b/>
                <w:color w:val="auto"/>
                <w:sz w:val="20"/>
                <w:szCs w:val="20"/>
              </w:rPr>
              <w:t>)</w:t>
            </w:r>
          </w:p>
        </w:tc>
      </w:tr>
      <w:tr w:rsidR="008A2ED5" w14:paraId="655599A9" w14:textId="77777777" w:rsidTr="0048587F">
        <w:trPr>
          <w:trHeight w:val="9375"/>
        </w:trPr>
        <w:tc>
          <w:tcPr>
            <w:tcW w:w="7774" w:type="dxa"/>
          </w:tcPr>
          <w:p w14:paraId="4F205E6F" w14:textId="12546E73" w:rsidR="00286FF1"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 xml:space="preserve">INTITULE </w:t>
            </w:r>
            <w:r w:rsidR="00BE1185">
              <w:rPr>
                <w:rFonts w:asciiTheme="minorHAnsi" w:eastAsia="Batang" w:hAnsiTheme="minorHAnsi" w:cstheme="minorHAnsi"/>
                <w:b/>
                <w:color w:val="auto"/>
                <w:sz w:val="20"/>
                <w:szCs w:val="20"/>
              </w:rPr>
              <w:t>De la</w:t>
            </w:r>
            <w:r w:rsidR="001B4760">
              <w:rPr>
                <w:rFonts w:asciiTheme="minorHAnsi" w:eastAsia="Batang" w:hAnsiTheme="minorHAnsi" w:cstheme="minorHAnsi"/>
                <w:b/>
                <w:color w:val="auto"/>
                <w:sz w:val="20"/>
                <w:szCs w:val="20"/>
              </w:rPr>
              <w:t xml:space="preserve"> matière : Distribution</w:t>
            </w:r>
            <w:r w:rsidR="001B4760">
              <w:rPr>
                <w:rFonts w:ascii="Calibri" w:hAnsi="Calibri" w:cs="Calibri"/>
                <w:color w:val="auto"/>
                <w:sz w:val="18"/>
                <w:szCs w:val="18"/>
                <w:lang w:val="fr-DZ"/>
              </w:rPr>
              <w:t xml:space="preserve"> et collecte des eaux urbaines (</w:t>
            </w:r>
            <w:r w:rsidR="001B4760" w:rsidRPr="001B4760">
              <w:rPr>
                <w:rFonts w:ascii="Calibri" w:hAnsi="Calibri" w:cs="Calibri"/>
                <w:b/>
                <w:bCs/>
                <w:color w:val="EE0000"/>
                <w:sz w:val="18"/>
                <w:szCs w:val="18"/>
                <w:lang w:val="fr-DZ"/>
              </w:rPr>
              <w:t>Partie collecte</w:t>
            </w:r>
            <w:r w:rsidR="001B4760">
              <w:rPr>
                <w:rFonts w:ascii="Calibri" w:hAnsi="Calibri" w:cs="Calibri"/>
                <w:color w:val="auto"/>
                <w:sz w:val="18"/>
                <w:szCs w:val="18"/>
                <w:lang w:val="fr-DZ"/>
              </w:rPr>
              <w:t>)</w:t>
            </w:r>
          </w:p>
          <w:p w14:paraId="27D39953" w14:textId="5AF9E4E7" w:rsidR="008A2ED5" w:rsidRPr="009F49F3" w:rsidRDefault="00286FF1" w:rsidP="00252F82">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 xml:space="preserve">CODE*        </w:t>
            </w:r>
            <w:r w:rsidR="00565C30">
              <w:rPr>
                <w:rFonts w:asciiTheme="minorHAnsi" w:eastAsia="Batang" w:hAnsiTheme="minorHAnsi" w:cstheme="minorHAnsi"/>
                <w:b/>
                <w:color w:val="auto"/>
                <w:sz w:val="20"/>
                <w:szCs w:val="20"/>
              </w:rPr>
              <w:t>H</w:t>
            </w:r>
            <w:r w:rsidR="001B4760">
              <w:rPr>
                <w:rFonts w:asciiTheme="minorHAnsi" w:eastAsia="Batang" w:hAnsiTheme="minorHAnsi" w:cstheme="minorHAnsi"/>
                <w:b/>
                <w:color w:val="auto"/>
                <w:sz w:val="20"/>
                <w:szCs w:val="20"/>
              </w:rPr>
              <w:t>U911</w:t>
            </w:r>
            <w:r w:rsidR="00252F82">
              <w:rPr>
                <w:rFonts w:asciiTheme="minorHAnsi" w:eastAsia="Batang" w:hAnsiTheme="minorHAnsi" w:cstheme="minorHAnsi"/>
                <w:b/>
                <w:color w:val="auto"/>
                <w:sz w:val="20"/>
                <w:szCs w:val="20"/>
              </w:rPr>
              <w:t xml:space="preserve"> </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w:t>
            </w:r>
            <w:r w:rsidR="00FF01DF">
              <w:rPr>
                <w:rFonts w:asciiTheme="minorHAnsi" w:eastAsia="Batang" w:hAnsiTheme="minorHAnsi" w:cstheme="minorHAnsi"/>
                <w:b/>
                <w:color w:val="auto"/>
                <w:sz w:val="20"/>
                <w:szCs w:val="20"/>
              </w:rPr>
              <w:t xml:space="preserve">CREDIT </w:t>
            </w:r>
            <w:r w:rsidR="001B4760">
              <w:rPr>
                <w:rFonts w:asciiTheme="minorHAnsi" w:eastAsia="Batang" w:hAnsiTheme="minorHAnsi" w:cstheme="minorHAnsi"/>
                <w:b/>
                <w:color w:val="auto"/>
                <w:sz w:val="20"/>
                <w:szCs w:val="20"/>
              </w:rPr>
              <w:t>4</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Coefficient</w:t>
            </w:r>
            <w:r w:rsidR="00FF01DF">
              <w:rPr>
                <w:rFonts w:asciiTheme="minorHAnsi" w:eastAsia="Batang" w:hAnsiTheme="minorHAnsi" w:cstheme="minorHAnsi"/>
                <w:b/>
                <w:color w:val="auto"/>
                <w:sz w:val="20"/>
                <w:szCs w:val="20"/>
              </w:rPr>
              <w:t xml:space="preserve"> </w:t>
            </w:r>
            <w:r w:rsidR="001B4760">
              <w:rPr>
                <w:rFonts w:asciiTheme="minorHAnsi" w:eastAsia="Batang" w:hAnsiTheme="minorHAnsi" w:cstheme="minorHAnsi"/>
                <w:b/>
                <w:color w:val="auto"/>
                <w:sz w:val="20"/>
                <w:szCs w:val="20"/>
              </w:rPr>
              <w:t>2</w:t>
            </w:r>
          </w:p>
          <w:p w14:paraId="7BADC630" w14:textId="4940E42A" w:rsidR="0082225C" w:rsidRPr="009F49F3"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VOLUME HORAIRE HEBDOMADAIRE</w:t>
            </w:r>
            <w:r w:rsidR="00286FF1">
              <w:rPr>
                <w:rFonts w:asciiTheme="minorHAnsi" w:eastAsia="Batang" w:hAnsiTheme="minorHAnsi" w:cstheme="minorHAnsi"/>
                <w:b/>
                <w:color w:val="auto"/>
                <w:sz w:val="20"/>
                <w:szCs w:val="20"/>
              </w:rPr>
              <w:t>*</w:t>
            </w:r>
            <w:r w:rsidR="00565C30">
              <w:rPr>
                <w:rFonts w:asciiTheme="minorHAnsi" w:eastAsia="Batang" w:hAnsiTheme="minorHAnsi" w:cstheme="minorHAnsi"/>
                <w:b/>
                <w:color w:val="auto"/>
                <w:sz w:val="20"/>
                <w:szCs w:val="20"/>
              </w:rPr>
              <w:t xml:space="preserve"> </w:t>
            </w:r>
            <w:r w:rsidR="00232ADA">
              <w:rPr>
                <w:rFonts w:asciiTheme="minorHAnsi" w:eastAsia="Batang" w:hAnsiTheme="minorHAnsi" w:cstheme="minorHAnsi"/>
                <w:b/>
                <w:color w:val="auto"/>
                <w:sz w:val="20"/>
                <w:szCs w:val="20"/>
              </w:rPr>
              <w:t>1h30</w:t>
            </w:r>
            <w:r w:rsidR="00047DAB">
              <w:rPr>
                <w:rFonts w:asciiTheme="minorHAnsi" w:eastAsia="Batang" w:hAnsiTheme="minorHAnsi" w:cstheme="minorHAnsi"/>
                <w:b/>
                <w:color w:val="auto"/>
                <w:sz w:val="20"/>
                <w:szCs w:val="20"/>
              </w:rPr>
              <w:t xml:space="preserve"> cours et 1h30 TD</w:t>
            </w:r>
          </w:p>
          <w:p w14:paraId="549912C0" w14:textId="008BAB8E" w:rsidR="00D131BB" w:rsidRPr="009F49F3" w:rsidRDefault="00D131BB" w:rsidP="009F49F3">
            <w:pPr>
              <w:spacing w:after="80"/>
              <w:ind w:left="113" w:right="23"/>
              <w:rPr>
                <w:rFonts w:asciiTheme="minorHAnsi" w:eastAsia="Batang" w:hAnsiTheme="minorHAnsi" w:cstheme="minorHAnsi"/>
                <w:b/>
                <w:bCs/>
                <w:color w:val="auto"/>
                <w:sz w:val="20"/>
                <w:szCs w:val="20"/>
              </w:rPr>
            </w:pPr>
            <w:r w:rsidRPr="009F49F3">
              <w:rPr>
                <w:rFonts w:asciiTheme="minorHAnsi" w:eastAsia="Batang" w:hAnsiTheme="minorHAnsi" w:cstheme="minorHAnsi"/>
                <w:b/>
                <w:color w:val="auto"/>
                <w:sz w:val="20"/>
                <w:szCs w:val="20"/>
              </w:rPr>
              <w:t xml:space="preserve">DUREE </w:t>
            </w:r>
            <w:r w:rsidR="00145B03">
              <w:rPr>
                <w:rFonts w:asciiTheme="minorHAnsi" w:eastAsia="Batang" w:hAnsiTheme="minorHAnsi" w:cstheme="minorHAnsi"/>
                <w:b/>
                <w:color w:val="auto"/>
                <w:sz w:val="20"/>
                <w:szCs w:val="20"/>
              </w:rPr>
              <w:t xml:space="preserve">SEMESTRIELLE </w:t>
            </w:r>
            <w:r w:rsidRPr="009F49F3">
              <w:rPr>
                <w:rFonts w:asciiTheme="minorHAnsi" w:eastAsia="Batang" w:hAnsiTheme="minorHAnsi" w:cstheme="minorHAnsi"/>
                <w:b/>
                <w:color w:val="auto"/>
                <w:sz w:val="20"/>
                <w:szCs w:val="20"/>
              </w:rPr>
              <w:t>TOTALE DU COURS</w:t>
            </w:r>
            <w:r w:rsidR="00286FF1">
              <w:rPr>
                <w:rFonts w:asciiTheme="minorHAnsi" w:eastAsia="Batang" w:hAnsiTheme="minorHAnsi" w:cstheme="minorHAnsi"/>
                <w:b/>
                <w:color w:val="auto"/>
                <w:sz w:val="20"/>
                <w:szCs w:val="20"/>
              </w:rPr>
              <w:t xml:space="preserve"> (</w:t>
            </w:r>
            <w:r w:rsidR="00232ADA">
              <w:rPr>
                <w:rFonts w:asciiTheme="minorHAnsi" w:eastAsia="Batang" w:hAnsiTheme="minorHAnsi" w:cstheme="minorHAnsi"/>
                <w:b/>
                <w:color w:val="auto"/>
                <w:sz w:val="20"/>
                <w:szCs w:val="20"/>
              </w:rPr>
              <w:t>15 semaines</w:t>
            </w:r>
            <w:r w:rsidR="00286FF1">
              <w:rPr>
                <w:rFonts w:asciiTheme="minorHAnsi" w:eastAsia="Batang" w:hAnsiTheme="minorHAnsi" w:cstheme="minorHAnsi"/>
                <w:b/>
                <w:color w:val="auto"/>
                <w:sz w:val="20"/>
                <w:szCs w:val="20"/>
              </w:rPr>
              <w:t>)</w:t>
            </w:r>
            <w:r w:rsidR="00765A20">
              <w:rPr>
                <w:rFonts w:asciiTheme="minorHAnsi" w:eastAsia="Batang" w:hAnsiTheme="minorHAnsi" w:cstheme="minorHAnsi"/>
                <w:b/>
                <w:color w:val="auto"/>
                <w:sz w:val="20"/>
                <w:szCs w:val="20"/>
              </w:rPr>
              <w:t xml:space="preserve"> </w:t>
            </w:r>
            <w:r w:rsidR="001B4760">
              <w:rPr>
                <w:rFonts w:asciiTheme="minorHAnsi" w:eastAsia="Batang" w:hAnsiTheme="minorHAnsi" w:cstheme="minorHAnsi"/>
                <w:b/>
                <w:color w:val="auto"/>
                <w:sz w:val="20"/>
                <w:szCs w:val="20"/>
              </w:rPr>
              <w:t>45</w:t>
            </w:r>
            <w:r w:rsidR="00232ADA">
              <w:rPr>
                <w:rFonts w:asciiTheme="minorHAnsi" w:eastAsia="Batang" w:hAnsiTheme="minorHAnsi" w:cstheme="minorHAnsi"/>
                <w:b/>
                <w:color w:val="auto"/>
                <w:sz w:val="20"/>
                <w:szCs w:val="20"/>
              </w:rPr>
              <w:t>h</w:t>
            </w:r>
            <w:r w:rsidR="001B4760">
              <w:rPr>
                <w:rFonts w:asciiTheme="minorHAnsi" w:eastAsia="Batang" w:hAnsiTheme="minorHAnsi" w:cstheme="minorHAnsi"/>
                <w:b/>
                <w:color w:val="auto"/>
                <w:sz w:val="20"/>
                <w:szCs w:val="20"/>
              </w:rPr>
              <w:t>0</w:t>
            </w:r>
            <w:r w:rsidR="00232ADA">
              <w:rPr>
                <w:rFonts w:asciiTheme="minorHAnsi" w:eastAsia="Batang" w:hAnsiTheme="minorHAnsi" w:cstheme="minorHAnsi"/>
                <w:b/>
                <w:color w:val="auto"/>
                <w:sz w:val="20"/>
                <w:szCs w:val="20"/>
              </w:rPr>
              <w:t>0</w:t>
            </w:r>
            <w:r w:rsidR="00765A20">
              <w:rPr>
                <w:rFonts w:asciiTheme="minorHAnsi" w:eastAsia="Batang" w:hAnsiTheme="minorHAnsi" w:cstheme="minorHAnsi"/>
                <w:b/>
                <w:color w:val="auto"/>
                <w:sz w:val="20"/>
                <w:szCs w:val="20"/>
              </w:rPr>
              <w:t xml:space="preserve"> heure</w:t>
            </w:r>
            <w:r w:rsidR="001B4760">
              <w:rPr>
                <w:rFonts w:asciiTheme="minorHAnsi" w:eastAsia="Batang" w:hAnsiTheme="minorHAnsi" w:cstheme="minorHAnsi"/>
                <w:b/>
                <w:color w:val="auto"/>
                <w:sz w:val="20"/>
                <w:szCs w:val="20"/>
              </w:rPr>
              <w:t>s</w:t>
            </w:r>
          </w:p>
          <w:p w14:paraId="0F713E92" w14:textId="77777777" w:rsidR="0082225C" w:rsidRPr="009F49F3"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FILIERE</w:t>
            </w:r>
            <w:r w:rsidR="00145B03">
              <w:rPr>
                <w:rFonts w:asciiTheme="minorHAnsi" w:eastAsia="Batang" w:hAnsiTheme="minorHAnsi" w:cstheme="minorHAnsi"/>
                <w:b/>
                <w:color w:val="auto"/>
                <w:sz w:val="20"/>
                <w:szCs w:val="20"/>
              </w:rPr>
              <w:t>/SPECIALITE</w:t>
            </w:r>
            <w:r w:rsidR="00286FF1">
              <w:rPr>
                <w:rFonts w:asciiTheme="minorHAnsi" w:eastAsia="Batang" w:hAnsiTheme="minorHAnsi" w:cstheme="minorHAnsi"/>
                <w:b/>
                <w:color w:val="auto"/>
                <w:sz w:val="20"/>
                <w:szCs w:val="20"/>
              </w:rPr>
              <w:t>*</w:t>
            </w:r>
            <w:r w:rsidR="003E07C7">
              <w:rPr>
                <w:rFonts w:asciiTheme="minorHAnsi" w:eastAsia="Batang" w:hAnsiTheme="minorHAnsi" w:cstheme="minorHAnsi"/>
                <w:b/>
                <w:color w:val="auto"/>
                <w:sz w:val="20"/>
                <w:szCs w:val="20"/>
              </w:rPr>
              <w:t xml:space="preserve"> hydraulique</w:t>
            </w:r>
          </w:p>
          <w:p w14:paraId="067A3352" w14:textId="4F8EA66A" w:rsidR="008A2ED5" w:rsidRPr="009F49F3" w:rsidRDefault="009F49F3" w:rsidP="00FF01DF">
            <w:pPr>
              <w:spacing w:after="80"/>
              <w:ind w:left="113" w:right="23"/>
              <w:rPr>
                <w:rFonts w:asciiTheme="minorHAnsi" w:eastAsia="Batang" w:hAnsiTheme="minorHAnsi" w:cstheme="minorHAnsi"/>
                <w:b/>
                <w:bCs/>
                <w:color w:val="auto"/>
                <w:sz w:val="20"/>
                <w:szCs w:val="20"/>
              </w:rPr>
            </w:pPr>
            <w:r>
              <w:rPr>
                <w:rFonts w:asciiTheme="minorHAnsi" w:eastAsia="Batang" w:hAnsiTheme="minorHAnsi" w:cstheme="minorHAnsi"/>
                <w:b/>
                <w:color w:val="auto"/>
                <w:sz w:val="20"/>
                <w:szCs w:val="20"/>
              </w:rPr>
              <w:t>LANGUE DU</w:t>
            </w:r>
            <w:r w:rsidR="00FF01DF">
              <w:rPr>
                <w:rFonts w:asciiTheme="minorHAnsi" w:eastAsia="Batang" w:hAnsiTheme="minorHAnsi" w:cstheme="minorHAnsi"/>
                <w:b/>
                <w:color w:val="auto"/>
                <w:sz w:val="20"/>
                <w:szCs w:val="20"/>
              </w:rPr>
              <w:t xml:space="preserve"> </w:t>
            </w:r>
            <w:r w:rsidR="00246C29">
              <w:rPr>
                <w:rFonts w:asciiTheme="minorHAnsi" w:eastAsia="Batang" w:hAnsiTheme="minorHAnsi" w:cstheme="minorHAnsi"/>
                <w:b/>
                <w:color w:val="auto"/>
                <w:sz w:val="20"/>
                <w:szCs w:val="20"/>
              </w:rPr>
              <w:t>cours</w:t>
            </w:r>
            <w:r w:rsidR="003E07C7">
              <w:rPr>
                <w:rFonts w:asciiTheme="minorHAnsi" w:eastAsia="Batang" w:hAnsiTheme="minorHAnsi" w:cstheme="minorHAnsi"/>
                <w:b/>
                <w:color w:val="auto"/>
                <w:sz w:val="20"/>
                <w:szCs w:val="20"/>
              </w:rPr>
              <w:t xml:space="preserve"> français</w:t>
            </w:r>
            <w:r w:rsidR="0048587F">
              <w:rPr>
                <w:rFonts w:asciiTheme="minorHAnsi" w:eastAsia="Batang" w:hAnsiTheme="minorHAnsi" w:cstheme="minorHAnsi"/>
                <w:b/>
                <w:color w:val="auto"/>
                <w:sz w:val="20"/>
                <w:szCs w:val="20"/>
              </w:rPr>
              <w:t xml:space="preserve"> et Anglais</w:t>
            </w:r>
          </w:p>
          <w:p w14:paraId="190F80D2" w14:textId="097BF9FF" w:rsidR="008A2ED5" w:rsidRPr="009F49F3" w:rsidRDefault="008A2ED5" w:rsidP="005729D4">
            <w:pPr>
              <w:spacing w:after="80"/>
              <w:ind w:left="113" w:right="23"/>
              <w:rPr>
                <w:rFonts w:asciiTheme="minorHAnsi" w:eastAsia="Batang" w:hAnsiTheme="minorHAnsi" w:cstheme="minorHAnsi"/>
                <w:b/>
                <w:color w:val="auto"/>
                <w:spacing w:val="-20"/>
                <w:sz w:val="20"/>
                <w:szCs w:val="20"/>
              </w:rPr>
            </w:pPr>
            <w:r w:rsidRPr="009F49F3">
              <w:rPr>
                <w:rFonts w:asciiTheme="minorHAnsi" w:eastAsia="Batang" w:hAnsiTheme="minorHAnsi" w:cstheme="minorHAnsi"/>
                <w:b/>
                <w:color w:val="auto"/>
                <w:sz w:val="20"/>
                <w:szCs w:val="20"/>
              </w:rPr>
              <w:t>CHARGE DE COURS</w:t>
            </w:r>
            <w:r w:rsidR="005729D4">
              <w:rPr>
                <w:rFonts w:asciiTheme="minorHAnsi" w:eastAsia="Batang" w:hAnsiTheme="minorHAnsi" w:cstheme="minorHAnsi"/>
                <w:b/>
                <w:color w:val="auto"/>
                <w:sz w:val="20"/>
                <w:szCs w:val="20"/>
              </w:rPr>
              <w:t xml:space="preserve"> [</w:t>
            </w:r>
            <w:r w:rsidR="009F49F3">
              <w:rPr>
                <w:rFonts w:asciiTheme="minorHAnsi" w:eastAsia="Batang" w:hAnsiTheme="minorHAnsi" w:cstheme="minorHAnsi"/>
                <w:b/>
                <w:color w:val="auto"/>
                <w:sz w:val="20"/>
                <w:szCs w:val="20"/>
              </w:rPr>
              <w:t>ENSEIGNANT</w:t>
            </w:r>
            <w:r w:rsidR="00192B98">
              <w:rPr>
                <w:rFonts w:asciiTheme="minorHAnsi" w:eastAsia="Batang" w:hAnsiTheme="minorHAnsi" w:cstheme="minorHAnsi"/>
                <w:b/>
                <w:color w:val="auto"/>
                <w:sz w:val="20"/>
                <w:szCs w:val="20"/>
              </w:rPr>
              <w:t>(E) et ASSISTANT(E)</w:t>
            </w:r>
            <w:r w:rsidR="006230AD">
              <w:rPr>
                <w:rFonts w:asciiTheme="minorHAnsi" w:eastAsia="Batang" w:hAnsiTheme="minorHAnsi" w:cstheme="minorHAnsi"/>
                <w:b/>
                <w:color w:val="auto"/>
                <w:sz w:val="20"/>
                <w:szCs w:val="20"/>
              </w:rPr>
              <w:t xml:space="preserve"> (S] </w:t>
            </w:r>
            <w:r w:rsidR="006230AD">
              <w:rPr>
                <w:rFonts w:asciiTheme="majorHAnsi" w:eastAsia="Batang" w:hAnsiTheme="majorHAnsi" w:cs="Arial"/>
                <w:b/>
                <w:color w:val="auto"/>
                <w:sz w:val="20"/>
                <w:szCs w:val="20"/>
              </w:rPr>
              <w:t>BELARBI</w:t>
            </w:r>
            <w:r w:rsidR="00232ADA">
              <w:rPr>
                <w:rFonts w:asciiTheme="majorHAnsi" w:eastAsia="Batang" w:hAnsiTheme="majorHAnsi" w:cs="Arial"/>
                <w:b/>
                <w:color w:val="auto"/>
                <w:sz w:val="20"/>
                <w:szCs w:val="20"/>
              </w:rPr>
              <w:t xml:space="preserve"> Fadila</w:t>
            </w:r>
          </w:p>
          <w:p w14:paraId="29BE934C" w14:textId="2041589E" w:rsidR="00EF2785" w:rsidRPr="009517F2" w:rsidRDefault="008A2ED5" w:rsidP="003E07C7">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OBJECTIF</w:t>
            </w:r>
            <w:r w:rsidR="00213104" w:rsidRPr="009517F2">
              <w:rPr>
                <w:rFonts w:asciiTheme="minorHAnsi" w:hAnsiTheme="minorHAnsi" w:cstheme="minorHAnsi"/>
                <w:spacing w:val="0"/>
                <w:szCs w:val="20"/>
                <w:highlight w:val="lightGray"/>
              </w:rPr>
              <w:t xml:space="preserve"> GENERAL</w:t>
            </w:r>
            <w:r w:rsidRPr="009517F2">
              <w:rPr>
                <w:rFonts w:asciiTheme="minorHAnsi" w:hAnsiTheme="minorHAnsi" w:cstheme="minorHAnsi"/>
                <w:spacing w:val="0"/>
                <w:szCs w:val="20"/>
                <w:highlight w:val="lightGray"/>
              </w:rPr>
              <w:t xml:space="preserve"> DU </w:t>
            </w:r>
          </w:p>
          <w:p w14:paraId="4F9C4DFD" w14:textId="2D4E65AD" w:rsidR="00073E91" w:rsidRDefault="00DD436D" w:rsidP="00DD436D">
            <w:pPr>
              <w:pStyle w:val="Titre1"/>
              <w:spacing w:before="0" w:after="60"/>
              <w:ind w:left="113"/>
              <w:rPr>
                <w:rFonts w:ascii="Calibri" w:eastAsia="Times New Roman" w:hAnsi="Calibri" w:cs="Calibri"/>
                <w:b w:val="0"/>
                <w:bCs w:val="0"/>
                <w:spacing w:val="0"/>
                <w:szCs w:val="20"/>
                <w:lang w:val="fr-DZ"/>
              </w:rPr>
            </w:pPr>
            <w:r w:rsidRPr="00DD436D">
              <w:rPr>
                <w:rFonts w:ascii="Calibri" w:eastAsia="Times New Roman" w:hAnsi="Calibri" w:cs="Calibri"/>
                <w:b w:val="0"/>
                <w:bCs w:val="0"/>
                <w:spacing w:val="0"/>
                <w:szCs w:val="20"/>
                <w:lang w:val="fr-DZ"/>
              </w:rPr>
              <w:t>L’objectif de cette matière est de permettre à terme à l’étudiant de connaitre les principaux éléments des réseaux urbains et de maitriser de dimensionnement, la modélisation et de protection de ces réseaux.</w:t>
            </w:r>
            <w:r w:rsidRPr="00DD436D">
              <w:rPr>
                <w:rFonts w:ascii="Calibri" w:eastAsia="Times New Roman" w:hAnsi="Calibri" w:cs="Calibri"/>
                <w:spacing w:val="0"/>
                <w:szCs w:val="20"/>
                <w:lang w:val="fr-DZ"/>
              </w:rPr>
              <w:t xml:space="preserve"> </w:t>
            </w:r>
            <w:r w:rsidR="00073E91" w:rsidRPr="00073E91">
              <w:rPr>
                <w:rFonts w:ascii="Calibri" w:eastAsia="Times New Roman" w:hAnsi="Calibri" w:cs="Calibri"/>
                <w:b w:val="0"/>
                <w:bCs w:val="0"/>
                <w:spacing w:val="0"/>
                <w:szCs w:val="20"/>
                <w:lang w:val="fr-DZ"/>
              </w:rPr>
              <w:t>.</w:t>
            </w:r>
          </w:p>
          <w:p w14:paraId="2DD00A3E" w14:textId="62DA0ADE" w:rsidR="00EF2785" w:rsidRPr="009517F2" w:rsidRDefault="00213104" w:rsidP="00232ADA">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OBJECTIFS D’APPRENTISSAGE</w:t>
            </w:r>
            <w:r w:rsidR="00286FF1">
              <w:rPr>
                <w:rFonts w:asciiTheme="minorHAnsi" w:hAnsiTheme="minorHAnsi" w:cstheme="minorHAnsi"/>
                <w:spacing w:val="0"/>
                <w:szCs w:val="20"/>
              </w:rPr>
              <w:t>*</w:t>
            </w:r>
          </w:p>
          <w:p w14:paraId="3B75F3C1" w14:textId="74FDF3EF" w:rsidR="00181188" w:rsidRDefault="00DD436D" w:rsidP="00232ADA">
            <w:pPr>
              <w:pStyle w:val="Titre1"/>
              <w:spacing w:before="0" w:after="60"/>
              <w:ind w:left="113"/>
              <w:rPr>
                <w:rFonts w:asciiTheme="minorHAnsi" w:hAnsiTheme="minorHAnsi" w:cstheme="minorHAnsi"/>
                <w:spacing w:val="0"/>
                <w:szCs w:val="20"/>
                <w:highlight w:val="lightGray"/>
              </w:rPr>
            </w:pPr>
            <w:r w:rsidRPr="00DD436D">
              <w:rPr>
                <w:rFonts w:ascii="Cambria" w:eastAsia="Times New Roman" w:hAnsi="Cambria" w:cs="Times New Roman"/>
                <w:b w:val="0"/>
                <w:bCs w:val="0"/>
                <w:color w:val="000000"/>
                <w:spacing w:val="0"/>
                <w:szCs w:val="20"/>
              </w:rPr>
              <w:t>Fournir aux étudiants les connaissances théoriques et pratiques nécessaires pour concevoir, dimensionner, évaluer et gérer des systèmes de collecte des eaux usées et pluviales en milieu urbain, dans une perspective de performance hydraulique, de protection environnementale et de durabilité.</w:t>
            </w:r>
            <w:r w:rsidRPr="00DD436D">
              <w:rPr>
                <w:rFonts w:ascii="Cambria" w:eastAsia="Times New Roman" w:hAnsi="Cambria" w:cs="Times New Roman"/>
                <w:b w:val="0"/>
                <w:bCs w:val="0"/>
                <w:color w:val="000000"/>
                <w:spacing w:val="0"/>
                <w:szCs w:val="20"/>
                <w:highlight w:val="lightGray"/>
              </w:rPr>
              <w:t xml:space="preserve"> </w:t>
            </w:r>
          </w:p>
          <w:p w14:paraId="41D8A837" w14:textId="4D7B8201" w:rsidR="00EF2785" w:rsidRDefault="00192B98" w:rsidP="00232ADA">
            <w:pPr>
              <w:pStyle w:val="Titre1"/>
              <w:spacing w:before="0" w:after="60"/>
              <w:ind w:left="113"/>
              <w:rPr>
                <w:rFonts w:asciiTheme="minorHAnsi" w:hAnsiTheme="minorHAnsi" w:cstheme="minorHAnsi"/>
                <w:smallCaps/>
                <w:spacing w:val="0"/>
                <w:szCs w:val="20"/>
              </w:rPr>
            </w:pPr>
            <w:r w:rsidRPr="009517F2">
              <w:rPr>
                <w:rFonts w:asciiTheme="minorHAnsi" w:hAnsiTheme="minorHAnsi" w:cstheme="minorHAnsi"/>
                <w:spacing w:val="0"/>
                <w:szCs w:val="20"/>
                <w:highlight w:val="lightGray"/>
              </w:rPr>
              <w:t>DESCRIPTIF ET STRUCTURE</w:t>
            </w:r>
            <w:r w:rsidR="00286FF1">
              <w:rPr>
                <w:rFonts w:asciiTheme="minorHAnsi" w:hAnsiTheme="minorHAnsi" w:cstheme="minorHAnsi"/>
                <w:spacing w:val="0"/>
                <w:szCs w:val="20"/>
              </w:rPr>
              <w:t>*</w:t>
            </w:r>
            <w:r w:rsidRPr="00E819E3">
              <w:rPr>
                <w:rFonts w:asciiTheme="minorHAnsi" w:hAnsiTheme="minorHAnsi" w:cstheme="minorHAnsi"/>
                <w:smallCaps/>
                <w:spacing w:val="0"/>
                <w:szCs w:val="20"/>
              </w:rPr>
              <w:t xml:space="preserve"> (ET CALENDRIER ?</w:t>
            </w:r>
          </w:p>
          <w:p w14:paraId="76E63424" w14:textId="12A67184" w:rsidR="00DD436D" w:rsidRPr="00DD436D" w:rsidRDefault="00232ADA" w:rsidP="00DD436D">
            <w:pPr>
              <w:rPr>
                <w:rFonts w:asciiTheme="majorBidi" w:hAnsiTheme="majorBidi" w:cstheme="majorBidi"/>
                <w:color w:val="000000"/>
                <w:sz w:val="20"/>
                <w:szCs w:val="20"/>
                <w:lang w:val="fr-DZ"/>
              </w:rPr>
            </w:pPr>
            <w:r w:rsidRPr="00232ADA">
              <w:rPr>
                <w:rFonts w:asciiTheme="majorBidi" w:hAnsiTheme="majorBidi" w:cstheme="majorBidi"/>
                <w:color w:val="000000"/>
                <w:sz w:val="20"/>
                <w:szCs w:val="20"/>
                <w:lang w:val="fr-DZ"/>
              </w:rPr>
              <w:t xml:space="preserve"> </w:t>
            </w:r>
            <w:r w:rsidR="00DD436D">
              <w:t xml:space="preserve"> </w:t>
            </w:r>
            <w:r w:rsidR="00DD436D" w:rsidRPr="00DD436D">
              <w:rPr>
                <w:rFonts w:asciiTheme="majorBidi" w:hAnsiTheme="majorBidi" w:cstheme="majorBidi"/>
                <w:b/>
                <w:bCs/>
                <w:color w:val="000000"/>
                <w:sz w:val="20"/>
                <w:szCs w:val="20"/>
                <w:lang w:val="fr-DZ"/>
              </w:rPr>
              <w:t>Chapitre 6</w:t>
            </w:r>
            <w:r w:rsidR="00DD436D" w:rsidRPr="00DD436D">
              <w:rPr>
                <w:rFonts w:asciiTheme="majorBidi" w:hAnsiTheme="majorBidi" w:cstheme="majorBidi"/>
                <w:color w:val="000000"/>
                <w:sz w:val="20"/>
                <w:szCs w:val="20"/>
                <w:lang w:val="fr-DZ"/>
              </w:rPr>
              <w:t xml:space="preserve"> : Phénomènes hydrologiques et modélisation.</w:t>
            </w:r>
          </w:p>
          <w:p w14:paraId="0BE05408" w14:textId="1B4430DB" w:rsidR="00DD436D" w:rsidRPr="00DD436D" w:rsidRDefault="00DD436D" w:rsidP="00DD436D">
            <w:pPr>
              <w:rPr>
                <w:rFonts w:asciiTheme="majorBidi" w:hAnsiTheme="majorBidi" w:cstheme="majorBidi"/>
                <w:color w:val="000000"/>
                <w:sz w:val="20"/>
                <w:szCs w:val="20"/>
                <w:lang w:val="fr-DZ"/>
              </w:rPr>
            </w:pPr>
            <w:r w:rsidRPr="00DD436D">
              <w:rPr>
                <w:rFonts w:asciiTheme="majorBidi" w:hAnsiTheme="majorBidi" w:cstheme="majorBidi"/>
                <w:color w:val="000000"/>
                <w:sz w:val="20"/>
                <w:szCs w:val="20"/>
                <w:lang w:val="fr-DZ"/>
              </w:rPr>
              <w:t>Notions de l’hydrologie Urbain, construction de courbe IDF, Calcul des débits pluviaux.</w:t>
            </w:r>
            <w:r w:rsidRPr="00DD436D">
              <w:rPr>
                <w:rFonts w:asciiTheme="majorBidi" w:hAnsiTheme="majorBidi" w:cstheme="majorBidi"/>
                <w:b/>
                <w:bCs/>
                <w:color w:val="000000"/>
                <w:sz w:val="20"/>
                <w:szCs w:val="20"/>
                <w:lang w:val="fr-DZ"/>
              </w:rPr>
              <w:t xml:space="preserve"> </w:t>
            </w:r>
            <w:r>
              <w:t xml:space="preserve"> </w:t>
            </w:r>
            <w:r w:rsidRPr="00DD436D">
              <w:rPr>
                <w:rFonts w:asciiTheme="majorBidi" w:hAnsiTheme="majorBidi" w:cstheme="majorBidi"/>
                <w:b/>
                <w:bCs/>
                <w:color w:val="000000"/>
                <w:sz w:val="20"/>
                <w:szCs w:val="20"/>
                <w:lang w:val="fr-DZ"/>
              </w:rPr>
              <w:t xml:space="preserve">Chapitre 7 : </w:t>
            </w:r>
            <w:r w:rsidRPr="00DD436D">
              <w:rPr>
                <w:rFonts w:asciiTheme="majorBidi" w:hAnsiTheme="majorBidi" w:cstheme="majorBidi"/>
                <w:color w:val="000000"/>
                <w:sz w:val="20"/>
                <w:szCs w:val="20"/>
                <w:lang w:val="fr-DZ"/>
              </w:rPr>
              <w:t>Conception et dimensionnement des réseaux d'assainissement.</w:t>
            </w:r>
          </w:p>
          <w:p w14:paraId="32763712" w14:textId="38046284" w:rsidR="00232ADA" w:rsidRPr="00DD436D" w:rsidRDefault="00DD436D" w:rsidP="00DD436D">
            <w:pPr>
              <w:rPr>
                <w:rFonts w:asciiTheme="majorBidi" w:hAnsiTheme="majorBidi" w:cstheme="majorBidi"/>
                <w:color w:val="000000"/>
                <w:sz w:val="20"/>
                <w:szCs w:val="20"/>
                <w:lang w:val="fr-DZ"/>
              </w:rPr>
            </w:pPr>
            <w:r w:rsidRPr="00DD436D">
              <w:rPr>
                <w:rFonts w:asciiTheme="majorBidi" w:hAnsiTheme="majorBidi" w:cstheme="majorBidi"/>
                <w:color w:val="000000"/>
                <w:sz w:val="20"/>
                <w:szCs w:val="20"/>
                <w:lang w:val="fr-DZ"/>
              </w:rPr>
              <w:t>Dimensionnement de réseaux d’eau pluvial, dimensionnement de réseaux d’eau usée urbaine.</w:t>
            </w:r>
          </w:p>
          <w:p w14:paraId="7954C82B" w14:textId="39BC2E2F" w:rsidR="00181188" w:rsidRDefault="00DD436D" w:rsidP="00DD436D">
            <w:pPr>
              <w:rPr>
                <w:rFonts w:asciiTheme="majorBidi" w:hAnsiTheme="majorBidi" w:cstheme="majorBidi"/>
                <w:b/>
                <w:bCs/>
                <w:color w:val="000000"/>
                <w:sz w:val="20"/>
                <w:szCs w:val="20"/>
                <w:lang w:val="fr-DZ"/>
              </w:rPr>
            </w:pPr>
            <w:r w:rsidRPr="00DD436D">
              <w:rPr>
                <w:rFonts w:asciiTheme="majorBidi" w:hAnsiTheme="majorBidi" w:cstheme="majorBidi"/>
                <w:b/>
                <w:bCs/>
                <w:color w:val="000000"/>
                <w:sz w:val="20"/>
                <w:szCs w:val="20"/>
                <w:lang w:val="fr-DZ"/>
              </w:rPr>
              <w:t xml:space="preserve">Chapitre 8 : </w:t>
            </w:r>
            <w:r w:rsidRPr="00DD436D">
              <w:rPr>
                <w:rFonts w:asciiTheme="majorBidi" w:hAnsiTheme="majorBidi" w:cstheme="majorBidi"/>
                <w:color w:val="000000"/>
                <w:sz w:val="20"/>
                <w:szCs w:val="20"/>
                <w:lang w:val="fr-DZ"/>
              </w:rPr>
              <w:t>Ouvrages d'assainissement urbain</w:t>
            </w:r>
            <w:r w:rsidRPr="00DD436D">
              <w:rPr>
                <w:rFonts w:asciiTheme="majorBidi" w:hAnsiTheme="majorBidi" w:cstheme="majorBidi"/>
                <w:b/>
                <w:bCs/>
                <w:color w:val="000000"/>
                <w:sz w:val="20"/>
                <w:szCs w:val="20"/>
                <w:lang w:val="fr-DZ"/>
              </w:rPr>
              <w:t xml:space="preserve">. </w:t>
            </w:r>
          </w:p>
          <w:p w14:paraId="5F0BFF48" w14:textId="6F29F48E" w:rsidR="00DD436D" w:rsidRPr="00DD436D" w:rsidRDefault="00DD436D" w:rsidP="00DD436D">
            <w:pPr>
              <w:rPr>
                <w:rFonts w:ascii="TimesNewRomanPS-BoldMT" w:hAnsi="TimesNewRomanPS-BoldMT" w:cs="TimesNewRomanPS-BoldMT"/>
                <w:color w:val="auto"/>
                <w:sz w:val="18"/>
                <w:szCs w:val="18"/>
                <w:lang w:val="fr-DZ"/>
              </w:rPr>
            </w:pPr>
            <w:r>
              <w:rPr>
                <w:rFonts w:ascii="TimesNewRomanPS-BoldMT" w:hAnsi="TimesNewRomanPS-BoldMT" w:cs="TimesNewRomanPS-BoldMT"/>
                <w:b/>
                <w:bCs/>
                <w:color w:val="auto"/>
                <w:sz w:val="18"/>
                <w:szCs w:val="18"/>
                <w:lang w:val="fr-DZ"/>
              </w:rPr>
              <w:t xml:space="preserve">Chapitre 9 : </w:t>
            </w:r>
            <w:r w:rsidRPr="00DD436D">
              <w:rPr>
                <w:rFonts w:ascii="TimesNewRomanPS-BoldMT" w:hAnsi="TimesNewRomanPS-BoldMT" w:cs="TimesNewRomanPS-BoldMT"/>
                <w:color w:val="auto"/>
                <w:sz w:val="18"/>
                <w:szCs w:val="18"/>
                <w:lang w:val="fr-DZ"/>
              </w:rPr>
              <w:t>Les techniques alternatives en assainissement pluvial, principe et</w:t>
            </w:r>
            <w:r>
              <w:rPr>
                <w:rFonts w:ascii="TimesNewRomanPS-BoldMT" w:hAnsi="TimesNewRomanPS-BoldMT" w:cs="TimesNewRomanPS-BoldMT"/>
                <w:b/>
                <w:bCs/>
                <w:color w:val="auto"/>
                <w:sz w:val="18"/>
                <w:szCs w:val="18"/>
                <w:lang w:val="fr-DZ"/>
              </w:rPr>
              <w:t xml:space="preserve"> </w:t>
            </w:r>
            <w:r w:rsidRPr="00DD436D">
              <w:rPr>
                <w:rFonts w:ascii="TimesNewRomanPS-BoldMT" w:hAnsi="TimesNewRomanPS-BoldMT" w:cs="TimesNewRomanPS-BoldMT"/>
                <w:color w:val="auto"/>
                <w:sz w:val="18"/>
                <w:szCs w:val="18"/>
                <w:lang w:val="fr-DZ"/>
              </w:rPr>
              <w:t>dimensionnement</w:t>
            </w:r>
          </w:p>
          <w:p w14:paraId="746B53CA" w14:textId="2F17BB2F" w:rsidR="00DD436D" w:rsidRPr="00DD436D" w:rsidRDefault="00DD436D" w:rsidP="00DD436D">
            <w:pPr>
              <w:rPr>
                <w:rFonts w:asciiTheme="minorHAnsi" w:hAnsiTheme="minorHAnsi" w:cstheme="minorHAnsi"/>
                <w:color w:val="000000" w:themeColor="text1"/>
                <w:szCs w:val="20"/>
                <w:highlight w:val="lightGray"/>
              </w:rPr>
            </w:pPr>
            <w:r w:rsidRPr="00DD436D">
              <w:rPr>
                <w:rFonts w:ascii="TimesNewRomanPS-BoldMT" w:hAnsi="TimesNewRomanPS-BoldMT" w:cs="TimesNewRomanPS-BoldMT"/>
                <w:b/>
                <w:bCs/>
                <w:color w:val="auto"/>
                <w:sz w:val="18"/>
                <w:szCs w:val="18"/>
                <w:lang w:val="fr-DZ"/>
              </w:rPr>
              <w:t>Chapitre 10 :</w:t>
            </w:r>
            <w:r w:rsidRPr="00DD436D">
              <w:rPr>
                <w:rFonts w:ascii="TimesNewRomanPS-BoldMT" w:hAnsi="TimesNewRomanPS-BoldMT" w:cs="TimesNewRomanPS-BoldMT"/>
                <w:color w:val="auto"/>
                <w:sz w:val="18"/>
                <w:szCs w:val="18"/>
                <w:lang w:val="fr-DZ"/>
              </w:rPr>
              <w:t xml:space="preserve"> L’Assainissement non collectif.</w:t>
            </w:r>
          </w:p>
          <w:p w14:paraId="326A2466" w14:textId="1DFE12B8" w:rsidR="00D4739E" w:rsidRPr="00D4739E" w:rsidRDefault="00D4739E" w:rsidP="00D4739E">
            <w:pPr>
              <w:autoSpaceDE w:val="0"/>
              <w:autoSpaceDN w:val="0"/>
              <w:adjustRightInd w:val="0"/>
              <w:rPr>
                <w:rFonts w:ascii="TimesNewRomanPS-BoldMT" w:hAnsi="TimesNewRomanPS-BoldMT" w:cs="TimesNewRomanPS-BoldMT"/>
                <w:b/>
                <w:bCs/>
                <w:color w:val="auto"/>
                <w:sz w:val="18"/>
                <w:szCs w:val="18"/>
                <w:lang w:val="fr-DZ"/>
              </w:rPr>
            </w:pPr>
            <w:r w:rsidRPr="00D4739E">
              <w:rPr>
                <w:rFonts w:ascii="TimesNewRomanPS-BoldMT" w:hAnsi="TimesNewRomanPS-BoldMT" w:cs="TimesNewRomanPS-BoldMT"/>
                <w:b/>
                <w:bCs/>
                <w:color w:val="auto"/>
                <w:sz w:val="18"/>
                <w:szCs w:val="18"/>
                <w:lang w:val="fr-DZ"/>
              </w:rPr>
              <w:t xml:space="preserve">Chapitre 11 : </w:t>
            </w:r>
            <w:r w:rsidRPr="00D4739E">
              <w:rPr>
                <w:rFonts w:ascii="TimesNewRomanPS-BoldMT" w:hAnsi="TimesNewRomanPS-BoldMT" w:cs="TimesNewRomanPS-BoldMT"/>
                <w:color w:val="auto"/>
                <w:sz w:val="18"/>
                <w:szCs w:val="18"/>
                <w:lang w:val="fr-DZ"/>
              </w:rPr>
              <w:t xml:space="preserve">Méthodologie de diagnostic du réseau d'assainissement urbain. </w:t>
            </w:r>
          </w:p>
          <w:p w14:paraId="2D03286F" w14:textId="3720E5FA" w:rsidR="00D4739E" w:rsidRPr="00D4739E" w:rsidRDefault="00D4739E" w:rsidP="00D4739E">
            <w:pPr>
              <w:autoSpaceDE w:val="0"/>
              <w:autoSpaceDN w:val="0"/>
              <w:adjustRightInd w:val="0"/>
              <w:rPr>
                <w:rFonts w:ascii="TimesNewRomanPS-BoldMT" w:hAnsi="TimesNewRomanPS-BoldMT" w:cs="TimesNewRomanPS-BoldMT"/>
                <w:color w:val="auto"/>
                <w:sz w:val="18"/>
                <w:szCs w:val="18"/>
                <w:lang w:val="fr-DZ"/>
              </w:rPr>
            </w:pPr>
            <w:r w:rsidRPr="00D4739E">
              <w:rPr>
                <w:rFonts w:ascii="TimesNewRomanPS-BoldMT" w:hAnsi="TimesNewRomanPS-BoldMT" w:cs="TimesNewRomanPS-BoldMT"/>
                <w:b/>
                <w:bCs/>
                <w:color w:val="auto"/>
                <w:sz w:val="18"/>
                <w:szCs w:val="18"/>
                <w:lang w:val="fr-DZ"/>
              </w:rPr>
              <w:t xml:space="preserve">Chapitre 12 : </w:t>
            </w:r>
            <w:r w:rsidRPr="00D4739E">
              <w:rPr>
                <w:rFonts w:ascii="TimesNewRomanPS-BoldMT" w:hAnsi="TimesNewRomanPS-BoldMT" w:cs="TimesNewRomanPS-BoldMT"/>
                <w:color w:val="auto"/>
                <w:sz w:val="18"/>
                <w:szCs w:val="18"/>
                <w:lang w:val="fr-DZ"/>
              </w:rPr>
              <w:t xml:space="preserve">Impacts des rejets urbains sur le milieu récepteur. </w:t>
            </w:r>
          </w:p>
          <w:p w14:paraId="13AF2BA5" w14:textId="6D32F9D2" w:rsidR="00DD436D" w:rsidRDefault="00D4739E" w:rsidP="00D4739E">
            <w:pPr>
              <w:pStyle w:val="Titre1"/>
              <w:spacing w:before="0" w:after="60"/>
              <w:rPr>
                <w:rFonts w:asciiTheme="minorHAnsi" w:hAnsiTheme="minorHAnsi" w:cstheme="minorHAnsi"/>
                <w:spacing w:val="0"/>
                <w:szCs w:val="20"/>
                <w:highlight w:val="lightGray"/>
              </w:rPr>
            </w:pPr>
            <w:r w:rsidRPr="00D4739E">
              <w:rPr>
                <w:rFonts w:ascii="TimesNewRomanPS-BoldMT" w:eastAsia="Times New Roman" w:hAnsi="TimesNewRomanPS-BoldMT" w:cs="TimesNewRomanPS-BoldMT"/>
                <w:spacing w:val="0"/>
                <w:sz w:val="18"/>
                <w:szCs w:val="18"/>
                <w:lang w:val="fr-DZ"/>
              </w:rPr>
              <w:t xml:space="preserve">Chapitre 13 : </w:t>
            </w:r>
            <w:r w:rsidRPr="00D4739E">
              <w:rPr>
                <w:rFonts w:ascii="TimesNewRomanPS-BoldMT" w:eastAsia="Times New Roman" w:hAnsi="TimesNewRomanPS-BoldMT" w:cs="TimesNewRomanPS-BoldMT"/>
                <w:b w:val="0"/>
                <w:bCs w:val="0"/>
                <w:spacing w:val="0"/>
                <w:sz w:val="18"/>
                <w:szCs w:val="18"/>
                <w:lang w:val="fr-DZ"/>
              </w:rPr>
              <w:t>Modèles mathématiques utilisables en assainissement urbain</w:t>
            </w:r>
          </w:p>
          <w:p w14:paraId="123B4EC6" w14:textId="3D3E221B" w:rsidR="008A2ED5" w:rsidRPr="009517F2" w:rsidRDefault="008A2ED5" w:rsidP="00232ADA">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PRE-REQUIS</w:t>
            </w:r>
            <w:r w:rsidR="00286FF1">
              <w:rPr>
                <w:rFonts w:asciiTheme="minorHAnsi" w:hAnsiTheme="minorHAnsi" w:cstheme="minorHAnsi"/>
                <w:spacing w:val="0"/>
                <w:szCs w:val="20"/>
              </w:rPr>
              <w:t>*</w:t>
            </w:r>
          </w:p>
          <w:p w14:paraId="691A1BB6" w14:textId="785A07E2" w:rsidR="00DD436D" w:rsidRPr="00DD436D" w:rsidRDefault="00DD436D" w:rsidP="008F7E61">
            <w:pPr>
              <w:pStyle w:val="Paragraphedeliste"/>
              <w:numPr>
                <w:ilvl w:val="0"/>
                <w:numId w:val="25"/>
              </w:numPr>
              <w:autoSpaceDE w:val="0"/>
              <w:autoSpaceDN w:val="0"/>
              <w:adjustRightInd w:val="0"/>
              <w:rPr>
                <w:rFonts w:ascii="Cambria" w:hAnsi="Cambria" w:cs="Cambria"/>
                <w:color w:val="auto"/>
                <w:sz w:val="18"/>
                <w:szCs w:val="18"/>
                <w:lang w:val="fr-DZ"/>
              </w:rPr>
            </w:pPr>
            <w:r w:rsidRPr="00DD436D">
              <w:rPr>
                <w:rFonts w:ascii="Cambria" w:hAnsi="Cambria" w:cs="Cambria"/>
                <w:color w:val="auto"/>
                <w:sz w:val="18"/>
                <w:szCs w:val="18"/>
                <w:lang w:val="fr-DZ"/>
              </w:rPr>
              <w:t>Mécaniques des Fluides</w:t>
            </w:r>
          </w:p>
          <w:p w14:paraId="5E3759E4" w14:textId="5E32B960" w:rsidR="00DD436D" w:rsidRPr="00DD436D" w:rsidRDefault="00DD436D" w:rsidP="008F7E61">
            <w:pPr>
              <w:autoSpaceDE w:val="0"/>
              <w:autoSpaceDN w:val="0"/>
              <w:adjustRightInd w:val="0"/>
              <w:ind w:left="435"/>
              <w:rPr>
                <w:rFonts w:ascii="Cambria" w:hAnsi="Cambria" w:cs="Cambria"/>
                <w:color w:val="auto"/>
                <w:sz w:val="18"/>
                <w:szCs w:val="18"/>
                <w:lang w:val="fr-DZ"/>
              </w:rPr>
            </w:pPr>
            <w:r w:rsidRPr="00DD436D">
              <w:rPr>
                <w:rFonts w:ascii="Wingdings-Regular" w:eastAsia="Wingdings-Regular" w:hAnsi="Cambria" w:cs="Wingdings-Regular" w:hint="eastAsia"/>
                <w:color w:val="auto"/>
                <w:sz w:val="18"/>
                <w:szCs w:val="18"/>
                <w:lang w:val="fr-DZ"/>
              </w:rPr>
              <w:t>▪</w:t>
            </w:r>
            <w:r w:rsidRPr="00DD436D">
              <w:rPr>
                <w:rFonts w:ascii="Cambria" w:hAnsi="Cambria" w:cs="Cambria"/>
                <w:color w:val="auto"/>
                <w:sz w:val="18"/>
                <w:szCs w:val="18"/>
                <w:lang w:val="fr-DZ"/>
              </w:rPr>
              <w:t>Hydraulique générale</w:t>
            </w:r>
          </w:p>
          <w:p w14:paraId="3310E5E4" w14:textId="76DFD071" w:rsidR="00DD436D" w:rsidRDefault="00DD436D" w:rsidP="008F7E61">
            <w:pPr>
              <w:autoSpaceDE w:val="0"/>
              <w:autoSpaceDN w:val="0"/>
              <w:adjustRightInd w:val="0"/>
              <w:rPr>
                <w:rFonts w:ascii="Cambria" w:hAnsi="Cambria" w:cs="Cambria"/>
                <w:color w:val="auto"/>
                <w:sz w:val="18"/>
                <w:szCs w:val="18"/>
                <w:lang w:val="fr-DZ"/>
              </w:rPr>
            </w:pPr>
            <w:r>
              <w:rPr>
                <w:rFonts w:ascii="Wingdings-Regular" w:eastAsia="Wingdings-Regular" w:hAnsi="Cambria" w:cs="Wingdings-Regular"/>
                <w:color w:val="auto"/>
                <w:sz w:val="18"/>
                <w:szCs w:val="18"/>
                <w:lang w:val="fr-DZ"/>
              </w:rPr>
              <w:t xml:space="preserve">       </w:t>
            </w:r>
            <w:r>
              <w:rPr>
                <w:rFonts w:ascii="Wingdings-Regular" w:eastAsia="Wingdings-Regular" w:hAnsi="Cambria" w:cs="Wingdings-Regular" w:hint="eastAsia"/>
                <w:color w:val="auto"/>
                <w:sz w:val="18"/>
                <w:szCs w:val="18"/>
                <w:lang w:val="fr-DZ"/>
              </w:rPr>
              <w:t>▪</w:t>
            </w:r>
            <w:r>
              <w:rPr>
                <w:rFonts w:ascii="Cambria" w:hAnsi="Cambria" w:cs="Cambria"/>
                <w:color w:val="auto"/>
                <w:sz w:val="18"/>
                <w:szCs w:val="18"/>
                <w:lang w:val="fr-DZ"/>
              </w:rPr>
              <w:t>Hydrologie</w:t>
            </w:r>
          </w:p>
          <w:p w14:paraId="5DC3C55C" w14:textId="4A68299C" w:rsidR="00DD436D" w:rsidRDefault="00DD436D" w:rsidP="008F7E61">
            <w:pPr>
              <w:autoSpaceDE w:val="0"/>
              <w:autoSpaceDN w:val="0"/>
              <w:adjustRightInd w:val="0"/>
              <w:rPr>
                <w:rFonts w:ascii="Cambria" w:hAnsi="Cambria" w:cs="Cambria"/>
                <w:color w:val="auto"/>
                <w:sz w:val="18"/>
                <w:szCs w:val="18"/>
                <w:lang w:val="fr-DZ"/>
              </w:rPr>
            </w:pPr>
            <w:r>
              <w:rPr>
                <w:rFonts w:ascii="Wingdings-Regular" w:eastAsia="Wingdings-Regular" w:hAnsi="Cambria" w:cs="Wingdings-Regular"/>
                <w:color w:val="auto"/>
                <w:sz w:val="18"/>
                <w:szCs w:val="18"/>
                <w:lang w:val="fr-DZ"/>
              </w:rPr>
              <w:t xml:space="preserve">       </w:t>
            </w:r>
            <w:r>
              <w:rPr>
                <w:rFonts w:ascii="Wingdings-Regular" w:eastAsia="Wingdings-Regular" w:hAnsi="Cambria" w:cs="Wingdings-Regular" w:hint="eastAsia"/>
                <w:color w:val="auto"/>
                <w:sz w:val="18"/>
                <w:szCs w:val="18"/>
                <w:lang w:val="fr-DZ"/>
              </w:rPr>
              <w:t>▪</w:t>
            </w:r>
            <w:r>
              <w:rPr>
                <w:rFonts w:ascii="Cambria" w:hAnsi="Cambria" w:cs="Cambria"/>
                <w:color w:val="auto"/>
                <w:sz w:val="18"/>
                <w:szCs w:val="18"/>
                <w:lang w:val="fr-DZ"/>
              </w:rPr>
              <w:t>Mathématiques</w:t>
            </w:r>
          </w:p>
          <w:p w14:paraId="3A7733E3" w14:textId="3154D77B" w:rsidR="00DD436D" w:rsidRDefault="00DD436D" w:rsidP="008F7E61">
            <w:pPr>
              <w:autoSpaceDE w:val="0"/>
              <w:autoSpaceDN w:val="0"/>
              <w:adjustRightInd w:val="0"/>
              <w:rPr>
                <w:rFonts w:ascii="Wingdings-Regular" w:eastAsia="Wingdings-Regular" w:hAnsi="Cambria" w:cs="Wingdings-Regular"/>
                <w:color w:val="auto"/>
                <w:sz w:val="18"/>
                <w:szCs w:val="18"/>
                <w:lang w:val="fr-DZ"/>
              </w:rPr>
            </w:pPr>
            <w:r>
              <w:rPr>
                <w:rFonts w:ascii="Wingdings-Regular" w:eastAsia="Wingdings-Regular" w:hAnsi="Cambria" w:cs="Wingdings-Regular"/>
                <w:color w:val="auto"/>
                <w:sz w:val="18"/>
                <w:szCs w:val="18"/>
                <w:lang w:val="fr-DZ"/>
              </w:rPr>
              <w:t xml:space="preserve">       </w:t>
            </w:r>
            <w:r>
              <w:rPr>
                <w:rFonts w:ascii="Wingdings-Regular" w:eastAsia="Wingdings-Regular" w:hAnsi="Cambria" w:cs="Wingdings-Regular" w:hint="eastAsia"/>
                <w:color w:val="auto"/>
                <w:sz w:val="18"/>
                <w:szCs w:val="18"/>
                <w:lang w:val="fr-DZ"/>
              </w:rPr>
              <w:t>▪</w:t>
            </w:r>
            <w:r>
              <w:rPr>
                <w:rFonts w:ascii="Cambria" w:hAnsi="Cambria" w:cs="Cambria"/>
                <w:color w:val="auto"/>
                <w:sz w:val="18"/>
                <w:szCs w:val="18"/>
                <w:lang w:val="fr-DZ"/>
              </w:rPr>
              <w:t>Hydraulique urbaine</w:t>
            </w:r>
            <w:r w:rsidRPr="00181188">
              <w:rPr>
                <w:rFonts w:asciiTheme="majorBidi" w:eastAsia="Batang" w:hAnsiTheme="majorBidi" w:cstheme="majorBidi"/>
                <w:color w:val="auto"/>
                <w:spacing w:val="-20"/>
                <w:sz w:val="20"/>
                <w:szCs w:val="20"/>
              </w:rPr>
              <w:t>.</w:t>
            </w:r>
          </w:p>
          <w:p w14:paraId="0849C84B" w14:textId="4DECEF07" w:rsidR="008A2ED5" w:rsidRPr="00181188" w:rsidRDefault="008A2ED5" w:rsidP="00DD436D">
            <w:pPr>
              <w:pStyle w:val="Paragraphedeliste"/>
              <w:numPr>
                <w:ilvl w:val="0"/>
                <w:numId w:val="22"/>
              </w:numPr>
              <w:spacing w:after="60"/>
              <w:rPr>
                <w:rFonts w:asciiTheme="minorHAnsi" w:eastAsia="Batang" w:hAnsiTheme="minorHAnsi" w:cstheme="minorHAnsi"/>
                <w:color w:val="auto"/>
                <w:spacing w:val="-20"/>
                <w:sz w:val="20"/>
                <w:szCs w:val="20"/>
              </w:rPr>
            </w:pPr>
          </w:p>
        </w:tc>
        <w:tc>
          <w:tcPr>
            <w:tcW w:w="7300" w:type="dxa"/>
          </w:tcPr>
          <w:p w14:paraId="119587DE" w14:textId="77777777" w:rsidR="009517F2" w:rsidRDefault="009517F2" w:rsidP="00213104">
            <w:pPr>
              <w:pStyle w:val="Titre1"/>
              <w:spacing w:before="0"/>
              <w:ind w:left="113"/>
              <w:rPr>
                <w:rFonts w:asciiTheme="minorHAnsi" w:hAnsiTheme="minorHAnsi" w:cstheme="minorHAnsi"/>
                <w:spacing w:val="0"/>
                <w:szCs w:val="20"/>
                <w:highlight w:val="lightGray"/>
              </w:rPr>
            </w:pPr>
          </w:p>
          <w:p w14:paraId="3089FFFA" w14:textId="77777777" w:rsidR="00FF01DF"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RESSOURCES BIBLIOGRAPHIQUES</w:t>
            </w:r>
            <w:r w:rsidR="00286FF1">
              <w:rPr>
                <w:rFonts w:asciiTheme="minorHAnsi" w:hAnsiTheme="minorHAnsi" w:cstheme="minorHAnsi"/>
                <w:spacing w:val="0"/>
                <w:szCs w:val="20"/>
              </w:rPr>
              <w:t>*</w:t>
            </w:r>
          </w:p>
          <w:p w14:paraId="60DBD892" w14:textId="1065B70C" w:rsidR="00D4739E" w:rsidRPr="00D4739E" w:rsidRDefault="00D4739E" w:rsidP="00D4739E">
            <w:pPr>
              <w:rPr>
                <w:rStyle w:val="fontstyle01"/>
                <w:rFonts w:asciiTheme="majorBidi" w:hAnsiTheme="majorBidi" w:cstheme="majorBidi"/>
              </w:rPr>
            </w:pPr>
            <w:r w:rsidRPr="00D4739E">
              <w:rPr>
                <w:rStyle w:val="fontstyle01"/>
                <w:rFonts w:asciiTheme="majorBidi" w:hAnsiTheme="majorBidi" w:cstheme="majorBidi"/>
              </w:rPr>
              <w:t>1.François G. Brière, Distribution et collecte des eaux, Edition Presses inter Polytechnique</w:t>
            </w:r>
          </w:p>
          <w:p w14:paraId="26425C73" w14:textId="292C1237" w:rsidR="00D4739E" w:rsidRPr="00D4739E" w:rsidRDefault="00D4739E" w:rsidP="00D4739E">
            <w:pPr>
              <w:rPr>
                <w:rStyle w:val="fontstyle01"/>
                <w:rFonts w:asciiTheme="majorBidi" w:hAnsiTheme="majorBidi" w:cstheme="majorBidi"/>
              </w:rPr>
            </w:pPr>
            <w:r w:rsidRPr="00D4739E">
              <w:rPr>
                <w:rStyle w:val="fontstyle01"/>
                <w:rFonts w:asciiTheme="majorBidi" w:hAnsiTheme="majorBidi" w:cstheme="majorBidi"/>
              </w:rPr>
              <w:t>2.Dupon A., hydraulique urbaine, Tome 1, 2 et 3 ;</w:t>
            </w:r>
          </w:p>
          <w:p w14:paraId="1465080B" w14:textId="1AC38D11" w:rsidR="00D4739E" w:rsidRPr="00D4739E" w:rsidRDefault="00D4739E" w:rsidP="00D4739E">
            <w:pPr>
              <w:rPr>
                <w:rStyle w:val="fontstyle01"/>
                <w:rFonts w:asciiTheme="majorBidi" w:hAnsiTheme="majorBidi" w:cstheme="majorBidi"/>
              </w:rPr>
            </w:pPr>
            <w:r w:rsidRPr="00D4739E">
              <w:rPr>
                <w:rStyle w:val="fontstyle01"/>
                <w:rFonts w:asciiTheme="majorBidi" w:hAnsiTheme="majorBidi" w:cstheme="majorBidi"/>
              </w:rPr>
              <w:t>3.Bonnin J., aide-mémoire d’hydraulique urbaine appliquée aux agglomérations de petites et moyennes importances.</w:t>
            </w:r>
          </w:p>
          <w:p w14:paraId="25B7AEBF" w14:textId="5B078AC8" w:rsidR="00D4739E" w:rsidRPr="00D4739E" w:rsidRDefault="00D4739E" w:rsidP="00D4739E">
            <w:pPr>
              <w:rPr>
                <w:rStyle w:val="fontstyle01"/>
                <w:rFonts w:asciiTheme="majorBidi" w:hAnsiTheme="majorBidi" w:cstheme="majorBidi"/>
              </w:rPr>
            </w:pPr>
            <w:r w:rsidRPr="00D4739E">
              <w:rPr>
                <w:rStyle w:val="fontstyle01"/>
                <w:rFonts w:asciiTheme="majorBidi" w:hAnsiTheme="majorBidi" w:cstheme="majorBidi"/>
              </w:rPr>
              <w:t>4.Varilon F., mémento de l’exploitant d’eau et d’assainissement</w:t>
            </w:r>
          </w:p>
          <w:p w14:paraId="2AE43718" w14:textId="4B64110B" w:rsidR="00D4739E" w:rsidRPr="00D4739E" w:rsidRDefault="00D4739E" w:rsidP="00D4739E">
            <w:pPr>
              <w:rPr>
                <w:rStyle w:val="fontstyle01"/>
                <w:rFonts w:asciiTheme="majorBidi" w:hAnsiTheme="majorBidi" w:cstheme="majorBidi"/>
              </w:rPr>
            </w:pPr>
            <w:r w:rsidRPr="00D4739E">
              <w:rPr>
                <w:rStyle w:val="fontstyle01"/>
                <w:rFonts w:asciiTheme="majorBidi" w:hAnsiTheme="majorBidi" w:cstheme="majorBidi"/>
              </w:rPr>
              <w:t>5.Marc SATIN, Béchir SELMI " Guide technique de l'assainissement ", édition Le Moniteur, Paris 1995.</w:t>
            </w:r>
          </w:p>
          <w:p w14:paraId="100EE3F3" w14:textId="58EEAC89" w:rsidR="00D4739E" w:rsidRPr="00D4739E" w:rsidRDefault="00D4739E" w:rsidP="00D4739E">
            <w:pPr>
              <w:rPr>
                <w:rStyle w:val="fontstyle01"/>
                <w:rFonts w:asciiTheme="majorBidi" w:hAnsiTheme="majorBidi" w:cstheme="majorBidi"/>
              </w:rPr>
            </w:pPr>
            <w:r w:rsidRPr="00D4739E">
              <w:rPr>
                <w:rStyle w:val="fontstyle01"/>
                <w:rFonts w:asciiTheme="majorBidi" w:hAnsiTheme="majorBidi" w:cstheme="majorBidi"/>
              </w:rPr>
              <w:t>6.François VALIRON " Mémento du gestionnaire de l'alimentation en eau potable et de l'assainissement", édition Lavoisier TEC &amp; DOC, tome 1, 2 et 3, Paris 1994.</w:t>
            </w:r>
          </w:p>
          <w:p w14:paraId="3C712378" w14:textId="575DDFEE" w:rsidR="00D4739E" w:rsidRPr="00D4739E" w:rsidRDefault="00D4739E" w:rsidP="00D4739E">
            <w:pPr>
              <w:rPr>
                <w:rStyle w:val="fontstyle01"/>
                <w:rFonts w:asciiTheme="majorBidi" w:hAnsiTheme="majorBidi" w:cstheme="majorBidi"/>
                <w:lang w:val="en-GB"/>
              </w:rPr>
            </w:pPr>
            <w:r w:rsidRPr="00D4739E">
              <w:rPr>
                <w:rStyle w:val="fontstyle01"/>
                <w:rFonts w:asciiTheme="majorBidi" w:hAnsiTheme="majorBidi" w:cstheme="majorBidi"/>
                <w:lang w:val="en-GB"/>
              </w:rPr>
              <w:t>7.Mackenzie L. DAVIS, David A. CORNWELL "Introduction to Environmental Engineering" Third Edition, USA 1998.</w:t>
            </w:r>
          </w:p>
          <w:p w14:paraId="1AB70C54" w14:textId="47649756" w:rsidR="00181188" w:rsidRDefault="00D4739E" w:rsidP="00D4739E">
            <w:pPr>
              <w:rPr>
                <w:rFonts w:asciiTheme="minorHAnsi" w:hAnsiTheme="minorHAnsi" w:cstheme="minorHAnsi"/>
                <w:szCs w:val="20"/>
                <w:highlight w:val="lightGray"/>
              </w:rPr>
            </w:pPr>
            <w:r w:rsidRPr="00D4739E">
              <w:rPr>
                <w:rStyle w:val="fontstyle01"/>
                <w:rFonts w:asciiTheme="majorBidi" w:hAnsiTheme="majorBidi" w:cstheme="majorBidi"/>
              </w:rPr>
              <w:t>8.Bernard CHOCAT "Encyclopédie de l'hydrologie urbaine et de l'assainissement" édition Lavoisier TEC &amp; DOC, Paris 1997.</w:t>
            </w:r>
            <w:r w:rsidRPr="00D4739E">
              <w:rPr>
                <w:rStyle w:val="fontstyle01"/>
                <w:rFonts w:asciiTheme="majorBidi" w:hAnsiTheme="majorBidi" w:cstheme="majorBidi"/>
                <w:highlight w:val="lightGray"/>
              </w:rPr>
              <w:t xml:space="preserve"> </w:t>
            </w:r>
          </w:p>
          <w:p w14:paraId="09449F5F" w14:textId="77777777" w:rsidR="004F6A63" w:rsidRDefault="004F6A63" w:rsidP="009F49F3">
            <w:pPr>
              <w:pStyle w:val="Titre1"/>
              <w:spacing w:before="0" w:after="60"/>
              <w:ind w:left="113"/>
              <w:rPr>
                <w:rFonts w:asciiTheme="minorHAnsi" w:hAnsiTheme="minorHAnsi" w:cstheme="minorHAnsi"/>
                <w:spacing w:val="0"/>
                <w:szCs w:val="20"/>
                <w:highlight w:val="lightGray"/>
              </w:rPr>
            </w:pPr>
          </w:p>
          <w:p w14:paraId="242B22B6" w14:textId="6101486E"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 xml:space="preserve">ORGANISATION </w:t>
            </w:r>
            <w:r w:rsidR="00E819E3">
              <w:rPr>
                <w:rFonts w:asciiTheme="minorHAnsi" w:hAnsiTheme="minorHAnsi" w:cstheme="minorHAnsi"/>
                <w:spacing w:val="0"/>
                <w:szCs w:val="20"/>
                <w:highlight w:val="lightGray"/>
              </w:rPr>
              <w:t xml:space="preserve">ET PRINCIPE DE FONCTIONNEMENT </w:t>
            </w:r>
            <w:r w:rsidR="00414EB1">
              <w:rPr>
                <w:rFonts w:asciiTheme="minorHAnsi" w:hAnsiTheme="minorHAnsi" w:cstheme="minorHAnsi"/>
                <w:spacing w:val="0"/>
                <w:szCs w:val="20"/>
                <w:highlight w:val="lightGray"/>
              </w:rPr>
              <w:t>D</w:t>
            </w:r>
            <w:r w:rsidR="00D4739E">
              <w:rPr>
                <w:rFonts w:asciiTheme="minorHAnsi" w:hAnsiTheme="minorHAnsi" w:cstheme="minorHAnsi"/>
                <w:spacing w:val="0"/>
                <w:szCs w:val="20"/>
                <w:highlight w:val="lightGray"/>
              </w:rPr>
              <w:t>e la matière </w:t>
            </w:r>
            <w:r w:rsidR="00D4739E">
              <w:rPr>
                <w:rFonts w:asciiTheme="minorHAnsi" w:hAnsiTheme="minorHAnsi" w:cstheme="minorHAnsi"/>
                <w:spacing w:val="0"/>
                <w:szCs w:val="20"/>
              </w:rPr>
              <w:t>:</w:t>
            </w:r>
          </w:p>
          <w:p w14:paraId="33ACC6D6" w14:textId="7D34788A" w:rsidR="00D4739E" w:rsidRDefault="00D4739E" w:rsidP="004F6A63">
            <w:pPr>
              <w:autoSpaceDE w:val="0"/>
              <w:autoSpaceDN w:val="0"/>
              <w:adjustRightInd w:val="0"/>
              <w:rPr>
                <w:rFonts w:ascii="Calibri" w:hAnsi="Calibri" w:cs="Calibri"/>
                <w:color w:val="auto"/>
                <w:sz w:val="20"/>
                <w:szCs w:val="20"/>
                <w:lang w:val="fr-DZ"/>
              </w:rPr>
            </w:pPr>
            <w:r>
              <w:rPr>
                <w:rFonts w:ascii="Calibri" w:hAnsi="Calibri" w:cs="Calibri"/>
                <w:color w:val="auto"/>
                <w:sz w:val="20"/>
                <w:szCs w:val="20"/>
                <w:lang w:val="fr-DZ"/>
              </w:rPr>
              <w:t xml:space="preserve">Le </w:t>
            </w:r>
            <w:r w:rsidR="004F6A63">
              <w:rPr>
                <w:rFonts w:ascii="Calibri" w:hAnsi="Calibri" w:cs="Calibri"/>
                <w:color w:val="auto"/>
                <w:sz w:val="20"/>
                <w:szCs w:val="20"/>
                <w:lang w:val="fr-DZ"/>
              </w:rPr>
              <w:t xml:space="preserve">cours et le TD </w:t>
            </w:r>
            <w:r>
              <w:rPr>
                <w:rFonts w:ascii="Calibri" w:hAnsi="Calibri" w:cs="Calibri"/>
                <w:color w:val="auto"/>
                <w:sz w:val="20"/>
                <w:szCs w:val="20"/>
                <w:lang w:val="fr-DZ"/>
              </w:rPr>
              <w:t>se f</w:t>
            </w:r>
            <w:r w:rsidR="004F6A63">
              <w:rPr>
                <w:rFonts w:ascii="Calibri" w:hAnsi="Calibri" w:cs="Calibri"/>
                <w:color w:val="auto"/>
                <w:sz w:val="20"/>
                <w:szCs w:val="20"/>
                <w:lang w:val="fr-DZ"/>
              </w:rPr>
              <w:t>ont</w:t>
            </w:r>
            <w:r>
              <w:rPr>
                <w:rFonts w:ascii="Calibri" w:hAnsi="Calibri" w:cs="Calibri"/>
                <w:color w:val="auto"/>
                <w:sz w:val="20"/>
                <w:szCs w:val="20"/>
                <w:lang w:val="fr-DZ"/>
              </w:rPr>
              <w:t xml:space="preserve"> dans une salle en suivant un emploi du temp hebdomadaire, en</w:t>
            </w:r>
            <w:r w:rsidR="004F6A63">
              <w:rPr>
                <w:rFonts w:ascii="Calibri" w:hAnsi="Calibri" w:cs="Calibri"/>
                <w:color w:val="auto"/>
                <w:sz w:val="20"/>
                <w:szCs w:val="20"/>
                <w:lang w:val="fr-DZ"/>
              </w:rPr>
              <w:t xml:space="preserve"> </w:t>
            </w:r>
            <w:r>
              <w:rPr>
                <w:rFonts w:ascii="Calibri" w:hAnsi="Calibri" w:cs="Calibri"/>
                <w:color w:val="auto"/>
                <w:sz w:val="20"/>
                <w:szCs w:val="20"/>
                <w:lang w:val="fr-DZ"/>
              </w:rPr>
              <w:t>Support de cour sous forme de power ponte en utilisant un data chow. A la fin du cour</w:t>
            </w:r>
            <w:r w:rsidR="004F6A63">
              <w:rPr>
                <w:rFonts w:ascii="Calibri" w:hAnsi="Calibri" w:cs="Calibri"/>
                <w:color w:val="auto"/>
                <w:sz w:val="20"/>
                <w:szCs w:val="20"/>
                <w:lang w:val="fr-DZ"/>
              </w:rPr>
              <w:t xml:space="preserve">s </w:t>
            </w:r>
            <w:r>
              <w:rPr>
                <w:rFonts w:ascii="Calibri" w:hAnsi="Calibri" w:cs="Calibri"/>
                <w:color w:val="auto"/>
                <w:sz w:val="20"/>
                <w:szCs w:val="20"/>
                <w:lang w:val="fr-DZ"/>
              </w:rPr>
              <w:t>L’enseignant publie son cours sur la plateforme e‐learning, pour permettre a l’étudiant</w:t>
            </w:r>
            <w:r w:rsidR="004F6A63">
              <w:rPr>
                <w:rFonts w:ascii="Calibri" w:hAnsi="Calibri" w:cs="Calibri"/>
                <w:color w:val="auto"/>
                <w:sz w:val="20"/>
                <w:szCs w:val="20"/>
                <w:lang w:val="fr-DZ"/>
              </w:rPr>
              <w:t xml:space="preserve"> de télécharger le cours</w:t>
            </w:r>
          </w:p>
          <w:p w14:paraId="21911004" w14:textId="77777777" w:rsidR="004F6A63" w:rsidRDefault="004F6A63" w:rsidP="009F49F3">
            <w:pPr>
              <w:pStyle w:val="Titre1"/>
              <w:spacing w:before="0" w:after="60"/>
              <w:ind w:left="113"/>
              <w:rPr>
                <w:rFonts w:asciiTheme="minorHAnsi" w:eastAsia="Times New Roman" w:hAnsiTheme="minorHAnsi" w:cstheme="minorHAnsi"/>
                <w:spacing w:val="0"/>
                <w:szCs w:val="20"/>
                <w:highlight w:val="lightGray"/>
              </w:rPr>
            </w:pPr>
          </w:p>
          <w:p w14:paraId="4BA6F043" w14:textId="50993B9E" w:rsidR="008A2ED5" w:rsidRPr="009517F2" w:rsidRDefault="008A2ED5" w:rsidP="009F49F3">
            <w:pPr>
              <w:pStyle w:val="Titre1"/>
              <w:spacing w:before="0" w:after="60"/>
              <w:ind w:left="113"/>
              <w:rPr>
                <w:rFonts w:asciiTheme="minorHAnsi" w:eastAsia="Times New Roman" w:hAnsiTheme="minorHAnsi" w:cstheme="minorHAnsi"/>
                <w:spacing w:val="0"/>
                <w:szCs w:val="20"/>
              </w:rPr>
            </w:pPr>
            <w:r w:rsidRPr="009517F2">
              <w:rPr>
                <w:rFonts w:asciiTheme="minorHAnsi" w:eastAsia="Times New Roman" w:hAnsiTheme="minorHAnsi" w:cstheme="minorHAnsi"/>
                <w:spacing w:val="0"/>
                <w:szCs w:val="20"/>
                <w:highlight w:val="lightGray"/>
              </w:rPr>
              <w:t>EVALUATION</w:t>
            </w:r>
            <w:r w:rsidR="00286FF1">
              <w:rPr>
                <w:rFonts w:asciiTheme="minorHAnsi" w:eastAsia="Times New Roman" w:hAnsiTheme="minorHAnsi" w:cstheme="minorHAnsi"/>
                <w:spacing w:val="0"/>
                <w:szCs w:val="20"/>
              </w:rPr>
              <w:t>*</w:t>
            </w:r>
          </w:p>
          <w:p w14:paraId="755FCCC5" w14:textId="77777777" w:rsidR="00D4739E" w:rsidRDefault="00826BF8" w:rsidP="009F49F3">
            <w:pPr>
              <w:pStyle w:val="Titre1"/>
              <w:spacing w:before="0" w:after="60"/>
              <w:ind w:left="113"/>
              <w:rPr>
                <w:rFonts w:ascii="Times New Roman" w:eastAsia="Times New Roman" w:hAnsi="Times New Roman" w:cs="Times New Roman"/>
                <w:b w:val="0"/>
                <w:bCs w:val="0"/>
                <w:color w:val="000000" w:themeColor="text1"/>
                <w:spacing w:val="0"/>
                <w:szCs w:val="20"/>
                <w:highlight w:val="lightGray"/>
              </w:rPr>
            </w:pPr>
            <w:r>
              <w:rPr>
                <w:rFonts w:asciiTheme="minorHAnsi" w:hAnsiTheme="minorHAnsi" w:cstheme="minorHAnsi"/>
                <w:szCs w:val="20"/>
              </w:rPr>
              <w:t xml:space="preserve"> </w:t>
            </w:r>
            <w:r w:rsidR="00E97DE4">
              <w:t xml:space="preserve"> </w:t>
            </w:r>
            <w:r w:rsidR="00D4739E">
              <w:t xml:space="preserve"> </w:t>
            </w:r>
            <w:r w:rsidR="00D4739E" w:rsidRPr="00D4739E">
              <w:rPr>
                <w:rFonts w:ascii="Times New Roman" w:eastAsia="Times New Roman" w:hAnsi="Times New Roman" w:cs="Times New Roman"/>
                <w:b w:val="0"/>
                <w:bCs w:val="0"/>
                <w:color w:val="000000" w:themeColor="text1"/>
                <w:spacing w:val="0"/>
                <w:szCs w:val="20"/>
              </w:rPr>
              <w:t>Contrôle continue + examen</w:t>
            </w:r>
            <w:r w:rsidR="00D4739E" w:rsidRPr="00D4739E">
              <w:rPr>
                <w:rFonts w:ascii="Times New Roman" w:eastAsia="Times New Roman" w:hAnsi="Times New Roman" w:cs="Times New Roman"/>
                <w:b w:val="0"/>
                <w:bCs w:val="0"/>
                <w:color w:val="000000" w:themeColor="text1"/>
                <w:spacing w:val="0"/>
                <w:szCs w:val="20"/>
                <w:highlight w:val="lightGray"/>
              </w:rPr>
              <w:t xml:space="preserve"> </w:t>
            </w:r>
          </w:p>
          <w:p w14:paraId="6F562C7B" w14:textId="3E2A3C80" w:rsidR="00213104" w:rsidRPr="009517F2" w:rsidRDefault="00213104" w:rsidP="009F49F3">
            <w:pPr>
              <w:pStyle w:val="Titre1"/>
              <w:spacing w:before="0" w:after="60"/>
              <w:ind w:left="113"/>
              <w:rPr>
                <w:rFonts w:asciiTheme="minorHAnsi" w:eastAsia="Times New Roman" w:hAnsiTheme="minorHAnsi" w:cstheme="minorHAnsi"/>
                <w:spacing w:val="0"/>
                <w:szCs w:val="20"/>
                <w:highlight w:val="lightGray"/>
              </w:rPr>
            </w:pPr>
            <w:r w:rsidRPr="009517F2">
              <w:rPr>
                <w:rFonts w:asciiTheme="minorHAnsi" w:eastAsia="Times New Roman" w:hAnsiTheme="minorHAnsi" w:cstheme="minorHAnsi"/>
                <w:spacing w:val="0"/>
                <w:szCs w:val="20"/>
                <w:highlight w:val="lightGray"/>
              </w:rPr>
              <w:t>INFORMATIONS SUR LES SERVICES COMPLEMENTAIRES</w:t>
            </w:r>
          </w:p>
          <w:p w14:paraId="7DD8AF36" w14:textId="5101933F" w:rsidR="00213104" w:rsidRPr="009517F2" w:rsidRDefault="00E97DE4" w:rsidP="006414EE">
            <w:pPr>
              <w:autoSpaceDE w:val="0"/>
              <w:autoSpaceDN w:val="0"/>
              <w:adjustRightInd w:val="0"/>
              <w:rPr>
                <w:rFonts w:asciiTheme="minorHAnsi" w:hAnsiTheme="minorHAnsi" w:cstheme="minorHAnsi"/>
                <w:color w:val="auto"/>
                <w:sz w:val="20"/>
                <w:szCs w:val="20"/>
                <w:highlight w:val="lightGray"/>
              </w:rPr>
            </w:pPr>
            <w:r>
              <w:rPr>
                <w:rFonts w:ascii="Calibri" w:hAnsi="Calibri" w:cs="Calibri"/>
                <w:color w:val="auto"/>
                <w:sz w:val="20"/>
                <w:szCs w:val="20"/>
                <w:lang w:val="fr-DZ"/>
              </w:rPr>
              <w:t>Utilisation de la bibliothèque de la faculté et des ressources en ligne (site web, plateforme</w:t>
            </w:r>
            <w:r w:rsidR="006414EE">
              <w:rPr>
                <w:rFonts w:ascii="Calibri" w:hAnsi="Calibri" w:cs="Calibri"/>
                <w:color w:val="auto"/>
                <w:sz w:val="20"/>
                <w:szCs w:val="20"/>
                <w:lang w:val="fr-DZ"/>
              </w:rPr>
              <w:t xml:space="preserve"> </w:t>
            </w:r>
            <w:r w:rsidR="0048587F">
              <w:rPr>
                <w:rFonts w:ascii="Calibri" w:hAnsi="Calibri" w:cs="Calibri"/>
                <w:color w:val="auto"/>
                <w:sz w:val="20"/>
                <w:szCs w:val="20"/>
                <w:lang w:val="fr-DZ"/>
              </w:rPr>
              <w:t>D’enseignement</w:t>
            </w:r>
            <w:r>
              <w:rPr>
                <w:rFonts w:ascii="Calibri" w:hAnsi="Calibri" w:cs="Calibri"/>
                <w:color w:val="auto"/>
                <w:sz w:val="20"/>
                <w:szCs w:val="20"/>
                <w:lang w:val="fr-DZ"/>
              </w:rPr>
              <w:t xml:space="preserve"> à distance TEAMS et MOODLE).</w:t>
            </w:r>
            <w:r w:rsidRPr="009517F2">
              <w:rPr>
                <w:rFonts w:asciiTheme="minorHAnsi" w:hAnsiTheme="minorHAnsi" w:cstheme="minorHAnsi"/>
                <w:color w:val="auto"/>
                <w:sz w:val="20"/>
                <w:szCs w:val="20"/>
                <w:highlight w:val="lightGray"/>
              </w:rPr>
              <w:t xml:space="preserve"> </w:t>
            </w:r>
          </w:p>
          <w:p w14:paraId="3D19FAB1" w14:textId="77777777" w:rsidR="006414EE" w:rsidRDefault="006414EE" w:rsidP="009F49F3">
            <w:pPr>
              <w:pStyle w:val="Titre1"/>
              <w:spacing w:before="0" w:after="60"/>
              <w:ind w:left="113"/>
              <w:rPr>
                <w:rFonts w:asciiTheme="minorHAnsi" w:hAnsiTheme="minorHAnsi" w:cstheme="minorHAnsi"/>
                <w:spacing w:val="0"/>
                <w:szCs w:val="20"/>
                <w:highlight w:val="lightGray"/>
              </w:rPr>
            </w:pPr>
          </w:p>
          <w:p w14:paraId="7CC69A8F" w14:textId="6E51398E"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CONTACT</w:t>
            </w:r>
            <w:r w:rsidR="00286FF1">
              <w:rPr>
                <w:rFonts w:asciiTheme="minorHAnsi" w:hAnsiTheme="minorHAnsi" w:cstheme="minorHAnsi"/>
                <w:spacing w:val="0"/>
                <w:szCs w:val="20"/>
              </w:rPr>
              <w:t>*</w:t>
            </w:r>
          </w:p>
          <w:p w14:paraId="6364CE43" w14:textId="77777777" w:rsidR="00E97DE4" w:rsidRDefault="00E97DE4" w:rsidP="00E97DE4">
            <w:pPr>
              <w:autoSpaceDE w:val="0"/>
              <w:autoSpaceDN w:val="0"/>
              <w:adjustRightInd w:val="0"/>
              <w:rPr>
                <w:rFonts w:ascii="Calibri" w:hAnsi="Calibri" w:cs="Calibri"/>
                <w:color w:val="000000"/>
                <w:sz w:val="20"/>
                <w:szCs w:val="20"/>
                <w:lang w:val="fr-DZ"/>
              </w:rPr>
            </w:pPr>
            <w:r>
              <w:rPr>
                <w:rFonts w:ascii="Calibri" w:hAnsi="Calibri" w:cs="Calibri"/>
                <w:color w:val="000000"/>
                <w:sz w:val="20"/>
                <w:szCs w:val="20"/>
                <w:lang w:val="fr-DZ"/>
              </w:rPr>
              <w:t>BELARBI Fadila, maitre de conférences « A » département d’hydraulique, faculté de</w:t>
            </w:r>
          </w:p>
          <w:p w14:paraId="2D49BCCE" w14:textId="760DD6B0" w:rsidR="00E97DE4" w:rsidRDefault="00E843A1" w:rsidP="00E97DE4">
            <w:pPr>
              <w:autoSpaceDE w:val="0"/>
              <w:autoSpaceDN w:val="0"/>
              <w:adjustRightInd w:val="0"/>
              <w:rPr>
                <w:rFonts w:ascii="Calibri" w:hAnsi="Calibri" w:cs="Calibri"/>
                <w:color w:val="000000"/>
                <w:sz w:val="20"/>
                <w:szCs w:val="20"/>
                <w:lang w:val="fr-DZ"/>
              </w:rPr>
            </w:pPr>
            <w:r>
              <w:rPr>
                <w:rFonts w:ascii="Calibri" w:hAnsi="Calibri" w:cs="Calibri"/>
                <w:color w:val="000000"/>
                <w:sz w:val="20"/>
                <w:szCs w:val="20"/>
                <w:lang w:val="fr-DZ"/>
              </w:rPr>
              <w:t>Technologie</w:t>
            </w:r>
            <w:r w:rsidR="00E97DE4">
              <w:rPr>
                <w:rFonts w:ascii="Calibri" w:hAnsi="Calibri" w:cs="Calibri"/>
                <w:color w:val="000000"/>
                <w:sz w:val="20"/>
                <w:szCs w:val="20"/>
                <w:lang w:val="fr-DZ"/>
              </w:rPr>
              <w:t>, université de Tlemcen</w:t>
            </w:r>
          </w:p>
          <w:p w14:paraId="00DCE3DC" w14:textId="77777777" w:rsidR="00E97DE4" w:rsidRDefault="00E97DE4" w:rsidP="00E97DE4">
            <w:pPr>
              <w:autoSpaceDE w:val="0"/>
              <w:autoSpaceDN w:val="0"/>
              <w:adjustRightInd w:val="0"/>
              <w:rPr>
                <w:rFonts w:ascii="Calibri" w:hAnsi="Calibri" w:cs="Calibri"/>
                <w:color w:val="000000"/>
                <w:sz w:val="20"/>
                <w:szCs w:val="20"/>
                <w:lang w:val="fr-DZ"/>
              </w:rPr>
            </w:pPr>
            <w:r>
              <w:rPr>
                <w:rFonts w:ascii="Calibri" w:hAnsi="Calibri" w:cs="Calibri"/>
                <w:color w:val="000000"/>
                <w:sz w:val="20"/>
                <w:szCs w:val="20"/>
                <w:lang w:val="fr-DZ"/>
              </w:rPr>
              <w:t xml:space="preserve">Email : </w:t>
            </w:r>
            <w:r>
              <w:rPr>
                <w:rFonts w:ascii="Calibri" w:hAnsi="Calibri" w:cs="Calibri"/>
                <w:color w:val="0000FF"/>
                <w:sz w:val="20"/>
                <w:szCs w:val="20"/>
                <w:lang w:val="fr-DZ"/>
              </w:rPr>
              <w:t>fabelarbi@yahoo.fr</w:t>
            </w:r>
            <w:r>
              <w:rPr>
                <w:rFonts w:ascii="Calibri" w:hAnsi="Calibri" w:cs="Calibri"/>
                <w:color w:val="000000"/>
                <w:sz w:val="20"/>
                <w:szCs w:val="20"/>
                <w:lang w:val="fr-DZ"/>
              </w:rPr>
              <w:t>, heures de réception : dimanche, lundi et jeudi de 11h30 a</w:t>
            </w:r>
          </w:p>
          <w:p w14:paraId="3708BD5E" w14:textId="351E2B2A" w:rsidR="00765A20" w:rsidRPr="009517F2" w:rsidRDefault="00E97DE4" w:rsidP="00E97DE4">
            <w:pPr>
              <w:spacing w:after="60"/>
              <w:ind w:left="113" w:right="23"/>
              <w:rPr>
                <w:rFonts w:asciiTheme="minorHAnsi" w:eastAsia="Batang" w:hAnsiTheme="minorHAnsi" w:cstheme="minorHAnsi"/>
                <w:color w:val="auto"/>
                <w:sz w:val="20"/>
                <w:szCs w:val="20"/>
              </w:rPr>
            </w:pPr>
            <w:r>
              <w:rPr>
                <w:rFonts w:ascii="Calibri" w:hAnsi="Calibri" w:cs="Calibri"/>
                <w:color w:val="000000"/>
                <w:sz w:val="20"/>
                <w:szCs w:val="20"/>
                <w:lang w:val="fr-DZ"/>
              </w:rPr>
              <w:t>12h 30</w:t>
            </w:r>
          </w:p>
        </w:tc>
      </w:tr>
    </w:tbl>
    <w:p w14:paraId="1FF4D26C" w14:textId="77777777" w:rsidR="000068C5" w:rsidRPr="00750623" w:rsidRDefault="00286FF1" w:rsidP="00646584">
      <w:pPr>
        <w:ind w:right="23"/>
        <w:rPr>
          <w:rFonts w:eastAsia="Batang"/>
          <w:color w:val="auto"/>
          <w:sz w:val="20"/>
          <w:szCs w:val="20"/>
        </w:rPr>
      </w:pPr>
      <w:r>
        <w:rPr>
          <w:rFonts w:eastAsia="Batang"/>
          <w:color w:val="auto"/>
          <w:sz w:val="20"/>
          <w:szCs w:val="20"/>
        </w:rPr>
        <w:t>*</w:t>
      </w:r>
      <w:r w:rsidRPr="00286FF1">
        <w:rPr>
          <w:rFonts w:asciiTheme="minorHAnsi" w:eastAsia="Batang" w:hAnsiTheme="minorHAnsi"/>
          <w:b/>
          <w:bCs/>
          <w:color w:val="auto"/>
          <w:sz w:val="20"/>
          <w:szCs w:val="20"/>
        </w:rPr>
        <w:t>Rubriques obligatoires</w:t>
      </w:r>
    </w:p>
    <w:sectPr w:rsidR="000068C5" w:rsidRPr="00750623" w:rsidSect="00BA03DE">
      <w:pgSz w:w="16838" w:h="11906" w:orient="landscape" w:code="9"/>
      <w:pgMar w:top="720" w:right="816" w:bottom="90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1B80" w14:textId="77777777" w:rsidR="007418A4" w:rsidRDefault="007418A4">
      <w:r>
        <w:separator/>
      </w:r>
    </w:p>
  </w:endnote>
  <w:endnote w:type="continuationSeparator" w:id="0">
    <w:p w14:paraId="03945AB2" w14:textId="77777777" w:rsidR="007418A4" w:rsidRDefault="0074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BookOblique">
    <w:altName w:val="Times New Roman"/>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Wingdings-Regular">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E4C0" w14:textId="77777777" w:rsidR="007418A4" w:rsidRDefault="007418A4">
      <w:r>
        <w:separator/>
      </w:r>
    </w:p>
  </w:footnote>
  <w:footnote w:type="continuationSeparator" w:id="0">
    <w:p w14:paraId="0A353EE4" w14:textId="77777777" w:rsidR="007418A4" w:rsidRDefault="0074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E2B2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5766D6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11C826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1ACFC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41C754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C2B8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A6BA1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98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E35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72EBAF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CD2854"/>
    <w:multiLevelType w:val="hybridMultilevel"/>
    <w:tmpl w:val="90E2AA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8375200"/>
    <w:multiLevelType w:val="hybridMultilevel"/>
    <w:tmpl w:val="0A46814E"/>
    <w:lvl w:ilvl="0" w:tplc="ABEAAF9C">
      <w:start w:val="1"/>
      <w:numFmt w:val="bullet"/>
      <w:lvlText w:val=""/>
      <w:lvlJc w:val="left"/>
      <w:pPr>
        <w:tabs>
          <w:tab w:val="num" w:pos="1211"/>
        </w:tabs>
        <w:ind w:left="1211" w:hanging="360"/>
      </w:pPr>
      <w:rPr>
        <w:rFonts w:ascii="Wingdings" w:hAnsi="Wingdings" w:hint="default"/>
        <w:b w:val="0"/>
        <w:i w:val="0"/>
        <w:sz w:val="20"/>
      </w:rPr>
    </w:lvl>
    <w:lvl w:ilvl="1" w:tplc="817CDFA8">
      <w:start w:val="1"/>
      <w:numFmt w:val="bullet"/>
      <w:lvlText w:val=""/>
      <w:lvlJc w:val="left"/>
      <w:pPr>
        <w:tabs>
          <w:tab w:val="num" w:pos="1440"/>
        </w:tabs>
        <w:ind w:left="1440" w:hanging="360"/>
      </w:pPr>
      <w:rPr>
        <w:rFonts w:ascii="Wingdings" w:hAnsi="Wingdings" w:hint="default"/>
        <w:b w:val="0"/>
        <w:i w:val="0"/>
        <w:sz w:val="3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572B3"/>
    <w:multiLevelType w:val="hybridMultilevel"/>
    <w:tmpl w:val="22CE9756"/>
    <w:lvl w:ilvl="0" w:tplc="009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773EE"/>
    <w:multiLevelType w:val="hybridMultilevel"/>
    <w:tmpl w:val="7A0CC0DA"/>
    <w:lvl w:ilvl="0" w:tplc="0E565334">
      <w:start w:val="1"/>
      <w:numFmt w:val="bullet"/>
      <w:lvlText w:val=""/>
      <w:lvlJc w:val="left"/>
      <w:pPr>
        <w:tabs>
          <w:tab w:val="num" w:pos="830"/>
        </w:tabs>
        <w:ind w:left="830" w:hanging="360"/>
      </w:pPr>
      <w:rPr>
        <w:rFonts w:ascii="Wingdings" w:hAnsi="Wingdings" w:hint="default"/>
        <w:color w:val="auto"/>
      </w:rPr>
    </w:lvl>
    <w:lvl w:ilvl="1" w:tplc="040C0003" w:tentative="1">
      <w:start w:val="1"/>
      <w:numFmt w:val="bullet"/>
      <w:lvlText w:val="o"/>
      <w:lvlJc w:val="left"/>
      <w:pPr>
        <w:tabs>
          <w:tab w:val="num" w:pos="1550"/>
        </w:tabs>
        <w:ind w:left="1550" w:hanging="360"/>
      </w:pPr>
      <w:rPr>
        <w:rFonts w:ascii="Courier New" w:hAnsi="Courier New" w:cs="Courier New" w:hint="default"/>
      </w:rPr>
    </w:lvl>
    <w:lvl w:ilvl="2" w:tplc="040C0005" w:tentative="1">
      <w:start w:val="1"/>
      <w:numFmt w:val="bullet"/>
      <w:lvlText w:val=""/>
      <w:lvlJc w:val="left"/>
      <w:pPr>
        <w:tabs>
          <w:tab w:val="num" w:pos="2270"/>
        </w:tabs>
        <w:ind w:left="2270" w:hanging="360"/>
      </w:pPr>
      <w:rPr>
        <w:rFonts w:ascii="Wingdings" w:hAnsi="Wingdings" w:hint="default"/>
      </w:rPr>
    </w:lvl>
    <w:lvl w:ilvl="3" w:tplc="040C0001" w:tentative="1">
      <w:start w:val="1"/>
      <w:numFmt w:val="bullet"/>
      <w:lvlText w:val=""/>
      <w:lvlJc w:val="left"/>
      <w:pPr>
        <w:tabs>
          <w:tab w:val="num" w:pos="2990"/>
        </w:tabs>
        <w:ind w:left="2990" w:hanging="360"/>
      </w:pPr>
      <w:rPr>
        <w:rFonts w:ascii="Symbol" w:hAnsi="Symbol" w:hint="default"/>
      </w:rPr>
    </w:lvl>
    <w:lvl w:ilvl="4" w:tplc="040C0003" w:tentative="1">
      <w:start w:val="1"/>
      <w:numFmt w:val="bullet"/>
      <w:lvlText w:val="o"/>
      <w:lvlJc w:val="left"/>
      <w:pPr>
        <w:tabs>
          <w:tab w:val="num" w:pos="3710"/>
        </w:tabs>
        <w:ind w:left="3710" w:hanging="360"/>
      </w:pPr>
      <w:rPr>
        <w:rFonts w:ascii="Courier New" w:hAnsi="Courier New" w:cs="Courier New" w:hint="default"/>
      </w:rPr>
    </w:lvl>
    <w:lvl w:ilvl="5" w:tplc="040C0005" w:tentative="1">
      <w:start w:val="1"/>
      <w:numFmt w:val="bullet"/>
      <w:lvlText w:val=""/>
      <w:lvlJc w:val="left"/>
      <w:pPr>
        <w:tabs>
          <w:tab w:val="num" w:pos="4430"/>
        </w:tabs>
        <w:ind w:left="4430" w:hanging="360"/>
      </w:pPr>
      <w:rPr>
        <w:rFonts w:ascii="Wingdings" w:hAnsi="Wingdings" w:hint="default"/>
      </w:rPr>
    </w:lvl>
    <w:lvl w:ilvl="6" w:tplc="040C0001" w:tentative="1">
      <w:start w:val="1"/>
      <w:numFmt w:val="bullet"/>
      <w:lvlText w:val=""/>
      <w:lvlJc w:val="left"/>
      <w:pPr>
        <w:tabs>
          <w:tab w:val="num" w:pos="5150"/>
        </w:tabs>
        <w:ind w:left="5150" w:hanging="360"/>
      </w:pPr>
      <w:rPr>
        <w:rFonts w:ascii="Symbol" w:hAnsi="Symbol" w:hint="default"/>
      </w:rPr>
    </w:lvl>
    <w:lvl w:ilvl="7" w:tplc="040C0003" w:tentative="1">
      <w:start w:val="1"/>
      <w:numFmt w:val="bullet"/>
      <w:lvlText w:val="o"/>
      <w:lvlJc w:val="left"/>
      <w:pPr>
        <w:tabs>
          <w:tab w:val="num" w:pos="5870"/>
        </w:tabs>
        <w:ind w:left="5870" w:hanging="360"/>
      </w:pPr>
      <w:rPr>
        <w:rFonts w:ascii="Courier New" w:hAnsi="Courier New" w:cs="Courier New" w:hint="default"/>
      </w:rPr>
    </w:lvl>
    <w:lvl w:ilvl="8" w:tplc="040C0005" w:tentative="1">
      <w:start w:val="1"/>
      <w:numFmt w:val="bullet"/>
      <w:lvlText w:val=""/>
      <w:lvlJc w:val="left"/>
      <w:pPr>
        <w:tabs>
          <w:tab w:val="num" w:pos="6590"/>
        </w:tabs>
        <w:ind w:left="6590" w:hanging="360"/>
      </w:pPr>
      <w:rPr>
        <w:rFonts w:ascii="Wingdings" w:hAnsi="Wingdings" w:hint="default"/>
      </w:rPr>
    </w:lvl>
  </w:abstractNum>
  <w:abstractNum w:abstractNumId="14" w15:restartNumberingAfterBreak="0">
    <w:nsid w:val="25A42F5F"/>
    <w:multiLevelType w:val="hybridMultilevel"/>
    <w:tmpl w:val="33AC9E6C"/>
    <w:lvl w:ilvl="0" w:tplc="EF1E11E8">
      <w:start w:val="1"/>
      <w:numFmt w:val="bullet"/>
      <w:lvlText w:val=""/>
      <w:lvlJc w:val="left"/>
      <w:pPr>
        <w:tabs>
          <w:tab w:val="num" w:pos="1553"/>
        </w:tabs>
        <w:ind w:left="1553" w:hanging="360"/>
      </w:pPr>
      <w:rPr>
        <w:rFonts w:ascii="Wingdings" w:hAnsi="Wingdings" w:hint="default"/>
        <w:b w:val="0"/>
        <w:i w:val="0"/>
        <w:color w:val="auto"/>
        <w:sz w:val="28"/>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15" w15:restartNumberingAfterBreak="0">
    <w:nsid w:val="2BF57F65"/>
    <w:multiLevelType w:val="hybridMultilevel"/>
    <w:tmpl w:val="45682A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430DD9"/>
    <w:multiLevelType w:val="hybridMultilevel"/>
    <w:tmpl w:val="C5D078F4"/>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52582F"/>
    <w:multiLevelType w:val="hybridMultilevel"/>
    <w:tmpl w:val="B860D7A0"/>
    <w:lvl w:ilvl="0" w:tplc="C0226204">
      <w:start w:val="1"/>
      <w:numFmt w:val="decimal"/>
      <w:lvlText w:val="%1."/>
      <w:lvlJc w:val="left"/>
      <w:pPr>
        <w:ind w:left="720" w:hanging="360"/>
      </w:pPr>
      <w:rPr>
        <w:rFonts w:ascii="Calibri" w:hAnsi="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4359E7"/>
    <w:multiLevelType w:val="hybridMultilevel"/>
    <w:tmpl w:val="7354E2BC"/>
    <w:lvl w:ilvl="0" w:tplc="20000001">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19" w15:restartNumberingAfterBreak="0">
    <w:nsid w:val="5359349A"/>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203D7"/>
    <w:multiLevelType w:val="multilevel"/>
    <w:tmpl w:val="33AC9E6C"/>
    <w:lvl w:ilvl="0">
      <w:start w:val="1"/>
      <w:numFmt w:val="bullet"/>
      <w:lvlText w:val=""/>
      <w:lvlJc w:val="left"/>
      <w:pPr>
        <w:tabs>
          <w:tab w:val="num" w:pos="1553"/>
        </w:tabs>
        <w:ind w:left="1553" w:hanging="360"/>
      </w:pPr>
      <w:rPr>
        <w:rFonts w:ascii="Wingdings" w:hAnsi="Wingdings" w:hint="default"/>
        <w:b w:val="0"/>
        <w:i w:val="0"/>
        <w:color w:val="auto"/>
        <w:sz w:val="28"/>
        <w:szCs w:val="28"/>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1" w15:restartNumberingAfterBreak="0">
    <w:nsid w:val="6425393A"/>
    <w:multiLevelType w:val="hybridMultilevel"/>
    <w:tmpl w:val="59081834"/>
    <w:lvl w:ilvl="0" w:tplc="51AA7CD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B42F79"/>
    <w:multiLevelType w:val="hybridMultilevel"/>
    <w:tmpl w:val="88B881A6"/>
    <w:lvl w:ilvl="0" w:tplc="272894C4">
      <w:numFmt w:val="bullet"/>
      <w:lvlText w:val="-"/>
      <w:lvlJc w:val="left"/>
      <w:pPr>
        <w:ind w:left="473" w:hanging="360"/>
      </w:pPr>
      <w:rPr>
        <w:rFonts w:ascii="Calibri" w:eastAsia="Batang" w:hAnsi="Calibri" w:cs="Calibri" w:hint="default"/>
      </w:rPr>
    </w:lvl>
    <w:lvl w:ilvl="1" w:tplc="20000003" w:tentative="1">
      <w:start w:val="1"/>
      <w:numFmt w:val="bullet"/>
      <w:lvlText w:val="o"/>
      <w:lvlJc w:val="left"/>
      <w:pPr>
        <w:ind w:left="1193" w:hanging="360"/>
      </w:pPr>
      <w:rPr>
        <w:rFonts w:ascii="Courier New" w:hAnsi="Courier New" w:cs="Courier New" w:hint="default"/>
      </w:rPr>
    </w:lvl>
    <w:lvl w:ilvl="2" w:tplc="20000005" w:tentative="1">
      <w:start w:val="1"/>
      <w:numFmt w:val="bullet"/>
      <w:lvlText w:val=""/>
      <w:lvlJc w:val="left"/>
      <w:pPr>
        <w:ind w:left="1913" w:hanging="360"/>
      </w:pPr>
      <w:rPr>
        <w:rFonts w:ascii="Wingdings" w:hAnsi="Wingdings" w:hint="default"/>
      </w:rPr>
    </w:lvl>
    <w:lvl w:ilvl="3" w:tplc="20000001" w:tentative="1">
      <w:start w:val="1"/>
      <w:numFmt w:val="bullet"/>
      <w:lvlText w:val=""/>
      <w:lvlJc w:val="left"/>
      <w:pPr>
        <w:ind w:left="2633" w:hanging="360"/>
      </w:pPr>
      <w:rPr>
        <w:rFonts w:ascii="Symbol" w:hAnsi="Symbol" w:hint="default"/>
      </w:rPr>
    </w:lvl>
    <w:lvl w:ilvl="4" w:tplc="20000003" w:tentative="1">
      <w:start w:val="1"/>
      <w:numFmt w:val="bullet"/>
      <w:lvlText w:val="o"/>
      <w:lvlJc w:val="left"/>
      <w:pPr>
        <w:ind w:left="3353" w:hanging="360"/>
      </w:pPr>
      <w:rPr>
        <w:rFonts w:ascii="Courier New" w:hAnsi="Courier New" w:cs="Courier New" w:hint="default"/>
      </w:rPr>
    </w:lvl>
    <w:lvl w:ilvl="5" w:tplc="20000005" w:tentative="1">
      <w:start w:val="1"/>
      <w:numFmt w:val="bullet"/>
      <w:lvlText w:val=""/>
      <w:lvlJc w:val="left"/>
      <w:pPr>
        <w:ind w:left="4073" w:hanging="360"/>
      </w:pPr>
      <w:rPr>
        <w:rFonts w:ascii="Wingdings" w:hAnsi="Wingdings" w:hint="default"/>
      </w:rPr>
    </w:lvl>
    <w:lvl w:ilvl="6" w:tplc="20000001" w:tentative="1">
      <w:start w:val="1"/>
      <w:numFmt w:val="bullet"/>
      <w:lvlText w:val=""/>
      <w:lvlJc w:val="left"/>
      <w:pPr>
        <w:ind w:left="4793" w:hanging="360"/>
      </w:pPr>
      <w:rPr>
        <w:rFonts w:ascii="Symbol" w:hAnsi="Symbol" w:hint="default"/>
      </w:rPr>
    </w:lvl>
    <w:lvl w:ilvl="7" w:tplc="20000003" w:tentative="1">
      <w:start w:val="1"/>
      <w:numFmt w:val="bullet"/>
      <w:lvlText w:val="o"/>
      <w:lvlJc w:val="left"/>
      <w:pPr>
        <w:ind w:left="5513" w:hanging="360"/>
      </w:pPr>
      <w:rPr>
        <w:rFonts w:ascii="Courier New" w:hAnsi="Courier New" w:cs="Courier New" w:hint="default"/>
      </w:rPr>
    </w:lvl>
    <w:lvl w:ilvl="8" w:tplc="20000005" w:tentative="1">
      <w:start w:val="1"/>
      <w:numFmt w:val="bullet"/>
      <w:lvlText w:val=""/>
      <w:lvlJc w:val="left"/>
      <w:pPr>
        <w:ind w:left="6233" w:hanging="360"/>
      </w:pPr>
      <w:rPr>
        <w:rFonts w:ascii="Wingdings" w:hAnsi="Wingdings" w:hint="default"/>
      </w:rPr>
    </w:lvl>
  </w:abstractNum>
  <w:abstractNum w:abstractNumId="23" w15:restartNumberingAfterBreak="0">
    <w:nsid w:val="74BC1104"/>
    <w:multiLevelType w:val="hybridMultilevel"/>
    <w:tmpl w:val="FA308DD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DF87265"/>
    <w:multiLevelType w:val="hybridMultilevel"/>
    <w:tmpl w:val="A928E6C8"/>
    <w:lvl w:ilvl="0" w:tplc="D0AE2C24">
      <w:start w:val="1"/>
      <w:numFmt w:val="bullet"/>
      <w:lvlText w:val=""/>
      <w:lvlJc w:val="left"/>
      <w:pPr>
        <w:tabs>
          <w:tab w:val="num" w:pos="830"/>
        </w:tabs>
        <w:ind w:left="830" w:hanging="360"/>
      </w:pPr>
      <w:rPr>
        <w:rFonts w:ascii="Wingdings" w:hAnsi="Wingdings" w:hint="default"/>
        <w:b w:val="0"/>
        <w:i w:val="0"/>
        <w:color w:val="auto"/>
        <w:sz w:val="20"/>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num w:numId="1" w16cid:durableId="1765221063">
    <w:abstractNumId w:val="16"/>
  </w:num>
  <w:num w:numId="2" w16cid:durableId="1659502670">
    <w:abstractNumId w:val="19"/>
  </w:num>
  <w:num w:numId="3" w16cid:durableId="517280315">
    <w:abstractNumId w:val="11"/>
  </w:num>
  <w:num w:numId="4" w16cid:durableId="20323021">
    <w:abstractNumId w:val="8"/>
  </w:num>
  <w:num w:numId="5" w16cid:durableId="1131704469">
    <w:abstractNumId w:val="3"/>
  </w:num>
  <w:num w:numId="6" w16cid:durableId="1424573930">
    <w:abstractNumId w:val="2"/>
  </w:num>
  <w:num w:numId="7" w16cid:durableId="767240694">
    <w:abstractNumId w:val="1"/>
  </w:num>
  <w:num w:numId="8" w16cid:durableId="113181601">
    <w:abstractNumId w:val="0"/>
  </w:num>
  <w:num w:numId="9" w16cid:durableId="1181893776">
    <w:abstractNumId w:val="9"/>
  </w:num>
  <w:num w:numId="10" w16cid:durableId="1117918481">
    <w:abstractNumId w:val="7"/>
  </w:num>
  <w:num w:numId="11" w16cid:durableId="1114058783">
    <w:abstractNumId w:val="6"/>
  </w:num>
  <w:num w:numId="12" w16cid:durableId="341517536">
    <w:abstractNumId w:val="5"/>
  </w:num>
  <w:num w:numId="13" w16cid:durableId="1562907504">
    <w:abstractNumId w:val="4"/>
  </w:num>
  <w:num w:numId="14" w16cid:durableId="415908916">
    <w:abstractNumId w:val="13"/>
  </w:num>
  <w:num w:numId="15" w16cid:durableId="1405487009">
    <w:abstractNumId w:val="14"/>
  </w:num>
  <w:num w:numId="16" w16cid:durableId="1417246882">
    <w:abstractNumId w:val="20"/>
  </w:num>
  <w:num w:numId="17" w16cid:durableId="1149782377">
    <w:abstractNumId w:val="24"/>
  </w:num>
  <w:num w:numId="18" w16cid:durableId="1736392647">
    <w:abstractNumId w:val="21"/>
  </w:num>
  <w:num w:numId="19" w16cid:durableId="852496827">
    <w:abstractNumId w:val="23"/>
  </w:num>
  <w:num w:numId="20" w16cid:durableId="790248789">
    <w:abstractNumId w:val="17"/>
  </w:num>
  <w:num w:numId="21" w16cid:durableId="812714733">
    <w:abstractNumId w:val="12"/>
  </w:num>
  <w:num w:numId="22" w16cid:durableId="1665935345">
    <w:abstractNumId w:val="22"/>
  </w:num>
  <w:num w:numId="23" w16cid:durableId="1717006327">
    <w:abstractNumId w:val="15"/>
  </w:num>
  <w:num w:numId="24" w16cid:durableId="1447431271">
    <w:abstractNumId w:val="10"/>
  </w:num>
  <w:num w:numId="25" w16cid:durableId="1561894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8"/>
    <w:rsid w:val="000068C5"/>
    <w:rsid w:val="00047DAB"/>
    <w:rsid w:val="00057A4A"/>
    <w:rsid w:val="00067938"/>
    <w:rsid w:val="00067C52"/>
    <w:rsid w:val="00073E91"/>
    <w:rsid w:val="00074F5A"/>
    <w:rsid w:val="000A1B94"/>
    <w:rsid w:val="000A2C25"/>
    <w:rsid w:val="000C7CB2"/>
    <w:rsid w:val="000E5E52"/>
    <w:rsid w:val="000E6158"/>
    <w:rsid w:val="00104BF4"/>
    <w:rsid w:val="00111390"/>
    <w:rsid w:val="00120738"/>
    <w:rsid w:val="00137170"/>
    <w:rsid w:val="00145B03"/>
    <w:rsid w:val="001466FE"/>
    <w:rsid w:val="00177324"/>
    <w:rsid w:val="00181188"/>
    <w:rsid w:val="001842D1"/>
    <w:rsid w:val="00185208"/>
    <w:rsid w:val="00191694"/>
    <w:rsid w:val="00192B98"/>
    <w:rsid w:val="001939C0"/>
    <w:rsid w:val="001B4760"/>
    <w:rsid w:val="001B49AC"/>
    <w:rsid w:val="001B68EA"/>
    <w:rsid w:val="001C1D0D"/>
    <w:rsid w:val="001F261A"/>
    <w:rsid w:val="00213104"/>
    <w:rsid w:val="00214EA6"/>
    <w:rsid w:val="0022346D"/>
    <w:rsid w:val="00232ADA"/>
    <w:rsid w:val="0023544C"/>
    <w:rsid w:val="00246C29"/>
    <w:rsid w:val="00252F82"/>
    <w:rsid w:val="002609AB"/>
    <w:rsid w:val="00262E1C"/>
    <w:rsid w:val="00263CD9"/>
    <w:rsid w:val="00286FF1"/>
    <w:rsid w:val="002A3AD3"/>
    <w:rsid w:val="002B7CEF"/>
    <w:rsid w:val="002E0200"/>
    <w:rsid w:val="002E3338"/>
    <w:rsid w:val="00330415"/>
    <w:rsid w:val="00333FE8"/>
    <w:rsid w:val="00362513"/>
    <w:rsid w:val="00392A4E"/>
    <w:rsid w:val="003A5AAC"/>
    <w:rsid w:val="003A5D9E"/>
    <w:rsid w:val="003D71F0"/>
    <w:rsid w:val="003E07C7"/>
    <w:rsid w:val="003F5E3C"/>
    <w:rsid w:val="00401B20"/>
    <w:rsid w:val="00402DFD"/>
    <w:rsid w:val="00406A2E"/>
    <w:rsid w:val="00414B33"/>
    <w:rsid w:val="00414EB1"/>
    <w:rsid w:val="00421596"/>
    <w:rsid w:val="00430F96"/>
    <w:rsid w:val="0044312D"/>
    <w:rsid w:val="00462908"/>
    <w:rsid w:val="00467DD6"/>
    <w:rsid w:val="00473A60"/>
    <w:rsid w:val="0048587F"/>
    <w:rsid w:val="004C750F"/>
    <w:rsid w:val="004D108E"/>
    <w:rsid w:val="004D3706"/>
    <w:rsid w:val="004D44A9"/>
    <w:rsid w:val="004D647B"/>
    <w:rsid w:val="004E333E"/>
    <w:rsid w:val="004E3C29"/>
    <w:rsid w:val="004E5615"/>
    <w:rsid w:val="004F6A63"/>
    <w:rsid w:val="0050307C"/>
    <w:rsid w:val="0051171B"/>
    <w:rsid w:val="00517B9F"/>
    <w:rsid w:val="00541944"/>
    <w:rsid w:val="005442D7"/>
    <w:rsid w:val="00565C30"/>
    <w:rsid w:val="005729D4"/>
    <w:rsid w:val="005746CD"/>
    <w:rsid w:val="005941AC"/>
    <w:rsid w:val="005A2AF7"/>
    <w:rsid w:val="005A52E8"/>
    <w:rsid w:val="005B355D"/>
    <w:rsid w:val="005B3BD6"/>
    <w:rsid w:val="006230AD"/>
    <w:rsid w:val="006414EE"/>
    <w:rsid w:val="00644E28"/>
    <w:rsid w:val="00646584"/>
    <w:rsid w:val="0065615E"/>
    <w:rsid w:val="006873D8"/>
    <w:rsid w:val="00697D32"/>
    <w:rsid w:val="006B21E5"/>
    <w:rsid w:val="006C0001"/>
    <w:rsid w:val="006C6A15"/>
    <w:rsid w:val="006E1463"/>
    <w:rsid w:val="006E7140"/>
    <w:rsid w:val="00714684"/>
    <w:rsid w:val="0072603F"/>
    <w:rsid w:val="00732EB3"/>
    <w:rsid w:val="0074073B"/>
    <w:rsid w:val="007418A4"/>
    <w:rsid w:val="00745D8D"/>
    <w:rsid w:val="00750623"/>
    <w:rsid w:val="00757645"/>
    <w:rsid w:val="00765A20"/>
    <w:rsid w:val="00771221"/>
    <w:rsid w:val="00773877"/>
    <w:rsid w:val="0078329A"/>
    <w:rsid w:val="00784C7F"/>
    <w:rsid w:val="007D41BF"/>
    <w:rsid w:val="0082225C"/>
    <w:rsid w:val="0082642A"/>
    <w:rsid w:val="00826BF8"/>
    <w:rsid w:val="00826E89"/>
    <w:rsid w:val="00856DC1"/>
    <w:rsid w:val="0086444F"/>
    <w:rsid w:val="0088265A"/>
    <w:rsid w:val="008A2ED5"/>
    <w:rsid w:val="008B10BD"/>
    <w:rsid w:val="008C03F1"/>
    <w:rsid w:val="008F53A3"/>
    <w:rsid w:val="008F642B"/>
    <w:rsid w:val="008F6C84"/>
    <w:rsid w:val="008F7E61"/>
    <w:rsid w:val="009153BC"/>
    <w:rsid w:val="00926B55"/>
    <w:rsid w:val="00932464"/>
    <w:rsid w:val="00942467"/>
    <w:rsid w:val="009457B7"/>
    <w:rsid w:val="009517F2"/>
    <w:rsid w:val="00966F97"/>
    <w:rsid w:val="009964D6"/>
    <w:rsid w:val="009C6E35"/>
    <w:rsid w:val="009F49F3"/>
    <w:rsid w:val="009F6CC1"/>
    <w:rsid w:val="00A06339"/>
    <w:rsid w:val="00A121CC"/>
    <w:rsid w:val="00A27FC5"/>
    <w:rsid w:val="00A30711"/>
    <w:rsid w:val="00A323DC"/>
    <w:rsid w:val="00A534E3"/>
    <w:rsid w:val="00A56A4F"/>
    <w:rsid w:val="00A70131"/>
    <w:rsid w:val="00A75A3F"/>
    <w:rsid w:val="00A77FF5"/>
    <w:rsid w:val="00A8583B"/>
    <w:rsid w:val="00AC29D0"/>
    <w:rsid w:val="00AF6835"/>
    <w:rsid w:val="00B15AA9"/>
    <w:rsid w:val="00B16268"/>
    <w:rsid w:val="00B236DC"/>
    <w:rsid w:val="00B32C4E"/>
    <w:rsid w:val="00B4234B"/>
    <w:rsid w:val="00B81686"/>
    <w:rsid w:val="00BA03DE"/>
    <w:rsid w:val="00BA0858"/>
    <w:rsid w:val="00BA3402"/>
    <w:rsid w:val="00BA4B5E"/>
    <w:rsid w:val="00BB45DD"/>
    <w:rsid w:val="00BC1ED1"/>
    <w:rsid w:val="00BD276D"/>
    <w:rsid w:val="00BE1185"/>
    <w:rsid w:val="00BF1514"/>
    <w:rsid w:val="00C376AD"/>
    <w:rsid w:val="00C7275C"/>
    <w:rsid w:val="00C80819"/>
    <w:rsid w:val="00C90F5F"/>
    <w:rsid w:val="00CB2104"/>
    <w:rsid w:val="00CF2F35"/>
    <w:rsid w:val="00D06A18"/>
    <w:rsid w:val="00D131BB"/>
    <w:rsid w:val="00D26974"/>
    <w:rsid w:val="00D421D4"/>
    <w:rsid w:val="00D4739E"/>
    <w:rsid w:val="00D84ADB"/>
    <w:rsid w:val="00DA756B"/>
    <w:rsid w:val="00DA7D39"/>
    <w:rsid w:val="00DD436D"/>
    <w:rsid w:val="00E022E7"/>
    <w:rsid w:val="00E139F6"/>
    <w:rsid w:val="00E169AC"/>
    <w:rsid w:val="00E4228C"/>
    <w:rsid w:val="00E449DD"/>
    <w:rsid w:val="00E5722E"/>
    <w:rsid w:val="00E6092E"/>
    <w:rsid w:val="00E819E3"/>
    <w:rsid w:val="00E843A1"/>
    <w:rsid w:val="00E97DE4"/>
    <w:rsid w:val="00EB5746"/>
    <w:rsid w:val="00EF2785"/>
    <w:rsid w:val="00EF43E4"/>
    <w:rsid w:val="00F10CFA"/>
    <w:rsid w:val="00F257BB"/>
    <w:rsid w:val="00F70BED"/>
    <w:rsid w:val="00FA46C0"/>
    <w:rsid w:val="00FA47BB"/>
    <w:rsid w:val="00FA574E"/>
    <w:rsid w:val="00FC3304"/>
    <w:rsid w:val="00FC6E29"/>
    <w:rsid w:val="00FE2FF0"/>
    <w:rsid w:val="00FF01D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5AA25"/>
  <w15:docId w15:val="{41515683-590D-4B56-BD5E-455C5566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208"/>
    <w:rPr>
      <w:color w:val="008000"/>
      <w:sz w:val="40"/>
      <w:szCs w:val="24"/>
    </w:rPr>
  </w:style>
  <w:style w:type="paragraph" w:styleId="Titre1">
    <w:name w:val="heading 1"/>
    <w:basedOn w:val="Normal"/>
    <w:next w:val="Normal"/>
    <w:qFormat/>
    <w:rsid w:val="00185208"/>
    <w:pPr>
      <w:keepNext/>
      <w:spacing w:before="120"/>
      <w:ind w:right="23"/>
      <w:outlineLvl w:val="0"/>
    </w:pPr>
    <w:rPr>
      <w:rFonts w:ascii="Arial" w:eastAsia="Batang" w:hAnsi="Arial" w:cs="Arial"/>
      <w:b/>
      <w:bCs/>
      <w:color w:val="auto"/>
      <w:spacing w:val="-20"/>
      <w:sz w:val="20"/>
    </w:rPr>
  </w:style>
  <w:style w:type="paragraph" w:styleId="Titre2">
    <w:name w:val="heading 2"/>
    <w:basedOn w:val="Normal"/>
    <w:next w:val="Normal"/>
    <w:qFormat/>
    <w:rsid w:val="0018520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85208"/>
    <w:pPr>
      <w:keepNext/>
      <w:spacing w:before="240" w:after="60"/>
      <w:outlineLvl w:val="2"/>
    </w:pPr>
    <w:rPr>
      <w:rFonts w:ascii="Arial" w:hAnsi="Arial" w:cs="Arial"/>
      <w:b/>
      <w:bCs/>
      <w:sz w:val="26"/>
      <w:szCs w:val="26"/>
    </w:rPr>
  </w:style>
  <w:style w:type="paragraph" w:styleId="Titre4">
    <w:name w:val="heading 4"/>
    <w:basedOn w:val="Normal"/>
    <w:next w:val="Normal"/>
    <w:qFormat/>
    <w:rsid w:val="00185208"/>
    <w:pPr>
      <w:keepNext/>
      <w:spacing w:before="240" w:after="60"/>
      <w:outlineLvl w:val="3"/>
    </w:pPr>
    <w:rPr>
      <w:b/>
      <w:bCs/>
      <w:sz w:val="28"/>
      <w:szCs w:val="28"/>
    </w:rPr>
  </w:style>
  <w:style w:type="paragraph" w:styleId="Titre5">
    <w:name w:val="heading 5"/>
    <w:basedOn w:val="Normal"/>
    <w:next w:val="Normal"/>
    <w:qFormat/>
    <w:rsid w:val="00185208"/>
    <w:pPr>
      <w:spacing w:before="240" w:after="60"/>
      <w:outlineLvl w:val="4"/>
    </w:pPr>
    <w:rPr>
      <w:b/>
      <w:bCs/>
      <w:i/>
      <w:iCs/>
      <w:sz w:val="26"/>
      <w:szCs w:val="26"/>
    </w:rPr>
  </w:style>
  <w:style w:type="paragraph" w:styleId="Titre6">
    <w:name w:val="heading 6"/>
    <w:basedOn w:val="Normal"/>
    <w:next w:val="Normal"/>
    <w:qFormat/>
    <w:rsid w:val="00185208"/>
    <w:pPr>
      <w:spacing w:before="240" w:after="60"/>
      <w:outlineLvl w:val="5"/>
    </w:pPr>
    <w:rPr>
      <w:b/>
      <w:bCs/>
      <w:sz w:val="22"/>
      <w:szCs w:val="22"/>
    </w:rPr>
  </w:style>
  <w:style w:type="paragraph" w:styleId="Titre7">
    <w:name w:val="heading 7"/>
    <w:basedOn w:val="Normal"/>
    <w:next w:val="Normal"/>
    <w:qFormat/>
    <w:rsid w:val="00185208"/>
    <w:pPr>
      <w:spacing w:before="240" w:after="60"/>
      <w:outlineLvl w:val="6"/>
    </w:pPr>
    <w:rPr>
      <w:sz w:val="24"/>
    </w:rPr>
  </w:style>
  <w:style w:type="paragraph" w:styleId="Titre8">
    <w:name w:val="heading 8"/>
    <w:basedOn w:val="Normal"/>
    <w:next w:val="Normal"/>
    <w:qFormat/>
    <w:rsid w:val="00185208"/>
    <w:pPr>
      <w:spacing w:before="240" w:after="60"/>
      <w:outlineLvl w:val="7"/>
    </w:pPr>
    <w:rPr>
      <w:i/>
      <w:iCs/>
      <w:sz w:val="24"/>
    </w:rPr>
  </w:style>
  <w:style w:type="paragraph" w:styleId="Titre9">
    <w:name w:val="heading 9"/>
    <w:basedOn w:val="Normal"/>
    <w:next w:val="Normal"/>
    <w:qFormat/>
    <w:rsid w:val="0018520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85208"/>
    <w:pPr>
      <w:ind w:right="23"/>
    </w:pPr>
    <w:rPr>
      <w:rFonts w:ascii="Abadi MT Condensed Light" w:eastAsia="Batang" w:hAnsi="Abadi MT Condensed Light"/>
      <w:color w:val="auto"/>
      <w:sz w:val="20"/>
    </w:rPr>
  </w:style>
  <w:style w:type="paragraph" w:styleId="Adressedestinataire">
    <w:name w:val="envelope address"/>
    <w:basedOn w:val="Normal"/>
    <w:rsid w:val="00185208"/>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185208"/>
    <w:rPr>
      <w:rFonts w:ascii="Arial" w:hAnsi="Arial" w:cs="Arial"/>
      <w:sz w:val="20"/>
      <w:szCs w:val="20"/>
    </w:rPr>
  </w:style>
  <w:style w:type="paragraph" w:styleId="AdresseHTML">
    <w:name w:val="HTML Address"/>
    <w:basedOn w:val="Normal"/>
    <w:rsid w:val="00185208"/>
    <w:rPr>
      <w:i/>
      <w:iCs/>
    </w:rPr>
  </w:style>
  <w:style w:type="paragraph" w:styleId="Commentaire">
    <w:name w:val="annotation text"/>
    <w:basedOn w:val="Normal"/>
    <w:semiHidden/>
    <w:rsid w:val="00185208"/>
    <w:rPr>
      <w:sz w:val="20"/>
      <w:szCs w:val="20"/>
    </w:rPr>
  </w:style>
  <w:style w:type="paragraph" w:styleId="Corpsdetexte2">
    <w:name w:val="Body Text 2"/>
    <w:basedOn w:val="Normal"/>
    <w:rsid w:val="00185208"/>
    <w:pPr>
      <w:spacing w:after="120" w:line="480" w:lineRule="auto"/>
    </w:pPr>
  </w:style>
  <w:style w:type="paragraph" w:styleId="Corpsdetexte3">
    <w:name w:val="Body Text 3"/>
    <w:basedOn w:val="Normal"/>
    <w:rsid w:val="00185208"/>
    <w:pPr>
      <w:spacing w:after="120"/>
    </w:pPr>
    <w:rPr>
      <w:sz w:val="16"/>
      <w:szCs w:val="16"/>
    </w:rPr>
  </w:style>
  <w:style w:type="paragraph" w:styleId="Date">
    <w:name w:val="Date"/>
    <w:basedOn w:val="Normal"/>
    <w:next w:val="Normal"/>
    <w:rsid w:val="00185208"/>
  </w:style>
  <w:style w:type="paragraph" w:styleId="En-tte">
    <w:name w:val="header"/>
    <w:basedOn w:val="Normal"/>
    <w:rsid w:val="00185208"/>
    <w:pPr>
      <w:tabs>
        <w:tab w:val="center" w:pos="4536"/>
        <w:tab w:val="right" w:pos="9072"/>
      </w:tabs>
    </w:pPr>
  </w:style>
  <w:style w:type="paragraph" w:styleId="En-ttedemessage">
    <w:name w:val="Message Header"/>
    <w:basedOn w:val="Normal"/>
    <w:rsid w:val="001852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185208"/>
    <w:pPr>
      <w:shd w:val="clear" w:color="auto" w:fill="000080"/>
    </w:pPr>
    <w:rPr>
      <w:rFonts w:ascii="Tahoma" w:hAnsi="Tahoma" w:cs="Tahoma"/>
    </w:rPr>
  </w:style>
  <w:style w:type="paragraph" w:styleId="Formuledepolitesse">
    <w:name w:val="Closing"/>
    <w:basedOn w:val="Normal"/>
    <w:rsid w:val="00185208"/>
    <w:pPr>
      <w:ind w:left="4252"/>
    </w:pPr>
  </w:style>
  <w:style w:type="paragraph" w:styleId="Index1">
    <w:name w:val="index 1"/>
    <w:basedOn w:val="Normal"/>
    <w:next w:val="Normal"/>
    <w:autoRedefine/>
    <w:semiHidden/>
    <w:rsid w:val="00185208"/>
    <w:pPr>
      <w:ind w:left="400" w:hanging="400"/>
    </w:pPr>
  </w:style>
  <w:style w:type="paragraph" w:styleId="Index2">
    <w:name w:val="index 2"/>
    <w:basedOn w:val="Normal"/>
    <w:next w:val="Normal"/>
    <w:autoRedefine/>
    <w:semiHidden/>
    <w:rsid w:val="00185208"/>
    <w:pPr>
      <w:ind w:left="800" w:hanging="400"/>
    </w:pPr>
  </w:style>
  <w:style w:type="paragraph" w:styleId="Index3">
    <w:name w:val="index 3"/>
    <w:basedOn w:val="Normal"/>
    <w:next w:val="Normal"/>
    <w:autoRedefine/>
    <w:semiHidden/>
    <w:rsid w:val="00185208"/>
    <w:pPr>
      <w:ind w:left="1200" w:hanging="400"/>
    </w:pPr>
  </w:style>
  <w:style w:type="paragraph" w:styleId="Index4">
    <w:name w:val="index 4"/>
    <w:basedOn w:val="Normal"/>
    <w:next w:val="Normal"/>
    <w:autoRedefine/>
    <w:semiHidden/>
    <w:rsid w:val="00185208"/>
    <w:pPr>
      <w:ind w:left="1600" w:hanging="400"/>
    </w:pPr>
  </w:style>
  <w:style w:type="paragraph" w:styleId="Index5">
    <w:name w:val="index 5"/>
    <w:basedOn w:val="Normal"/>
    <w:next w:val="Normal"/>
    <w:autoRedefine/>
    <w:semiHidden/>
    <w:rsid w:val="00185208"/>
    <w:pPr>
      <w:ind w:left="2000" w:hanging="400"/>
    </w:pPr>
  </w:style>
  <w:style w:type="paragraph" w:styleId="Index6">
    <w:name w:val="index 6"/>
    <w:basedOn w:val="Normal"/>
    <w:next w:val="Normal"/>
    <w:autoRedefine/>
    <w:semiHidden/>
    <w:rsid w:val="00185208"/>
    <w:pPr>
      <w:ind w:left="2400" w:hanging="400"/>
    </w:pPr>
  </w:style>
  <w:style w:type="paragraph" w:styleId="Index7">
    <w:name w:val="index 7"/>
    <w:basedOn w:val="Normal"/>
    <w:next w:val="Normal"/>
    <w:autoRedefine/>
    <w:semiHidden/>
    <w:rsid w:val="00185208"/>
    <w:pPr>
      <w:ind w:left="2800" w:hanging="400"/>
    </w:pPr>
  </w:style>
  <w:style w:type="paragraph" w:styleId="Index8">
    <w:name w:val="index 8"/>
    <w:basedOn w:val="Normal"/>
    <w:next w:val="Normal"/>
    <w:autoRedefine/>
    <w:semiHidden/>
    <w:rsid w:val="00185208"/>
    <w:pPr>
      <w:ind w:left="3200" w:hanging="400"/>
    </w:pPr>
  </w:style>
  <w:style w:type="paragraph" w:styleId="Index9">
    <w:name w:val="index 9"/>
    <w:basedOn w:val="Normal"/>
    <w:next w:val="Normal"/>
    <w:autoRedefine/>
    <w:semiHidden/>
    <w:rsid w:val="00185208"/>
    <w:pPr>
      <w:ind w:left="3600" w:hanging="400"/>
    </w:pPr>
  </w:style>
  <w:style w:type="paragraph" w:styleId="Lgende">
    <w:name w:val="caption"/>
    <w:basedOn w:val="Normal"/>
    <w:next w:val="Normal"/>
    <w:qFormat/>
    <w:rsid w:val="00185208"/>
    <w:pPr>
      <w:spacing w:before="120" w:after="120"/>
    </w:pPr>
    <w:rPr>
      <w:b/>
      <w:bCs/>
      <w:sz w:val="20"/>
      <w:szCs w:val="20"/>
    </w:rPr>
  </w:style>
  <w:style w:type="paragraph" w:styleId="Liste">
    <w:name w:val="List"/>
    <w:basedOn w:val="Normal"/>
    <w:rsid w:val="00185208"/>
    <w:pPr>
      <w:ind w:left="283" w:hanging="283"/>
    </w:pPr>
  </w:style>
  <w:style w:type="paragraph" w:styleId="Liste2">
    <w:name w:val="List 2"/>
    <w:basedOn w:val="Normal"/>
    <w:rsid w:val="00185208"/>
    <w:pPr>
      <w:ind w:left="566" w:hanging="283"/>
    </w:pPr>
  </w:style>
  <w:style w:type="paragraph" w:styleId="Liste3">
    <w:name w:val="List 3"/>
    <w:basedOn w:val="Normal"/>
    <w:rsid w:val="00185208"/>
    <w:pPr>
      <w:ind w:left="849" w:hanging="283"/>
    </w:pPr>
  </w:style>
  <w:style w:type="paragraph" w:styleId="Liste4">
    <w:name w:val="List 4"/>
    <w:basedOn w:val="Normal"/>
    <w:rsid w:val="00185208"/>
    <w:pPr>
      <w:ind w:left="1132" w:hanging="283"/>
    </w:pPr>
  </w:style>
  <w:style w:type="paragraph" w:styleId="Liste5">
    <w:name w:val="List 5"/>
    <w:basedOn w:val="Normal"/>
    <w:rsid w:val="00185208"/>
    <w:pPr>
      <w:ind w:left="1415" w:hanging="283"/>
    </w:pPr>
  </w:style>
  <w:style w:type="paragraph" w:styleId="Listenumros">
    <w:name w:val="List Number"/>
    <w:basedOn w:val="Normal"/>
    <w:rsid w:val="00185208"/>
    <w:pPr>
      <w:numPr>
        <w:numId w:val="4"/>
      </w:numPr>
    </w:pPr>
  </w:style>
  <w:style w:type="paragraph" w:styleId="Listenumros2">
    <w:name w:val="List Number 2"/>
    <w:basedOn w:val="Normal"/>
    <w:rsid w:val="00185208"/>
    <w:pPr>
      <w:numPr>
        <w:numId w:val="5"/>
      </w:numPr>
    </w:pPr>
  </w:style>
  <w:style w:type="paragraph" w:styleId="Listenumros3">
    <w:name w:val="List Number 3"/>
    <w:basedOn w:val="Normal"/>
    <w:rsid w:val="00185208"/>
    <w:pPr>
      <w:numPr>
        <w:numId w:val="6"/>
      </w:numPr>
    </w:pPr>
  </w:style>
  <w:style w:type="paragraph" w:styleId="Listenumros4">
    <w:name w:val="List Number 4"/>
    <w:basedOn w:val="Normal"/>
    <w:rsid w:val="00185208"/>
    <w:pPr>
      <w:numPr>
        <w:numId w:val="7"/>
      </w:numPr>
    </w:pPr>
  </w:style>
  <w:style w:type="paragraph" w:styleId="Listenumros5">
    <w:name w:val="List Number 5"/>
    <w:basedOn w:val="Normal"/>
    <w:rsid w:val="00185208"/>
    <w:pPr>
      <w:numPr>
        <w:numId w:val="8"/>
      </w:numPr>
    </w:pPr>
  </w:style>
  <w:style w:type="paragraph" w:styleId="Listepuces">
    <w:name w:val="List Bullet"/>
    <w:basedOn w:val="Normal"/>
    <w:autoRedefine/>
    <w:rsid w:val="00185208"/>
    <w:pPr>
      <w:numPr>
        <w:numId w:val="9"/>
      </w:numPr>
    </w:pPr>
  </w:style>
  <w:style w:type="paragraph" w:styleId="Listepuces2">
    <w:name w:val="List Bullet 2"/>
    <w:basedOn w:val="Normal"/>
    <w:autoRedefine/>
    <w:rsid w:val="00185208"/>
    <w:pPr>
      <w:numPr>
        <w:numId w:val="10"/>
      </w:numPr>
    </w:pPr>
  </w:style>
  <w:style w:type="paragraph" w:styleId="Listepuces3">
    <w:name w:val="List Bullet 3"/>
    <w:basedOn w:val="Normal"/>
    <w:autoRedefine/>
    <w:rsid w:val="00185208"/>
    <w:pPr>
      <w:numPr>
        <w:numId w:val="11"/>
      </w:numPr>
    </w:pPr>
  </w:style>
  <w:style w:type="paragraph" w:styleId="Listepuces4">
    <w:name w:val="List Bullet 4"/>
    <w:basedOn w:val="Normal"/>
    <w:autoRedefine/>
    <w:rsid w:val="00185208"/>
    <w:pPr>
      <w:numPr>
        <w:numId w:val="12"/>
      </w:numPr>
    </w:pPr>
  </w:style>
  <w:style w:type="paragraph" w:styleId="Listepuces5">
    <w:name w:val="List Bullet 5"/>
    <w:basedOn w:val="Normal"/>
    <w:autoRedefine/>
    <w:rsid w:val="00185208"/>
    <w:pPr>
      <w:numPr>
        <w:numId w:val="13"/>
      </w:numPr>
    </w:pPr>
  </w:style>
  <w:style w:type="paragraph" w:styleId="Listecontinue">
    <w:name w:val="List Continue"/>
    <w:basedOn w:val="Normal"/>
    <w:rsid w:val="00185208"/>
    <w:pPr>
      <w:spacing w:after="120"/>
      <w:ind w:left="283"/>
    </w:pPr>
  </w:style>
  <w:style w:type="paragraph" w:styleId="Listecontinue2">
    <w:name w:val="List Continue 2"/>
    <w:basedOn w:val="Normal"/>
    <w:rsid w:val="00185208"/>
    <w:pPr>
      <w:spacing w:after="120"/>
      <w:ind w:left="566"/>
    </w:pPr>
  </w:style>
  <w:style w:type="paragraph" w:styleId="Listecontinue3">
    <w:name w:val="List Continue 3"/>
    <w:basedOn w:val="Normal"/>
    <w:rsid w:val="00185208"/>
    <w:pPr>
      <w:spacing w:after="120"/>
      <w:ind w:left="849"/>
    </w:pPr>
  </w:style>
  <w:style w:type="paragraph" w:styleId="Listecontinue4">
    <w:name w:val="List Continue 4"/>
    <w:basedOn w:val="Normal"/>
    <w:rsid w:val="00185208"/>
    <w:pPr>
      <w:spacing w:after="120"/>
      <w:ind w:left="1132"/>
    </w:pPr>
  </w:style>
  <w:style w:type="paragraph" w:styleId="Listecontinue5">
    <w:name w:val="List Continue 5"/>
    <w:basedOn w:val="Normal"/>
    <w:rsid w:val="00185208"/>
    <w:pPr>
      <w:spacing w:after="120"/>
      <w:ind w:left="1415"/>
    </w:pPr>
  </w:style>
  <w:style w:type="paragraph" w:styleId="NormalWeb">
    <w:name w:val="Normal (Web)"/>
    <w:basedOn w:val="Normal"/>
    <w:rsid w:val="00185208"/>
    <w:rPr>
      <w:sz w:val="24"/>
    </w:rPr>
  </w:style>
  <w:style w:type="paragraph" w:styleId="Normalcentr">
    <w:name w:val="Block Text"/>
    <w:basedOn w:val="Normal"/>
    <w:rsid w:val="00185208"/>
    <w:pPr>
      <w:spacing w:after="120"/>
      <w:ind w:left="1440" w:right="1440"/>
    </w:pPr>
  </w:style>
  <w:style w:type="paragraph" w:styleId="Notedebasdepage">
    <w:name w:val="footnote text"/>
    <w:basedOn w:val="Normal"/>
    <w:semiHidden/>
    <w:rsid w:val="00185208"/>
    <w:rPr>
      <w:sz w:val="20"/>
      <w:szCs w:val="20"/>
    </w:rPr>
  </w:style>
  <w:style w:type="paragraph" w:styleId="Notedefin">
    <w:name w:val="endnote text"/>
    <w:basedOn w:val="Normal"/>
    <w:semiHidden/>
    <w:rsid w:val="00185208"/>
    <w:rPr>
      <w:sz w:val="20"/>
      <w:szCs w:val="20"/>
    </w:rPr>
  </w:style>
  <w:style w:type="paragraph" w:styleId="Pieddepage">
    <w:name w:val="footer"/>
    <w:basedOn w:val="Normal"/>
    <w:rsid w:val="00185208"/>
    <w:pPr>
      <w:tabs>
        <w:tab w:val="center" w:pos="4536"/>
        <w:tab w:val="right" w:pos="9072"/>
      </w:tabs>
    </w:pPr>
  </w:style>
  <w:style w:type="paragraph" w:styleId="PrformatHTML">
    <w:name w:val="HTML Preformatted"/>
    <w:basedOn w:val="Normal"/>
    <w:rsid w:val="00185208"/>
    <w:rPr>
      <w:rFonts w:ascii="Courier New" w:hAnsi="Courier New" w:cs="Courier New"/>
      <w:sz w:val="20"/>
      <w:szCs w:val="20"/>
    </w:rPr>
  </w:style>
  <w:style w:type="paragraph" w:styleId="Retrait1religne">
    <w:name w:val="Body Text First Indent"/>
    <w:basedOn w:val="Corpsdetexte"/>
    <w:rsid w:val="00185208"/>
    <w:pPr>
      <w:spacing w:after="120"/>
      <w:ind w:right="0" w:firstLine="210"/>
    </w:pPr>
    <w:rPr>
      <w:rFonts w:ascii="Times New Roman" w:eastAsia="Times New Roman" w:hAnsi="Times New Roman"/>
      <w:color w:val="008000"/>
      <w:sz w:val="40"/>
    </w:rPr>
  </w:style>
  <w:style w:type="paragraph" w:styleId="Retraitcorpsdetexte">
    <w:name w:val="Body Text Indent"/>
    <w:basedOn w:val="Normal"/>
    <w:rsid w:val="00185208"/>
    <w:pPr>
      <w:spacing w:after="120"/>
      <w:ind w:left="283"/>
    </w:pPr>
  </w:style>
  <w:style w:type="paragraph" w:styleId="Retraitcorpsdetexte2">
    <w:name w:val="Body Text Indent 2"/>
    <w:basedOn w:val="Normal"/>
    <w:rsid w:val="00185208"/>
    <w:pPr>
      <w:spacing w:after="120" w:line="480" w:lineRule="auto"/>
      <w:ind w:left="283"/>
    </w:pPr>
  </w:style>
  <w:style w:type="paragraph" w:styleId="Retraitcorpsdetexte3">
    <w:name w:val="Body Text Indent 3"/>
    <w:basedOn w:val="Normal"/>
    <w:rsid w:val="00185208"/>
    <w:pPr>
      <w:spacing w:after="120"/>
      <w:ind w:left="283"/>
    </w:pPr>
    <w:rPr>
      <w:sz w:val="16"/>
      <w:szCs w:val="16"/>
    </w:rPr>
  </w:style>
  <w:style w:type="paragraph" w:styleId="Retraitcorpset1relig">
    <w:name w:val="Body Text First Indent 2"/>
    <w:basedOn w:val="Retraitcorpsdetexte"/>
    <w:rsid w:val="00185208"/>
    <w:pPr>
      <w:ind w:firstLine="210"/>
    </w:pPr>
  </w:style>
  <w:style w:type="paragraph" w:styleId="Retraitnormal">
    <w:name w:val="Normal Indent"/>
    <w:basedOn w:val="Normal"/>
    <w:rsid w:val="00185208"/>
    <w:pPr>
      <w:ind w:left="708"/>
    </w:pPr>
  </w:style>
  <w:style w:type="paragraph" w:styleId="Salutations">
    <w:name w:val="Salutation"/>
    <w:basedOn w:val="Normal"/>
    <w:next w:val="Normal"/>
    <w:rsid w:val="00185208"/>
  </w:style>
  <w:style w:type="paragraph" w:styleId="Signature">
    <w:name w:val="Signature"/>
    <w:basedOn w:val="Normal"/>
    <w:rsid w:val="00185208"/>
    <w:pPr>
      <w:ind w:left="4252"/>
    </w:pPr>
  </w:style>
  <w:style w:type="paragraph" w:styleId="Signaturelectronique">
    <w:name w:val="E-mail Signature"/>
    <w:basedOn w:val="Normal"/>
    <w:rsid w:val="00185208"/>
  </w:style>
  <w:style w:type="paragraph" w:styleId="Sous-titre">
    <w:name w:val="Subtitle"/>
    <w:basedOn w:val="Normal"/>
    <w:qFormat/>
    <w:rsid w:val="00185208"/>
    <w:pPr>
      <w:spacing w:after="60"/>
      <w:jc w:val="center"/>
      <w:outlineLvl w:val="1"/>
    </w:pPr>
    <w:rPr>
      <w:rFonts w:ascii="Arial" w:hAnsi="Arial" w:cs="Arial"/>
      <w:sz w:val="24"/>
    </w:rPr>
  </w:style>
  <w:style w:type="paragraph" w:styleId="Tabledesillustrations">
    <w:name w:val="table of figures"/>
    <w:basedOn w:val="Normal"/>
    <w:next w:val="Normal"/>
    <w:semiHidden/>
    <w:rsid w:val="00185208"/>
    <w:pPr>
      <w:ind w:left="800" w:hanging="800"/>
    </w:pPr>
  </w:style>
  <w:style w:type="paragraph" w:styleId="Tabledesrfrencesjuridiques">
    <w:name w:val="table of authorities"/>
    <w:basedOn w:val="Normal"/>
    <w:next w:val="Normal"/>
    <w:semiHidden/>
    <w:rsid w:val="00185208"/>
    <w:pPr>
      <w:ind w:left="400" w:hanging="400"/>
    </w:pPr>
  </w:style>
  <w:style w:type="paragraph" w:styleId="Textebrut">
    <w:name w:val="Plain Text"/>
    <w:basedOn w:val="Normal"/>
    <w:rsid w:val="00185208"/>
    <w:rPr>
      <w:rFonts w:ascii="Courier New" w:hAnsi="Courier New" w:cs="Courier New"/>
      <w:sz w:val="20"/>
      <w:szCs w:val="20"/>
    </w:rPr>
  </w:style>
  <w:style w:type="paragraph" w:styleId="Textedemacro">
    <w:name w:val="macro"/>
    <w:semiHidden/>
    <w:rsid w:val="001852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8000"/>
    </w:rPr>
  </w:style>
  <w:style w:type="paragraph" w:styleId="Titre">
    <w:name w:val="Title"/>
    <w:basedOn w:val="Normal"/>
    <w:qFormat/>
    <w:rsid w:val="00185208"/>
    <w:pPr>
      <w:spacing w:before="240" w:after="60"/>
      <w:jc w:val="center"/>
      <w:outlineLvl w:val="0"/>
    </w:pPr>
    <w:rPr>
      <w:rFonts w:ascii="Arial" w:hAnsi="Arial" w:cs="Arial"/>
      <w:b/>
      <w:bCs/>
      <w:kern w:val="28"/>
      <w:sz w:val="32"/>
      <w:szCs w:val="32"/>
    </w:rPr>
  </w:style>
  <w:style w:type="paragraph" w:styleId="Titredenote">
    <w:name w:val="Note Heading"/>
    <w:basedOn w:val="Normal"/>
    <w:next w:val="Normal"/>
    <w:rsid w:val="00185208"/>
  </w:style>
  <w:style w:type="paragraph" w:styleId="Titreindex">
    <w:name w:val="index heading"/>
    <w:basedOn w:val="Normal"/>
    <w:next w:val="Index1"/>
    <w:semiHidden/>
    <w:rsid w:val="00185208"/>
    <w:rPr>
      <w:rFonts w:ascii="Arial" w:hAnsi="Arial" w:cs="Arial"/>
      <w:b/>
      <w:bCs/>
    </w:rPr>
  </w:style>
  <w:style w:type="paragraph" w:styleId="TitreTR">
    <w:name w:val="toa heading"/>
    <w:basedOn w:val="Normal"/>
    <w:next w:val="Normal"/>
    <w:semiHidden/>
    <w:rsid w:val="00185208"/>
    <w:pPr>
      <w:spacing w:before="120"/>
    </w:pPr>
    <w:rPr>
      <w:rFonts w:ascii="Arial" w:hAnsi="Arial" w:cs="Arial"/>
      <w:b/>
      <w:bCs/>
      <w:sz w:val="24"/>
    </w:rPr>
  </w:style>
  <w:style w:type="paragraph" w:styleId="TM1">
    <w:name w:val="toc 1"/>
    <w:basedOn w:val="Normal"/>
    <w:next w:val="Normal"/>
    <w:autoRedefine/>
    <w:semiHidden/>
    <w:rsid w:val="00185208"/>
  </w:style>
  <w:style w:type="paragraph" w:styleId="TM2">
    <w:name w:val="toc 2"/>
    <w:basedOn w:val="Normal"/>
    <w:next w:val="Normal"/>
    <w:autoRedefine/>
    <w:semiHidden/>
    <w:rsid w:val="00185208"/>
    <w:pPr>
      <w:ind w:left="400"/>
    </w:pPr>
  </w:style>
  <w:style w:type="paragraph" w:styleId="TM3">
    <w:name w:val="toc 3"/>
    <w:basedOn w:val="Normal"/>
    <w:next w:val="Normal"/>
    <w:autoRedefine/>
    <w:semiHidden/>
    <w:rsid w:val="00185208"/>
    <w:pPr>
      <w:ind w:left="800"/>
    </w:pPr>
  </w:style>
  <w:style w:type="paragraph" w:styleId="TM4">
    <w:name w:val="toc 4"/>
    <w:basedOn w:val="Normal"/>
    <w:next w:val="Normal"/>
    <w:autoRedefine/>
    <w:semiHidden/>
    <w:rsid w:val="00185208"/>
    <w:pPr>
      <w:ind w:left="1200"/>
    </w:pPr>
  </w:style>
  <w:style w:type="paragraph" w:styleId="TM5">
    <w:name w:val="toc 5"/>
    <w:basedOn w:val="Normal"/>
    <w:next w:val="Normal"/>
    <w:autoRedefine/>
    <w:semiHidden/>
    <w:rsid w:val="00185208"/>
    <w:pPr>
      <w:ind w:left="1600"/>
    </w:pPr>
  </w:style>
  <w:style w:type="paragraph" w:styleId="TM6">
    <w:name w:val="toc 6"/>
    <w:basedOn w:val="Normal"/>
    <w:next w:val="Normal"/>
    <w:autoRedefine/>
    <w:semiHidden/>
    <w:rsid w:val="00185208"/>
    <w:pPr>
      <w:ind w:left="2000"/>
    </w:pPr>
  </w:style>
  <w:style w:type="paragraph" w:styleId="TM7">
    <w:name w:val="toc 7"/>
    <w:basedOn w:val="Normal"/>
    <w:next w:val="Normal"/>
    <w:autoRedefine/>
    <w:semiHidden/>
    <w:rsid w:val="00185208"/>
    <w:pPr>
      <w:ind w:left="2400"/>
    </w:pPr>
  </w:style>
  <w:style w:type="paragraph" w:styleId="TM8">
    <w:name w:val="toc 8"/>
    <w:basedOn w:val="Normal"/>
    <w:next w:val="Normal"/>
    <w:autoRedefine/>
    <w:semiHidden/>
    <w:rsid w:val="00185208"/>
    <w:pPr>
      <w:ind w:left="2800"/>
    </w:pPr>
  </w:style>
  <w:style w:type="paragraph" w:styleId="TM9">
    <w:name w:val="toc 9"/>
    <w:basedOn w:val="Normal"/>
    <w:next w:val="Normal"/>
    <w:autoRedefine/>
    <w:semiHidden/>
    <w:rsid w:val="00185208"/>
    <w:pPr>
      <w:ind w:left="3200"/>
    </w:pPr>
  </w:style>
  <w:style w:type="character" w:styleId="Lienhypertexte">
    <w:name w:val="Hyperlink"/>
    <w:basedOn w:val="Policepardfaut"/>
    <w:rsid w:val="008B10BD"/>
    <w:rPr>
      <w:color w:val="0000FF"/>
      <w:u w:val="single"/>
    </w:rPr>
  </w:style>
  <w:style w:type="paragraph" w:styleId="Paragraphedeliste">
    <w:name w:val="List Paragraph"/>
    <w:basedOn w:val="Normal"/>
    <w:uiPriority w:val="34"/>
    <w:qFormat/>
    <w:rsid w:val="00392A4E"/>
    <w:pPr>
      <w:ind w:left="720"/>
      <w:contextualSpacing/>
    </w:pPr>
  </w:style>
  <w:style w:type="paragraph" w:styleId="Textedebulles">
    <w:name w:val="Balloon Text"/>
    <w:basedOn w:val="Normal"/>
    <w:link w:val="TextedebullesCar"/>
    <w:semiHidden/>
    <w:unhideWhenUsed/>
    <w:rsid w:val="005729D4"/>
    <w:rPr>
      <w:rFonts w:ascii="Segoe UI" w:hAnsi="Segoe UI" w:cs="Segoe UI"/>
      <w:sz w:val="18"/>
      <w:szCs w:val="18"/>
    </w:rPr>
  </w:style>
  <w:style w:type="character" w:customStyle="1" w:styleId="TextedebullesCar">
    <w:name w:val="Texte de bulles Car"/>
    <w:basedOn w:val="Policepardfaut"/>
    <w:link w:val="Textedebulles"/>
    <w:semiHidden/>
    <w:rsid w:val="005729D4"/>
    <w:rPr>
      <w:rFonts w:ascii="Segoe UI" w:hAnsi="Segoe UI" w:cs="Segoe UI"/>
      <w:color w:val="008000"/>
      <w:sz w:val="18"/>
      <w:szCs w:val="18"/>
    </w:rPr>
  </w:style>
  <w:style w:type="character" w:customStyle="1" w:styleId="fontstyle01">
    <w:name w:val="fontstyle01"/>
    <w:basedOn w:val="Policepardfaut"/>
    <w:rsid w:val="003E07C7"/>
    <w:rPr>
      <w:rFonts w:ascii="Cambria" w:hAnsi="Cambria" w:hint="default"/>
      <w:b w:val="0"/>
      <w:bCs w:val="0"/>
      <w:i w:val="0"/>
      <w:iCs w:val="0"/>
      <w:color w:val="000000"/>
      <w:sz w:val="20"/>
      <w:szCs w:val="20"/>
    </w:rPr>
  </w:style>
  <w:style w:type="character" w:customStyle="1" w:styleId="fontstyle21">
    <w:name w:val="fontstyle21"/>
    <w:basedOn w:val="Policepardfaut"/>
    <w:rsid w:val="000E6158"/>
    <w:rPr>
      <w:rFonts w:ascii="Futura-BookOblique" w:hAnsi="Futura-BookOblique" w:hint="default"/>
      <w:b w:val="0"/>
      <w:bCs w:val="0"/>
      <w:i/>
      <w:iCs/>
      <w:color w:val="242021"/>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801">
      <w:bodyDiv w:val="1"/>
      <w:marLeft w:val="0"/>
      <w:marRight w:val="0"/>
      <w:marTop w:val="0"/>
      <w:marBottom w:val="0"/>
      <w:divBdr>
        <w:top w:val="none" w:sz="0" w:space="0" w:color="auto"/>
        <w:left w:val="none" w:sz="0" w:space="0" w:color="auto"/>
        <w:bottom w:val="none" w:sz="0" w:space="0" w:color="auto"/>
        <w:right w:val="none" w:sz="0" w:space="0" w:color="auto"/>
      </w:divBdr>
    </w:div>
    <w:div w:id="194780007">
      <w:bodyDiv w:val="1"/>
      <w:marLeft w:val="0"/>
      <w:marRight w:val="0"/>
      <w:marTop w:val="0"/>
      <w:marBottom w:val="0"/>
      <w:divBdr>
        <w:top w:val="none" w:sz="0" w:space="0" w:color="auto"/>
        <w:left w:val="none" w:sz="0" w:space="0" w:color="auto"/>
        <w:bottom w:val="none" w:sz="0" w:space="0" w:color="auto"/>
        <w:right w:val="none" w:sz="0" w:space="0" w:color="auto"/>
      </w:divBdr>
    </w:div>
    <w:div w:id="290674582">
      <w:bodyDiv w:val="1"/>
      <w:marLeft w:val="0"/>
      <w:marRight w:val="0"/>
      <w:marTop w:val="0"/>
      <w:marBottom w:val="0"/>
      <w:divBdr>
        <w:top w:val="none" w:sz="0" w:space="0" w:color="auto"/>
        <w:left w:val="none" w:sz="0" w:space="0" w:color="auto"/>
        <w:bottom w:val="none" w:sz="0" w:space="0" w:color="auto"/>
        <w:right w:val="none" w:sz="0" w:space="0" w:color="auto"/>
      </w:divBdr>
    </w:div>
    <w:div w:id="387650862">
      <w:bodyDiv w:val="1"/>
      <w:marLeft w:val="0"/>
      <w:marRight w:val="0"/>
      <w:marTop w:val="0"/>
      <w:marBottom w:val="0"/>
      <w:divBdr>
        <w:top w:val="none" w:sz="0" w:space="0" w:color="auto"/>
        <w:left w:val="none" w:sz="0" w:space="0" w:color="auto"/>
        <w:bottom w:val="none" w:sz="0" w:space="0" w:color="auto"/>
        <w:right w:val="none" w:sz="0" w:space="0" w:color="auto"/>
      </w:divBdr>
    </w:div>
    <w:div w:id="660234091">
      <w:bodyDiv w:val="1"/>
      <w:marLeft w:val="0"/>
      <w:marRight w:val="0"/>
      <w:marTop w:val="0"/>
      <w:marBottom w:val="0"/>
      <w:divBdr>
        <w:top w:val="none" w:sz="0" w:space="0" w:color="auto"/>
        <w:left w:val="none" w:sz="0" w:space="0" w:color="auto"/>
        <w:bottom w:val="none" w:sz="0" w:space="0" w:color="auto"/>
        <w:right w:val="none" w:sz="0" w:space="0" w:color="auto"/>
      </w:divBdr>
    </w:div>
    <w:div w:id="695694405">
      <w:bodyDiv w:val="1"/>
      <w:marLeft w:val="0"/>
      <w:marRight w:val="0"/>
      <w:marTop w:val="0"/>
      <w:marBottom w:val="0"/>
      <w:divBdr>
        <w:top w:val="none" w:sz="0" w:space="0" w:color="auto"/>
        <w:left w:val="none" w:sz="0" w:space="0" w:color="auto"/>
        <w:bottom w:val="none" w:sz="0" w:space="0" w:color="auto"/>
        <w:right w:val="none" w:sz="0" w:space="0" w:color="auto"/>
      </w:divBdr>
    </w:div>
    <w:div w:id="1006398280">
      <w:bodyDiv w:val="1"/>
      <w:marLeft w:val="0"/>
      <w:marRight w:val="0"/>
      <w:marTop w:val="0"/>
      <w:marBottom w:val="0"/>
      <w:divBdr>
        <w:top w:val="none" w:sz="0" w:space="0" w:color="auto"/>
        <w:left w:val="none" w:sz="0" w:space="0" w:color="auto"/>
        <w:bottom w:val="none" w:sz="0" w:space="0" w:color="auto"/>
        <w:right w:val="none" w:sz="0" w:space="0" w:color="auto"/>
      </w:divBdr>
    </w:div>
    <w:div w:id="1098865954">
      <w:bodyDiv w:val="1"/>
      <w:marLeft w:val="0"/>
      <w:marRight w:val="0"/>
      <w:marTop w:val="0"/>
      <w:marBottom w:val="0"/>
      <w:divBdr>
        <w:top w:val="none" w:sz="0" w:space="0" w:color="auto"/>
        <w:left w:val="none" w:sz="0" w:space="0" w:color="auto"/>
        <w:bottom w:val="none" w:sz="0" w:space="0" w:color="auto"/>
        <w:right w:val="none" w:sz="0" w:space="0" w:color="auto"/>
      </w:divBdr>
    </w:div>
    <w:div w:id="1452671193">
      <w:bodyDiv w:val="1"/>
      <w:marLeft w:val="0"/>
      <w:marRight w:val="0"/>
      <w:marTop w:val="0"/>
      <w:marBottom w:val="0"/>
      <w:divBdr>
        <w:top w:val="none" w:sz="0" w:space="0" w:color="auto"/>
        <w:left w:val="none" w:sz="0" w:space="0" w:color="auto"/>
        <w:bottom w:val="none" w:sz="0" w:space="0" w:color="auto"/>
        <w:right w:val="none" w:sz="0" w:space="0" w:color="auto"/>
      </w:divBdr>
    </w:div>
    <w:div w:id="20745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Engagements pédagogiques  Année universitaire 2002/2003 ALLAL M</vt:lpstr>
    </vt:vector>
  </TitlesOfParts>
  <Company>M.D.S</Company>
  <LinksUpToDate>false</LinksUpToDate>
  <CharactersWithSpaces>3656</CharactersWithSpaces>
  <SharedDoc>false</SharedDoc>
  <HLinks>
    <vt:vector size="6" baseType="variant">
      <vt:variant>
        <vt:i4>1245220</vt:i4>
      </vt:variant>
      <vt:variant>
        <vt:i4>0</vt:i4>
      </vt:variant>
      <vt:variant>
        <vt:i4>0</vt:i4>
      </vt:variant>
      <vt:variant>
        <vt:i4>5</vt:i4>
      </vt:variant>
      <vt:variant>
        <vt:lpwstr>mailto:aminallal@yahoo.fr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Engagements pédagogiques  Année universitaire 2002/2003 ALLAL M</dc:title>
  <dc:creator>ALLAL Mohammed Amine</dc:creator>
  <cp:lastModifiedBy>Hamid B</cp:lastModifiedBy>
  <cp:revision>4</cp:revision>
  <cp:lastPrinted>2025-10-09T09:37:00Z</cp:lastPrinted>
  <dcterms:created xsi:type="dcterms:W3CDTF">2025-10-14T19:31:00Z</dcterms:created>
  <dcterms:modified xsi:type="dcterms:W3CDTF">2025-10-14T19:33:00Z</dcterms:modified>
</cp:coreProperties>
</file>