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D05" w:rsidRPr="00CC2CD7" w:rsidRDefault="00586D05" w:rsidP="00586D05">
      <w:pPr>
        <w:jc w:val="center"/>
        <w:rPr>
          <w:rFonts w:ascii="Simplified Arabic" w:hAnsi="Simplified Arabic" w:cs="Simplified Arabic"/>
          <w:sz w:val="36"/>
          <w:szCs w:val="36"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كلية العلوم الإنسانية والاجتماعية</w:t>
      </w:r>
    </w:p>
    <w:p w:rsidR="00586D05" w:rsidRPr="00CC2CD7" w:rsidRDefault="00586D05" w:rsidP="00586D05">
      <w:pPr>
        <w:jc w:val="center"/>
        <w:rPr>
          <w:rFonts w:ascii="Simplified Arabic" w:hAnsi="Simplified Arabic" w:cs="Simplified Arabic"/>
          <w:color w:val="C0504D" w:themeColor="accent2"/>
          <w:sz w:val="36"/>
          <w:szCs w:val="36"/>
          <w:rtl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>قسم العلوم الاجتماعية</w:t>
      </w:r>
    </w:p>
    <w:p w:rsidR="00586D05" w:rsidRPr="00CC2CD7" w:rsidRDefault="00586D05" w:rsidP="00586D05">
      <w:pPr>
        <w:jc w:val="center"/>
        <w:rPr>
          <w:rFonts w:ascii="Simplified Arabic" w:hAnsi="Simplified Arabic" w:cs="Simplified Arabic"/>
          <w:sz w:val="36"/>
          <w:szCs w:val="36"/>
          <w:rtl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>شعبة علم الاجتماع</w:t>
      </w:r>
    </w:p>
    <w:p w:rsidR="00586D05" w:rsidRPr="00CC2CD7" w:rsidRDefault="00586D05" w:rsidP="00586D05">
      <w:pPr>
        <w:jc w:val="center"/>
        <w:rPr>
          <w:rFonts w:ascii="Simplified Arabic" w:hAnsi="Simplified Arabic" w:cs="Simplified Arabic"/>
          <w:sz w:val="36"/>
          <w:szCs w:val="36"/>
          <w:rtl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 xml:space="preserve">السنة </w:t>
      </w:r>
      <w:r>
        <w:rPr>
          <w:rFonts w:ascii="Simplified Arabic" w:hAnsi="Simplified Arabic" w:cs="Simplified Arabic" w:hint="cs"/>
          <w:sz w:val="36"/>
          <w:szCs w:val="36"/>
          <w:rtl/>
        </w:rPr>
        <w:t>الأولى ليسانس</w:t>
      </w:r>
      <w:r w:rsidRPr="00CC2CD7">
        <w:rPr>
          <w:rFonts w:ascii="Simplified Arabic" w:eastAsia="Calibri" w:hAnsi="Simplified Arabic" w:cs="Simplified Arabic"/>
          <w:b/>
          <w:bCs/>
          <w:sz w:val="36"/>
          <w:szCs w:val="36"/>
          <w:rtl/>
        </w:rPr>
        <w:t>:</w:t>
      </w:r>
      <w:r>
        <w:rPr>
          <w:rFonts w:ascii="Simplified Arabic" w:eastAsia="Calibri" w:hAnsi="Simplified Arabic" w:cs="Simplified Arabic" w:hint="cs"/>
          <w:b/>
          <w:bCs/>
          <w:sz w:val="36"/>
          <w:szCs w:val="36"/>
          <w:rtl/>
        </w:rPr>
        <w:t>الجذع المشترك</w:t>
      </w:r>
    </w:p>
    <w:p w:rsidR="00586D05" w:rsidRPr="00CC2CD7" w:rsidRDefault="00586D05" w:rsidP="00586D05">
      <w:pPr>
        <w:jc w:val="center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CC2CD7">
        <w:rPr>
          <w:rFonts w:ascii="Simplified Arabic" w:hAnsi="Simplified Arabic" w:cs="Simplified Arabic"/>
          <w:sz w:val="36"/>
          <w:szCs w:val="36"/>
          <w:rtl/>
        </w:rPr>
        <w:t>المقياس</w:t>
      </w:r>
      <w:proofErr w:type="gramEnd"/>
      <w:r w:rsidRPr="00CC2CD7">
        <w:rPr>
          <w:rFonts w:ascii="Simplified Arabic" w:eastAsia="Calibri" w:hAnsi="Simplified Arabic" w:cs="Simplified Arabic"/>
          <w:b/>
          <w:bCs/>
          <w:sz w:val="36"/>
          <w:szCs w:val="36"/>
          <w:rtl/>
        </w:rPr>
        <w:t>:</w:t>
      </w:r>
      <w:r w:rsidRPr="00CC2CD7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مدخل إلى علم الاجتماع</w:t>
      </w:r>
      <w:r w:rsidRPr="00CC2CD7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r w:rsidRPr="00CC2CD7">
        <w:rPr>
          <w:rFonts w:ascii="Simplified Arabic" w:hAnsi="Simplified Arabic" w:cs="Simplified Arabic"/>
          <w:sz w:val="32"/>
          <w:szCs w:val="32"/>
          <w:rtl/>
        </w:rPr>
        <w:t xml:space="preserve"> السداسي الأول.</w:t>
      </w:r>
    </w:p>
    <w:p w:rsidR="004A2DB3" w:rsidRDefault="00586D05" w:rsidP="0091683B">
      <w:pPr>
        <w:jc w:val="center"/>
        <w:rPr>
          <w:rFonts w:ascii="Simplified Arabic" w:hAnsi="Simplified Arabic" w:cs="Simplified Arabic"/>
          <w:b/>
          <w:bCs/>
          <w:sz w:val="36"/>
          <w:szCs w:val="36"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>عنوان المحاضرة</w:t>
      </w:r>
      <w:r w:rsidR="003C228D">
        <w:rPr>
          <w:rFonts w:ascii="Simplified Arabic" w:hAnsi="Simplified Arabic" w:cs="Simplified Arabic" w:hint="cs"/>
          <w:sz w:val="36"/>
          <w:szCs w:val="36"/>
          <w:rtl/>
        </w:rPr>
        <w:t>2</w:t>
      </w:r>
      <w:r w:rsidRPr="00CC2CD7">
        <w:rPr>
          <w:rFonts w:ascii="Simplified Arabic" w:eastAsia="Calibri" w:hAnsi="Simplified Arabic" w:cs="Simplified Arabic"/>
          <w:b/>
          <w:bCs/>
          <w:sz w:val="36"/>
          <w:szCs w:val="36"/>
          <w:rtl/>
        </w:rPr>
        <w:t>: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</w:t>
      </w:r>
      <w:r w:rsidR="003C228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النظرة المعيارية للظاهرة الاجتماعية في العصر الوسيط</w:t>
      </w:r>
      <w:r w:rsidRPr="00CC2CD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*</w:t>
      </w:r>
      <w:r w:rsidRPr="00CC2CD7"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ملخص</w:t>
      </w:r>
      <w:r w:rsidRPr="00CC2CD7">
        <w:rPr>
          <w:rFonts w:ascii="Simplified Arabic" w:hAnsi="Simplified Arabic" w:cs="Simplified Arabic"/>
          <w:b/>
          <w:bCs/>
          <w:sz w:val="36"/>
          <w:szCs w:val="36"/>
          <w:rtl/>
        </w:rPr>
        <w:t>*</w:t>
      </w:r>
    </w:p>
    <w:p w:rsidR="00A94DA0" w:rsidRDefault="00A94DA0" w:rsidP="00A94DA0">
      <w:pPr>
        <w:jc w:val="right"/>
        <w:rPr>
          <w:rFonts w:ascii="Simplified Arabic" w:hAnsi="Simplified Arabic" w:cs="Simplified Arabic"/>
          <w:b/>
          <w:bCs/>
          <w:sz w:val="36"/>
          <w:szCs w:val="36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ملاحظة</w:t>
      </w:r>
      <w:proofErr w:type="gramEnd"/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: </w:t>
      </w:r>
      <w:r w:rsidRPr="00E45A5A">
        <w:rPr>
          <w:rFonts w:ascii="Simplified Arabic" w:hAnsi="Simplified Arabic" w:cs="Simplified Arabic" w:hint="cs"/>
          <w:sz w:val="36"/>
          <w:szCs w:val="36"/>
          <w:rtl/>
        </w:rPr>
        <w:t>هذه الورقة خالية من المراجع لأنها موجهة للطلبة قصد المراجعة فقط</w:t>
      </w:r>
      <w:r w:rsidR="00D2759F">
        <w:rPr>
          <w:rFonts w:ascii="Simplified Arabic" w:hAnsi="Simplified Arabic" w:cs="Simplified Arabic" w:hint="cs"/>
          <w:sz w:val="36"/>
          <w:szCs w:val="36"/>
          <w:rtl/>
        </w:rPr>
        <w:t>.</w:t>
      </w:r>
    </w:p>
    <w:p w:rsidR="003C228D" w:rsidRDefault="000501EF" w:rsidP="0091683B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تتميز القرون الوسطى بهيمنة التفكير الديني في كل </w:t>
      </w:r>
      <w:r w:rsidR="00D2759F">
        <w:rPr>
          <w:rFonts w:ascii="Simplified Arabic" w:hAnsi="Simplified Arabic" w:cs="Simplified Arabic" w:hint="cs"/>
          <w:sz w:val="36"/>
          <w:szCs w:val="36"/>
          <w:rtl/>
        </w:rPr>
        <w:t>ال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مجالات وخاصة عندما يتعلق </w:t>
      </w:r>
      <w:r w:rsidR="00C434D0">
        <w:rPr>
          <w:rFonts w:ascii="Simplified Arabic" w:hAnsi="Simplified Arabic" w:cs="Simplified Arabic" w:hint="cs"/>
          <w:sz w:val="36"/>
          <w:szCs w:val="36"/>
          <w:rtl/>
        </w:rPr>
        <w:t>الأمر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ب</w:t>
      </w:r>
      <w:r w:rsidR="0091683B">
        <w:rPr>
          <w:rFonts w:ascii="Simplified Arabic" w:hAnsi="Simplified Arabic" w:cs="Simplified Arabic" w:hint="cs"/>
          <w:sz w:val="36"/>
          <w:szCs w:val="36"/>
          <w:rtl/>
        </w:rPr>
        <w:t>الحياة الاجتماعية محور اهتمامنا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C434D0">
        <w:rPr>
          <w:rFonts w:ascii="Simplified Arabic" w:hAnsi="Simplified Arabic" w:cs="Simplified Arabic" w:hint="cs"/>
          <w:sz w:val="36"/>
          <w:szCs w:val="36"/>
          <w:rtl/>
        </w:rPr>
        <w:t>إذ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ينطلق الاعتقاد هنا ب</w:t>
      </w:r>
      <w:r w:rsidR="00C434D0">
        <w:rPr>
          <w:rFonts w:ascii="Simplified Arabic" w:hAnsi="Simplified Arabic" w:cs="Simplified Arabic" w:hint="cs"/>
          <w:sz w:val="36"/>
          <w:szCs w:val="36"/>
          <w:rtl/>
        </w:rPr>
        <w:t>أ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ن المجتمع ينبغي </w:t>
      </w:r>
      <w:r w:rsidR="00C434D0">
        <w:rPr>
          <w:rFonts w:ascii="Simplified Arabic" w:hAnsi="Simplified Arabic" w:cs="Simplified Arabic" w:hint="cs"/>
          <w:sz w:val="36"/>
          <w:szCs w:val="36"/>
          <w:rtl/>
        </w:rPr>
        <w:t>أن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يسلك الطريق الذي رسمه له النص الديني المقدس المنزل.</w:t>
      </w:r>
    </w:p>
    <w:p w:rsidR="000501EF" w:rsidRDefault="00C434D0" w:rsidP="00C434D0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إن</w:t>
      </w:r>
      <w:r w:rsidR="000501EF">
        <w:rPr>
          <w:rFonts w:ascii="Simplified Arabic" w:hAnsi="Simplified Arabic" w:cs="Simplified Arabic" w:hint="cs"/>
          <w:sz w:val="36"/>
          <w:szCs w:val="36"/>
          <w:rtl/>
        </w:rPr>
        <w:t xml:space="preserve"> الاختلاف في هذه الفترة مقارنة بنمط التفكير في العصر القديم </w:t>
      </w:r>
      <w:r>
        <w:rPr>
          <w:rFonts w:ascii="Simplified Arabic" w:hAnsi="Simplified Arabic" w:cs="Simplified Arabic" w:hint="cs"/>
          <w:sz w:val="36"/>
          <w:szCs w:val="36"/>
          <w:rtl/>
        </w:rPr>
        <w:t>إنما</w:t>
      </w:r>
      <w:r w:rsidR="000501EF">
        <w:rPr>
          <w:rFonts w:ascii="Simplified Arabic" w:hAnsi="Simplified Arabic" w:cs="Simplified Arabic" w:hint="cs"/>
          <w:sz w:val="36"/>
          <w:szCs w:val="36"/>
          <w:rtl/>
        </w:rPr>
        <w:t xml:space="preserve"> يكمن في مصدر الصورة النموذجية للمجتمع التي يلج</w:t>
      </w:r>
      <w:r>
        <w:rPr>
          <w:rFonts w:ascii="Simplified Arabic" w:hAnsi="Simplified Arabic" w:cs="Simplified Arabic" w:hint="cs"/>
          <w:sz w:val="36"/>
          <w:szCs w:val="36"/>
          <w:rtl/>
        </w:rPr>
        <w:t>أ</w:t>
      </w:r>
      <w:r w:rsidR="000501EF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>
        <w:rPr>
          <w:rFonts w:ascii="Simplified Arabic" w:hAnsi="Simplified Arabic" w:cs="Simplified Arabic" w:hint="cs"/>
          <w:sz w:val="36"/>
          <w:szCs w:val="36"/>
          <w:rtl/>
        </w:rPr>
        <w:t>إليها</w:t>
      </w:r>
      <w:r w:rsidR="000501EF">
        <w:rPr>
          <w:rFonts w:ascii="Simplified Arabic" w:hAnsi="Simplified Arabic" w:cs="Simplified Arabic" w:hint="cs"/>
          <w:sz w:val="36"/>
          <w:szCs w:val="36"/>
          <w:rtl/>
        </w:rPr>
        <w:t xml:space="preserve"> المفكرون وهم في الغالب فلاسفة ورجال دين في </w:t>
      </w:r>
      <w:r>
        <w:rPr>
          <w:rFonts w:ascii="Simplified Arabic" w:hAnsi="Simplified Arabic" w:cs="Simplified Arabic" w:hint="cs"/>
          <w:sz w:val="36"/>
          <w:szCs w:val="36"/>
          <w:rtl/>
        </w:rPr>
        <w:t>آن</w:t>
      </w:r>
      <w:r w:rsidR="000501EF">
        <w:rPr>
          <w:rFonts w:ascii="Simplified Arabic" w:hAnsi="Simplified Arabic" w:cs="Simplified Arabic" w:hint="cs"/>
          <w:sz w:val="36"/>
          <w:szCs w:val="36"/>
          <w:rtl/>
        </w:rPr>
        <w:t xml:space="preserve"> واحد ويتجلى الاختلاف </w:t>
      </w:r>
      <w:r>
        <w:rPr>
          <w:rFonts w:ascii="Simplified Arabic" w:hAnsi="Simplified Arabic" w:cs="Simplified Arabic" w:hint="cs"/>
          <w:sz w:val="36"/>
          <w:szCs w:val="36"/>
          <w:rtl/>
        </w:rPr>
        <w:t>أيضا</w:t>
      </w:r>
      <w:r w:rsidR="000501EF">
        <w:rPr>
          <w:rFonts w:ascii="Simplified Arabic" w:hAnsi="Simplified Arabic" w:cs="Simplified Arabic" w:hint="cs"/>
          <w:sz w:val="36"/>
          <w:szCs w:val="36"/>
          <w:rtl/>
        </w:rPr>
        <w:t xml:space="preserve"> في محتوى الصورة النموذجية </w:t>
      </w:r>
      <w:r w:rsidR="002B058D">
        <w:rPr>
          <w:rFonts w:ascii="Simplified Arabic" w:hAnsi="Simplified Arabic" w:cs="Simplified Arabic" w:hint="cs"/>
          <w:sz w:val="36"/>
          <w:szCs w:val="36"/>
          <w:rtl/>
        </w:rPr>
        <w:t xml:space="preserve">المتعلقة بالكتاب المقدس خاصة الديانتين:- المسيحية </w:t>
      </w:r>
      <w:r>
        <w:rPr>
          <w:rFonts w:ascii="Simplified Arabic" w:hAnsi="Simplified Arabic" w:cs="Simplified Arabic" w:hint="cs"/>
          <w:sz w:val="36"/>
          <w:szCs w:val="36"/>
          <w:rtl/>
        </w:rPr>
        <w:t>والإسلام</w:t>
      </w:r>
      <w:r w:rsidR="002B058D">
        <w:rPr>
          <w:rFonts w:ascii="Simplified Arabic" w:hAnsi="Simplified Arabic" w:cs="Simplified Arabic" w:hint="cs"/>
          <w:sz w:val="36"/>
          <w:szCs w:val="36"/>
          <w:rtl/>
        </w:rPr>
        <w:t>-.</w:t>
      </w:r>
    </w:p>
    <w:p w:rsidR="00BE2416" w:rsidRDefault="002B058D" w:rsidP="00A94DA0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يتسم النص الديني بصفته القدسية يتضمن مجالين هما العبادات</w:t>
      </w:r>
      <w:r w:rsidR="00BE2416">
        <w:rPr>
          <w:rFonts w:ascii="Simplified Arabic" w:hAnsi="Simplified Arabic" w:cs="Simplified Arabic" w:hint="cs"/>
          <w:sz w:val="36"/>
          <w:szCs w:val="36"/>
          <w:rtl/>
        </w:rPr>
        <w:t xml:space="preserve">-علاقة </w:t>
      </w:r>
      <w:r w:rsidR="00C434D0">
        <w:rPr>
          <w:rFonts w:ascii="Simplified Arabic" w:hAnsi="Simplified Arabic" w:cs="Simplified Arabic" w:hint="cs"/>
          <w:sz w:val="36"/>
          <w:szCs w:val="36"/>
          <w:rtl/>
        </w:rPr>
        <w:t>الإنسان</w:t>
      </w:r>
      <w:r w:rsidR="00BE2416">
        <w:rPr>
          <w:rFonts w:ascii="Simplified Arabic" w:hAnsi="Simplified Arabic" w:cs="Simplified Arabic" w:hint="cs"/>
          <w:sz w:val="36"/>
          <w:szCs w:val="36"/>
          <w:rtl/>
        </w:rPr>
        <w:t xml:space="preserve"> بخالقه-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والمعاملات</w:t>
      </w:r>
      <w:r w:rsidR="00BE2416">
        <w:rPr>
          <w:rFonts w:ascii="Simplified Arabic" w:hAnsi="Simplified Arabic" w:cs="Simplified Arabic" w:hint="cs"/>
          <w:sz w:val="36"/>
          <w:szCs w:val="36"/>
          <w:rtl/>
        </w:rPr>
        <w:t>-علاقة الناس مع بعضهم البعض-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 فعندما نتمعن في النص </w:t>
      </w:r>
      <w:r>
        <w:rPr>
          <w:rFonts w:ascii="Simplified Arabic" w:hAnsi="Simplified Arabic" w:cs="Simplified Arabic" w:hint="cs"/>
          <w:sz w:val="36"/>
          <w:szCs w:val="36"/>
          <w:rtl/>
        </w:rPr>
        <w:lastRenderedPageBreak/>
        <w:t xml:space="preserve">الديني نجد فيه </w:t>
      </w:r>
      <w:r w:rsidR="00C434D0">
        <w:rPr>
          <w:rFonts w:ascii="Simplified Arabic" w:hAnsi="Simplified Arabic" w:cs="Simplified Arabic" w:hint="cs"/>
          <w:sz w:val="36"/>
          <w:szCs w:val="36"/>
          <w:rtl/>
        </w:rPr>
        <w:t>أحكاما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شرعية وقواعد حياتية تنظم عن طريقها سلوك البشر 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و</w:t>
      </w:r>
      <w:r w:rsidR="00BE2416">
        <w:rPr>
          <w:rFonts w:ascii="Simplified Arabic" w:hAnsi="Simplified Arabic" w:cs="Simplified Arabic" w:hint="cs"/>
          <w:sz w:val="36"/>
          <w:szCs w:val="36"/>
          <w:rtl/>
        </w:rPr>
        <w:t>ت</w:t>
      </w:r>
      <w:r>
        <w:rPr>
          <w:rFonts w:ascii="Simplified Arabic" w:hAnsi="Simplified Arabic" w:cs="Simplified Arabic" w:hint="cs"/>
          <w:sz w:val="36"/>
          <w:szCs w:val="36"/>
          <w:rtl/>
        </w:rPr>
        <w:t>تنمذج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علاقاتهم الاجتماعية </w:t>
      </w:r>
      <w:r w:rsidR="00A94DA0">
        <w:rPr>
          <w:rFonts w:ascii="Simplified Arabic" w:hAnsi="Simplified Arabic" w:cs="Simplified Arabic" w:hint="cs"/>
          <w:sz w:val="36"/>
          <w:szCs w:val="36"/>
          <w:rtl/>
        </w:rPr>
        <w:t>مهما كانت طبيعتها.</w:t>
      </w:r>
    </w:p>
    <w:p w:rsidR="002B058D" w:rsidRDefault="00BE2416" w:rsidP="00B55553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كان المفكرون ينظرون </w:t>
      </w:r>
      <w:r w:rsidR="001D2923">
        <w:rPr>
          <w:rFonts w:ascii="Simplified Arabic" w:hAnsi="Simplified Arabic" w:cs="Simplified Arabic" w:hint="cs"/>
          <w:sz w:val="36"/>
          <w:szCs w:val="36"/>
          <w:rtl/>
        </w:rPr>
        <w:t>إلى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المجتمع من زاوية هذه القيم والواجبات </w:t>
      </w:r>
      <w:r w:rsidR="001D2923">
        <w:rPr>
          <w:rFonts w:ascii="Simplified Arabic" w:hAnsi="Simplified Arabic" w:cs="Simplified Arabic" w:hint="cs"/>
          <w:sz w:val="36"/>
          <w:szCs w:val="36"/>
          <w:rtl/>
        </w:rPr>
        <w:t>والأحكام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الشرعية </w:t>
      </w:r>
      <w:r w:rsidR="001D2923">
        <w:rPr>
          <w:rFonts w:ascii="Simplified Arabic" w:hAnsi="Simplified Arabic" w:cs="Simplified Arabic" w:hint="cs"/>
          <w:sz w:val="36"/>
          <w:szCs w:val="36"/>
          <w:rtl/>
        </w:rPr>
        <w:t>أي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شرحها والسهر على احترامها من قبل عامة الناس </w:t>
      </w:r>
      <w:r w:rsidR="001D2923">
        <w:rPr>
          <w:rFonts w:ascii="Simplified Arabic" w:hAnsi="Simplified Arabic" w:cs="Simplified Arabic" w:hint="cs"/>
          <w:sz w:val="36"/>
          <w:szCs w:val="36"/>
          <w:rtl/>
        </w:rPr>
        <w:t>فإذا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لوحظ فرقا بين النص الديني والواقع الاجتماعي وهو الدنيوي, يعتبر هذا الفرق انحرافا </w:t>
      </w:r>
      <w:r w:rsidR="001D2923">
        <w:rPr>
          <w:rFonts w:ascii="Simplified Arabic" w:hAnsi="Simplified Arabic" w:cs="Simplified Arabic" w:hint="cs"/>
          <w:sz w:val="36"/>
          <w:szCs w:val="36"/>
          <w:rtl/>
        </w:rPr>
        <w:t>أو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فسادا ينبغي تصحيحه و ما على المفكر هنا </w:t>
      </w:r>
      <w:r w:rsidR="001D2923">
        <w:rPr>
          <w:rFonts w:ascii="Simplified Arabic" w:hAnsi="Simplified Arabic" w:cs="Simplified Arabic" w:hint="cs"/>
          <w:sz w:val="36"/>
          <w:szCs w:val="36"/>
          <w:rtl/>
        </w:rPr>
        <w:t>إلا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القيام بالدعوة من </w:t>
      </w:r>
      <w:r w:rsidR="001D2923">
        <w:rPr>
          <w:rFonts w:ascii="Simplified Arabic" w:hAnsi="Simplified Arabic" w:cs="Simplified Arabic" w:hint="cs"/>
          <w:sz w:val="36"/>
          <w:szCs w:val="36"/>
          <w:rtl/>
        </w:rPr>
        <w:t>أ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جل تطبيق </w:t>
      </w:r>
      <w:r w:rsidR="001D2923">
        <w:rPr>
          <w:rFonts w:ascii="Simplified Arabic" w:hAnsi="Simplified Arabic" w:cs="Simplified Arabic" w:hint="cs"/>
          <w:sz w:val="36"/>
          <w:szCs w:val="36"/>
          <w:rtl/>
        </w:rPr>
        <w:t>الأحكام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الربانية كي يمتثل المجتمع </w:t>
      </w:r>
      <w:r w:rsidR="001D2923">
        <w:rPr>
          <w:rFonts w:ascii="Simplified Arabic" w:hAnsi="Simplified Arabic" w:cs="Simplified Arabic" w:hint="cs"/>
          <w:sz w:val="36"/>
          <w:szCs w:val="36"/>
          <w:rtl/>
        </w:rPr>
        <w:t>إلى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الواجب </w:t>
      </w:r>
      <w:r w:rsidR="00B55553">
        <w:rPr>
          <w:rFonts w:ascii="Simplified Arabic" w:hAnsi="Simplified Arabic" w:cs="Simplified Arabic" w:hint="cs"/>
          <w:sz w:val="36"/>
          <w:szCs w:val="36"/>
          <w:rtl/>
        </w:rPr>
        <w:t>أ</w:t>
      </w:r>
      <w:r w:rsidR="001D2923">
        <w:rPr>
          <w:rFonts w:ascii="Simplified Arabic" w:hAnsi="Simplified Arabic" w:cs="Simplified Arabic" w:hint="cs"/>
          <w:sz w:val="36"/>
          <w:szCs w:val="36"/>
          <w:rtl/>
        </w:rPr>
        <w:t>و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الحق </w:t>
      </w:r>
      <w:r w:rsidR="001D2923">
        <w:rPr>
          <w:rFonts w:ascii="Simplified Arabic" w:hAnsi="Simplified Arabic" w:cs="Simplified Arabic" w:hint="cs"/>
          <w:sz w:val="36"/>
          <w:szCs w:val="36"/>
          <w:rtl/>
        </w:rPr>
        <w:t>أو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الطريق المستقيم. </w:t>
      </w:r>
      <w:r w:rsidR="002B058D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</w:p>
    <w:p w:rsidR="00B746F8" w:rsidRDefault="00B746F8" w:rsidP="00E30751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يظهر الموقف السالف الذكر عند</w:t>
      </w:r>
      <w:r w:rsidR="00D916F9">
        <w:rPr>
          <w:rFonts w:ascii="Simplified Arabic" w:hAnsi="Simplified Arabic" w:cs="Simplified Arabic" w:hint="cs"/>
          <w:sz w:val="36"/>
          <w:szCs w:val="36"/>
          <w:rtl/>
        </w:rPr>
        <w:t xml:space="preserve"> رجال الدين المسيحيين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D916F9">
        <w:rPr>
          <w:rFonts w:ascii="Simplified Arabic" w:hAnsi="Simplified Arabic" w:cs="Simplified Arabic" w:hint="cs"/>
          <w:sz w:val="36"/>
          <w:szCs w:val="36"/>
          <w:rtl/>
        </w:rPr>
        <w:t>ك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القديس </w:t>
      </w:r>
      <w:r w:rsidR="00D916F9">
        <w:rPr>
          <w:rFonts w:ascii="Simplified Arabic" w:hAnsi="Simplified Arabic" w:cs="Simplified Arabic" w:hint="cs"/>
          <w:sz w:val="36"/>
          <w:szCs w:val="36"/>
          <w:rtl/>
        </w:rPr>
        <w:t>أوغسطين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 ففي كتابه المشهور </w:t>
      </w:r>
      <w:r>
        <w:rPr>
          <w:rFonts w:ascii="Simplified Arabic" w:hAnsi="Simplified Arabic" w:cs="Simplified Arabic"/>
          <w:sz w:val="36"/>
          <w:szCs w:val="36"/>
          <w:rtl/>
        </w:rPr>
        <w:t>–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مدينة الله- نراه يفرق بين المجتمع </w:t>
      </w:r>
      <w:r w:rsidR="00D916F9">
        <w:rPr>
          <w:rFonts w:ascii="Simplified Arabic" w:hAnsi="Simplified Arabic" w:cs="Simplified Arabic" w:hint="cs"/>
          <w:sz w:val="36"/>
          <w:szCs w:val="36"/>
          <w:rtl/>
        </w:rPr>
        <w:t>الأرضي</w:t>
      </w:r>
      <w:r w:rsidR="00565836">
        <w:rPr>
          <w:rFonts w:ascii="Simplified Arabic" w:hAnsi="Simplified Arabic" w:cs="Simplified Arabic" w:hint="cs"/>
          <w:sz w:val="36"/>
          <w:szCs w:val="36"/>
          <w:rtl/>
        </w:rPr>
        <w:t>-المدنس وهو الإمبراطورية الرومانية والدويلات الأرضية الأخرى-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والمجتمع السماوي</w:t>
      </w:r>
      <w:r w:rsidR="00565836">
        <w:rPr>
          <w:rFonts w:ascii="Simplified Arabic" w:hAnsi="Simplified Arabic" w:cs="Simplified Arabic" w:hint="cs"/>
          <w:sz w:val="36"/>
          <w:szCs w:val="36"/>
          <w:rtl/>
        </w:rPr>
        <w:t>-المقدس-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وه</w:t>
      </w:r>
      <w:r w:rsidR="00565836">
        <w:rPr>
          <w:rFonts w:ascii="Simplified Arabic" w:hAnsi="Simplified Arabic" w:cs="Simplified Arabic" w:hint="cs"/>
          <w:sz w:val="36"/>
          <w:szCs w:val="36"/>
          <w:rtl/>
        </w:rPr>
        <w:t>و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الكنيسة الكاثوليكية التي تسهر على احترام وتطبيق </w:t>
      </w:r>
      <w:r w:rsidR="00D916F9">
        <w:rPr>
          <w:rFonts w:ascii="Simplified Arabic" w:hAnsi="Simplified Arabic" w:cs="Simplified Arabic" w:hint="cs"/>
          <w:sz w:val="36"/>
          <w:szCs w:val="36"/>
          <w:rtl/>
        </w:rPr>
        <w:t>الأحكام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الربانية الموجودة في </w:t>
      </w:r>
      <w:r w:rsidR="00493EB1">
        <w:rPr>
          <w:rFonts w:ascii="Simplified Arabic" w:hAnsi="Simplified Arabic" w:cs="Simplified Arabic" w:hint="cs"/>
          <w:sz w:val="36"/>
          <w:szCs w:val="36"/>
          <w:rtl/>
        </w:rPr>
        <w:t>الإنجيل</w:t>
      </w:r>
      <w:r w:rsidR="00E30751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D916F9">
        <w:rPr>
          <w:rFonts w:ascii="Simplified Arabic" w:hAnsi="Simplified Arabic" w:cs="Simplified Arabic" w:hint="cs"/>
          <w:sz w:val="36"/>
          <w:szCs w:val="36"/>
          <w:rtl/>
        </w:rPr>
        <w:t>و نلاحظ أنه كثيرا ما يمتثل الدنيوي-المجتمع- لما هو ديني.</w:t>
      </w:r>
    </w:p>
    <w:p w:rsidR="00B746F8" w:rsidRPr="000501EF" w:rsidRDefault="00A364D8" w:rsidP="00E115FB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إ</w:t>
      </w:r>
      <w:r w:rsidR="00565836">
        <w:rPr>
          <w:rFonts w:ascii="Simplified Arabic" w:hAnsi="Simplified Arabic" w:cs="Simplified Arabic" w:hint="cs"/>
          <w:sz w:val="36"/>
          <w:szCs w:val="36"/>
          <w:rtl/>
        </w:rPr>
        <w:t>نكب</w:t>
      </w:r>
      <w:proofErr w:type="spellEnd"/>
      <w:r w:rsidR="00565836">
        <w:rPr>
          <w:rFonts w:ascii="Simplified Arabic" w:hAnsi="Simplified Arabic" w:cs="Simplified Arabic" w:hint="cs"/>
          <w:sz w:val="36"/>
          <w:szCs w:val="36"/>
          <w:rtl/>
        </w:rPr>
        <w:t xml:space="preserve"> رجال الدين والفلاسفة في</w:t>
      </w:r>
      <w:r w:rsidR="00B746F8">
        <w:rPr>
          <w:rFonts w:ascii="Simplified Arabic" w:hAnsi="Simplified Arabic" w:cs="Simplified Arabic" w:hint="cs"/>
          <w:sz w:val="36"/>
          <w:szCs w:val="36"/>
          <w:rtl/>
        </w:rPr>
        <w:t xml:space="preserve"> الديانة </w:t>
      </w:r>
      <w:r w:rsidR="005025A2">
        <w:rPr>
          <w:rFonts w:ascii="Simplified Arabic" w:hAnsi="Simplified Arabic" w:cs="Simplified Arabic" w:hint="cs"/>
          <w:sz w:val="36"/>
          <w:szCs w:val="36"/>
          <w:rtl/>
        </w:rPr>
        <w:t>الإسلامية</w:t>
      </w:r>
      <w:r w:rsidR="006A1280">
        <w:rPr>
          <w:rFonts w:ascii="Simplified Arabic" w:hAnsi="Simplified Arabic" w:cs="Simplified Arabic" w:hint="cs"/>
          <w:sz w:val="36"/>
          <w:szCs w:val="36"/>
          <w:rtl/>
        </w:rPr>
        <w:t>-الفارابي , البيروني, الغزالي..الخ</w:t>
      </w:r>
      <w:r w:rsidR="00565836">
        <w:rPr>
          <w:rFonts w:ascii="Simplified Arabic" w:hAnsi="Simplified Arabic" w:cs="Simplified Arabic" w:hint="cs"/>
          <w:sz w:val="36"/>
          <w:szCs w:val="36"/>
          <w:rtl/>
        </w:rPr>
        <w:t xml:space="preserve"> على فهم وشرح النص الديني</w:t>
      </w:r>
      <w:r w:rsidR="00064CCB">
        <w:rPr>
          <w:rFonts w:ascii="Simplified Arabic" w:hAnsi="Simplified Arabic" w:cs="Simplified Arabic" w:hint="cs"/>
          <w:sz w:val="36"/>
          <w:szCs w:val="36"/>
          <w:rtl/>
        </w:rPr>
        <w:t xml:space="preserve"> الموجود في القر</w:t>
      </w:r>
      <w:r w:rsidR="00D30D7A">
        <w:rPr>
          <w:rFonts w:ascii="Simplified Arabic" w:hAnsi="Simplified Arabic" w:cs="Simplified Arabic" w:hint="cs"/>
          <w:sz w:val="36"/>
          <w:szCs w:val="36"/>
          <w:rtl/>
        </w:rPr>
        <w:t>آ</w:t>
      </w:r>
      <w:r w:rsidR="00064CCB">
        <w:rPr>
          <w:rFonts w:ascii="Simplified Arabic" w:hAnsi="Simplified Arabic" w:cs="Simplified Arabic" w:hint="cs"/>
          <w:sz w:val="36"/>
          <w:szCs w:val="36"/>
          <w:rtl/>
        </w:rPr>
        <w:t>ن الكريم</w:t>
      </w:r>
      <w:r w:rsidR="00565836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493EB1">
        <w:rPr>
          <w:rFonts w:ascii="Simplified Arabic" w:hAnsi="Simplified Arabic" w:cs="Simplified Arabic" w:hint="cs"/>
          <w:sz w:val="36"/>
          <w:szCs w:val="36"/>
          <w:rtl/>
        </w:rPr>
        <w:t>وإلزام</w:t>
      </w:r>
      <w:r w:rsidR="00565836">
        <w:rPr>
          <w:rFonts w:ascii="Simplified Arabic" w:hAnsi="Simplified Arabic" w:cs="Simplified Arabic" w:hint="cs"/>
          <w:sz w:val="36"/>
          <w:szCs w:val="36"/>
          <w:rtl/>
        </w:rPr>
        <w:t xml:space="preserve"> الناس </w:t>
      </w:r>
      <w:r w:rsidR="00493EB1">
        <w:rPr>
          <w:rFonts w:ascii="Simplified Arabic" w:hAnsi="Simplified Arabic" w:cs="Simplified Arabic" w:hint="cs"/>
          <w:sz w:val="36"/>
          <w:szCs w:val="36"/>
          <w:rtl/>
        </w:rPr>
        <w:t>بإتباعه</w:t>
      </w:r>
      <w:r w:rsidR="00565836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6A1280">
        <w:rPr>
          <w:rFonts w:ascii="Simplified Arabic" w:hAnsi="Simplified Arabic" w:cs="Simplified Arabic" w:hint="cs"/>
          <w:sz w:val="36"/>
          <w:szCs w:val="36"/>
          <w:rtl/>
        </w:rPr>
        <w:t xml:space="preserve">كي تتحقق </w:t>
      </w:r>
      <w:proofErr w:type="spellStart"/>
      <w:r w:rsidR="00565836">
        <w:rPr>
          <w:rFonts w:ascii="Simplified Arabic" w:hAnsi="Simplified Arabic" w:cs="Simplified Arabic" w:hint="cs"/>
          <w:sz w:val="36"/>
          <w:szCs w:val="36"/>
          <w:rtl/>
        </w:rPr>
        <w:t>السع</w:t>
      </w:r>
      <w:r w:rsidR="006A1280">
        <w:rPr>
          <w:rFonts w:ascii="Simplified Arabic" w:hAnsi="Simplified Arabic" w:cs="Simplified Arabic" w:hint="cs"/>
          <w:sz w:val="36"/>
          <w:szCs w:val="36"/>
          <w:rtl/>
        </w:rPr>
        <w:t>ا</w:t>
      </w:r>
      <w:r w:rsidR="00565836">
        <w:rPr>
          <w:rFonts w:ascii="Simplified Arabic" w:hAnsi="Simplified Arabic" w:cs="Simplified Arabic" w:hint="cs"/>
          <w:sz w:val="36"/>
          <w:szCs w:val="36"/>
          <w:rtl/>
        </w:rPr>
        <w:t>دتين</w:t>
      </w:r>
      <w:proofErr w:type="spellEnd"/>
      <w:r w:rsidR="00565836">
        <w:rPr>
          <w:rFonts w:ascii="Simplified Arabic" w:hAnsi="Simplified Arabic" w:cs="Simplified Arabic" w:hint="cs"/>
          <w:sz w:val="36"/>
          <w:szCs w:val="36"/>
          <w:rtl/>
        </w:rPr>
        <w:t xml:space="preserve"> الدنيوية </w:t>
      </w:r>
      <w:r w:rsidR="00493EB1">
        <w:rPr>
          <w:rFonts w:ascii="Simplified Arabic" w:hAnsi="Simplified Arabic" w:cs="Simplified Arabic" w:hint="cs"/>
          <w:sz w:val="36"/>
          <w:szCs w:val="36"/>
          <w:rtl/>
        </w:rPr>
        <w:t>والأخروية</w:t>
      </w:r>
      <w:r w:rsidR="00565836">
        <w:rPr>
          <w:rFonts w:ascii="Simplified Arabic" w:hAnsi="Simplified Arabic" w:cs="Simplified Arabic" w:hint="cs"/>
          <w:sz w:val="36"/>
          <w:szCs w:val="36"/>
          <w:rtl/>
        </w:rPr>
        <w:t xml:space="preserve"> معا</w:t>
      </w:r>
      <w:r w:rsidR="00B746F8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565836">
        <w:rPr>
          <w:rFonts w:ascii="Simplified Arabic" w:hAnsi="Simplified Arabic" w:cs="Simplified Arabic" w:hint="cs"/>
          <w:sz w:val="36"/>
          <w:szCs w:val="36"/>
          <w:rtl/>
        </w:rPr>
        <w:t xml:space="preserve">, </w:t>
      </w:r>
      <w:r w:rsidR="00E115FB">
        <w:rPr>
          <w:rFonts w:ascii="Simplified Arabic" w:hAnsi="Simplified Arabic" w:cs="Simplified Arabic" w:hint="cs"/>
          <w:sz w:val="36"/>
          <w:szCs w:val="36"/>
          <w:rtl/>
        </w:rPr>
        <w:t>ف</w:t>
      </w:r>
      <w:r w:rsidR="00565836">
        <w:rPr>
          <w:rFonts w:ascii="Simplified Arabic" w:hAnsi="Simplified Arabic" w:cs="Simplified Arabic" w:hint="cs"/>
          <w:sz w:val="36"/>
          <w:szCs w:val="36"/>
          <w:rtl/>
        </w:rPr>
        <w:t>كانت لهؤلاء</w:t>
      </w:r>
      <w:r w:rsidR="00B746F8">
        <w:rPr>
          <w:rFonts w:ascii="Simplified Arabic" w:hAnsi="Simplified Arabic" w:cs="Simplified Arabic" w:hint="cs"/>
          <w:sz w:val="36"/>
          <w:szCs w:val="36"/>
          <w:rtl/>
        </w:rPr>
        <w:t xml:space="preserve"> حق المشورة حيث يساعدون السلطان على احترام </w:t>
      </w:r>
      <w:r w:rsidR="00565836">
        <w:rPr>
          <w:rFonts w:ascii="Simplified Arabic" w:hAnsi="Simplified Arabic" w:cs="Simplified Arabic" w:hint="cs"/>
          <w:sz w:val="36"/>
          <w:szCs w:val="36"/>
          <w:rtl/>
        </w:rPr>
        <w:t>الأحكام</w:t>
      </w:r>
      <w:r w:rsidR="00B746F8">
        <w:rPr>
          <w:rFonts w:ascii="Simplified Arabic" w:hAnsi="Simplified Arabic" w:cs="Simplified Arabic" w:hint="cs"/>
          <w:sz w:val="36"/>
          <w:szCs w:val="36"/>
          <w:rtl/>
        </w:rPr>
        <w:t xml:space="preserve"> الربانية</w:t>
      </w:r>
      <w:r w:rsidR="006A1280">
        <w:rPr>
          <w:rFonts w:ascii="Simplified Arabic" w:hAnsi="Simplified Arabic" w:cs="Simplified Arabic" w:hint="cs"/>
          <w:sz w:val="36"/>
          <w:szCs w:val="36"/>
          <w:rtl/>
        </w:rPr>
        <w:t xml:space="preserve"> والسهر على تطبيقها</w:t>
      </w:r>
      <w:r w:rsidR="00B746F8">
        <w:rPr>
          <w:rFonts w:ascii="Simplified Arabic" w:hAnsi="Simplified Arabic" w:cs="Simplified Arabic" w:hint="cs"/>
          <w:sz w:val="36"/>
          <w:szCs w:val="36"/>
          <w:rtl/>
        </w:rPr>
        <w:t>,</w:t>
      </w:r>
      <w:r w:rsidR="00565836">
        <w:rPr>
          <w:rFonts w:ascii="Simplified Arabic" w:hAnsi="Simplified Arabic" w:cs="Simplified Arabic" w:hint="cs"/>
          <w:sz w:val="36"/>
          <w:szCs w:val="36"/>
          <w:rtl/>
        </w:rPr>
        <w:t xml:space="preserve"> لكن لم يمثل الواقع الاجتماعي</w:t>
      </w:r>
      <w:r w:rsidR="00E115FB">
        <w:rPr>
          <w:rFonts w:ascii="Simplified Arabic" w:hAnsi="Simplified Arabic" w:cs="Simplified Arabic" w:hint="cs"/>
          <w:sz w:val="36"/>
          <w:szCs w:val="36"/>
          <w:rtl/>
        </w:rPr>
        <w:t xml:space="preserve"> بالنسبة لهم</w:t>
      </w:r>
      <w:r w:rsidR="00565836">
        <w:rPr>
          <w:rFonts w:ascii="Simplified Arabic" w:hAnsi="Simplified Arabic" w:cs="Simplified Arabic" w:hint="cs"/>
          <w:sz w:val="36"/>
          <w:szCs w:val="36"/>
          <w:rtl/>
        </w:rPr>
        <w:t xml:space="preserve"> موضوعا للتساؤل بغية اكتشاف قوانينه الموضوعية التي تتحكم فيه بقدر ما كان </w:t>
      </w:r>
      <w:r w:rsidR="00493EB1">
        <w:rPr>
          <w:rFonts w:ascii="Simplified Arabic" w:hAnsi="Simplified Arabic" w:cs="Simplified Arabic" w:hint="cs"/>
          <w:sz w:val="36"/>
          <w:szCs w:val="36"/>
          <w:rtl/>
        </w:rPr>
        <w:t>الأمر</w:t>
      </w:r>
      <w:r w:rsidR="00565836">
        <w:rPr>
          <w:rFonts w:ascii="Simplified Arabic" w:hAnsi="Simplified Arabic" w:cs="Simplified Arabic" w:hint="cs"/>
          <w:sz w:val="36"/>
          <w:szCs w:val="36"/>
          <w:rtl/>
        </w:rPr>
        <w:t xml:space="preserve"> يتجه </w:t>
      </w:r>
      <w:r w:rsidR="00493EB1">
        <w:rPr>
          <w:rFonts w:ascii="Simplified Arabic" w:hAnsi="Simplified Arabic" w:cs="Simplified Arabic" w:hint="cs"/>
          <w:sz w:val="36"/>
          <w:szCs w:val="36"/>
          <w:rtl/>
        </w:rPr>
        <w:t>أكثر</w:t>
      </w:r>
      <w:r w:rsidR="00565836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493EB1">
        <w:rPr>
          <w:rFonts w:ascii="Simplified Arabic" w:hAnsi="Simplified Arabic" w:cs="Simplified Arabic" w:hint="cs"/>
          <w:sz w:val="36"/>
          <w:szCs w:val="36"/>
          <w:rtl/>
        </w:rPr>
        <w:t>إلى</w:t>
      </w:r>
      <w:r w:rsidR="00565836">
        <w:rPr>
          <w:rFonts w:ascii="Simplified Arabic" w:hAnsi="Simplified Arabic" w:cs="Simplified Arabic" w:hint="cs"/>
          <w:sz w:val="36"/>
          <w:szCs w:val="36"/>
          <w:rtl/>
        </w:rPr>
        <w:t xml:space="preserve"> امتثال الدنيوي لما هو ديني</w:t>
      </w:r>
      <w:r w:rsidR="00E30751">
        <w:rPr>
          <w:rFonts w:ascii="Simplified Arabic" w:hAnsi="Simplified Arabic" w:cs="Simplified Arabic" w:hint="cs"/>
          <w:sz w:val="36"/>
          <w:szCs w:val="36"/>
          <w:rtl/>
        </w:rPr>
        <w:t xml:space="preserve"> بمنطق </w:t>
      </w:r>
      <w:r w:rsidR="00E115FB">
        <w:rPr>
          <w:rFonts w:ascii="Simplified Arabic" w:hAnsi="Simplified Arabic" w:cs="Simplified Arabic" w:hint="cs"/>
          <w:sz w:val="36"/>
          <w:szCs w:val="36"/>
          <w:rtl/>
        </w:rPr>
        <w:t>ما ينبغي أن تكون عليه الأمور</w:t>
      </w:r>
      <w:r w:rsidR="00E30751">
        <w:rPr>
          <w:rFonts w:ascii="Simplified Arabic" w:hAnsi="Simplified Arabic" w:cs="Simplified Arabic" w:hint="cs"/>
          <w:sz w:val="36"/>
          <w:szCs w:val="36"/>
          <w:rtl/>
        </w:rPr>
        <w:t>.</w:t>
      </w:r>
      <w:r w:rsidR="00565836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</w:p>
    <w:p w:rsidR="00B80503" w:rsidRDefault="00B80503" w:rsidP="00586D05">
      <w:pPr>
        <w:jc w:val="center"/>
        <w:rPr>
          <w:rFonts w:ascii="Simplified Arabic" w:hAnsi="Simplified Arabic" w:cs="Simplified Arabic"/>
          <w:b/>
          <w:bCs/>
          <w:sz w:val="36"/>
          <w:szCs w:val="36"/>
        </w:rPr>
      </w:pPr>
    </w:p>
    <w:p w:rsidR="00EA0EDA" w:rsidRDefault="00EA0EDA" w:rsidP="00821B6A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</w:p>
    <w:p w:rsidR="004C2B00" w:rsidRPr="004C2B00" w:rsidRDefault="004C2B00" w:rsidP="004C2B00">
      <w:pPr>
        <w:pStyle w:val="Paragraphedeliste"/>
        <w:ind w:left="1080"/>
        <w:jc w:val="center"/>
        <w:rPr>
          <w:rFonts w:ascii="Simplified Arabic" w:hAnsi="Simplified Arabic" w:cs="Simplified Arabic"/>
          <w:sz w:val="36"/>
          <w:szCs w:val="36"/>
          <w:rtl/>
        </w:rPr>
      </w:pPr>
    </w:p>
    <w:p w:rsidR="00586D05" w:rsidRDefault="00586D05" w:rsidP="00586D05">
      <w:pPr>
        <w:jc w:val="center"/>
      </w:pPr>
    </w:p>
    <w:sectPr w:rsidR="00586D05" w:rsidSect="00EE4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53DE7"/>
    <w:multiLevelType w:val="hybridMultilevel"/>
    <w:tmpl w:val="221E558E"/>
    <w:lvl w:ilvl="0" w:tplc="57F01B2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586D05"/>
    <w:rsid w:val="000501EF"/>
    <w:rsid w:val="00050587"/>
    <w:rsid w:val="00064CCB"/>
    <w:rsid w:val="000F0987"/>
    <w:rsid w:val="001D2923"/>
    <w:rsid w:val="002B058D"/>
    <w:rsid w:val="003B5351"/>
    <w:rsid w:val="003C228D"/>
    <w:rsid w:val="00427701"/>
    <w:rsid w:val="00450FC4"/>
    <w:rsid w:val="004800D4"/>
    <w:rsid w:val="00493EB1"/>
    <w:rsid w:val="004C1256"/>
    <w:rsid w:val="004C2B00"/>
    <w:rsid w:val="004E0A0A"/>
    <w:rsid w:val="005025A2"/>
    <w:rsid w:val="00565836"/>
    <w:rsid w:val="00586D05"/>
    <w:rsid w:val="00597CB7"/>
    <w:rsid w:val="006A1280"/>
    <w:rsid w:val="00821B6A"/>
    <w:rsid w:val="009161F0"/>
    <w:rsid w:val="0091683B"/>
    <w:rsid w:val="00977F28"/>
    <w:rsid w:val="00A364D8"/>
    <w:rsid w:val="00A94DA0"/>
    <w:rsid w:val="00AA7E4D"/>
    <w:rsid w:val="00B55553"/>
    <w:rsid w:val="00B746F8"/>
    <w:rsid w:val="00B80503"/>
    <w:rsid w:val="00BE2416"/>
    <w:rsid w:val="00C434D0"/>
    <w:rsid w:val="00D2759F"/>
    <w:rsid w:val="00D30D7A"/>
    <w:rsid w:val="00D916F9"/>
    <w:rsid w:val="00E115FB"/>
    <w:rsid w:val="00E30751"/>
    <w:rsid w:val="00E63287"/>
    <w:rsid w:val="00EA0EDA"/>
    <w:rsid w:val="00EA6EFA"/>
    <w:rsid w:val="00EE4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D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2B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347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2022-10-07T11:37:00Z</dcterms:created>
  <dcterms:modified xsi:type="dcterms:W3CDTF">2022-10-19T20:22:00Z</dcterms:modified>
</cp:coreProperties>
</file>