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167D0" w14:textId="77777777" w:rsidR="002636F0" w:rsidRDefault="002636F0" w:rsidP="00030CF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46387AD1" w14:textId="77777777" w:rsidR="00DA67E2" w:rsidRPr="00030CF7" w:rsidRDefault="0057178C" w:rsidP="00030CF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30C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جامعة أب</w:t>
      </w:r>
      <w:r w:rsidR="00FC64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030C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بكر </w:t>
      </w:r>
      <w:proofErr w:type="spellStart"/>
      <w:r w:rsidRPr="00030C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بلقايد</w:t>
      </w:r>
      <w:proofErr w:type="spellEnd"/>
      <w:r w:rsidRPr="00030C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-تلمسان</w:t>
      </w:r>
    </w:p>
    <w:p w14:paraId="7FCC7F43" w14:textId="77777777" w:rsidR="0057178C" w:rsidRPr="00030CF7" w:rsidRDefault="0057178C" w:rsidP="00030CF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30C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كلية اللغات والآداب</w:t>
      </w:r>
    </w:p>
    <w:p w14:paraId="633B1749" w14:textId="77777777" w:rsidR="0057178C" w:rsidRPr="00030CF7" w:rsidRDefault="0057178C" w:rsidP="00030CF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30C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قسم اللغة والأدب العربي</w:t>
      </w:r>
    </w:p>
    <w:p w14:paraId="6CF945BA" w14:textId="0DD67932" w:rsidR="0057178C" w:rsidRPr="00030CF7" w:rsidRDefault="0057178C" w:rsidP="005B28E6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30C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السنة الجامعية: </w:t>
      </w:r>
      <w:r w:rsidR="005B28E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2025</w:t>
      </w:r>
      <w:r w:rsidRPr="00030C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 w:rsidR="005B28E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2026</w:t>
      </w:r>
    </w:p>
    <w:p w14:paraId="31F4D43A" w14:textId="78AFFDE9" w:rsidR="001C3FAA" w:rsidRPr="00FC6482" w:rsidRDefault="0057178C" w:rsidP="0071794B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C64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مختصر توصيف</w:t>
      </w:r>
      <w:r w:rsidR="00FC6482" w:rsidRPr="00FC64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 w:rsidRPr="00FC64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FC6482" w:rsidRPr="00FC64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Pr="00FC64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مادة </w:t>
      </w:r>
      <w:r w:rsidR="003460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أخلاقيات المهنة</w:t>
      </w:r>
    </w:p>
    <w:p w14:paraId="187E7F07" w14:textId="77777777" w:rsidR="00030CF7" w:rsidRPr="00030CF7" w:rsidRDefault="00030CF7" w:rsidP="00030CF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C0C4C" wp14:editId="4740C0EF">
                <wp:simplePos x="0" y="0"/>
                <wp:positionH relativeFrom="column">
                  <wp:posOffset>1452093</wp:posOffset>
                </wp:positionH>
                <wp:positionV relativeFrom="paragraph">
                  <wp:posOffset>142991</wp:posOffset>
                </wp:positionV>
                <wp:extent cx="2434107" cy="12879"/>
                <wp:effectExtent l="0" t="0" r="23495" b="2540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34107" cy="1287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CE0E3C" id="Connecteur droit 2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35pt,11.25pt" to="30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 w14:paraId="47DBEDBC" w14:textId="52DCA595" w:rsidR="005036D1" w:rsidRDefault="001C3FAA" w:rsidP="0071794B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*</w:t>
      </w:r>
      <w:r w:rsidR="005036D1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اسم المادة</w:t>
      </w:r>
      <w:r w:rsidR="00346043">
        <w:rPr>
          <w:rFonts w:ascii="Traditional Arabic" w:hAnsi="Traditional Arabic" w:cs="Traditional Arabic" w:hint="cs"/>
          <w:sz w:val="32"/>
          <w:szCs w:val="32"/>
          <w:rtl/>
        </w:rPr>
        <w:t>: أخلاقيات المهنة</w:t>
      </w:r>
    </w:p>
    <w:p w14:paraId="5B3C15FE" w14:textId="6FF1C96D" w:rsidR="005036D1" w:rsidRPr="001C3FAA" w:rsidRDefault="001C3FAA" w:rsidP="001C3FA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C3FA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5036D1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وحدة التعليم </w:t>
      </w:r>
      <w:r w:rsidR="00346043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الأفقية</w:t>
      </w:r>
    </w:p>
    <w:p w14:paraId="2B24A32B" w14:textId="77F42F54" w:rsidR="005036D1" w:rsidRPr="00FC6482" w:rsidRDefault="001C3FAA" w:rsidP="0071794B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C64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5036D1" w:rsidRPr="00FC64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السنة </w:t>
      </w:r>
      <w:r w:rsidR="007179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الثالثة</w:t>
      </w:r>
      <w:r w:rsidR="00826302" w:rsidRPr="00FC64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 w:rsidR="003460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ماستر02(أدب حديث </w:t>
      </w:r>
      <w:proofErr w:type="spellStart"/>
      <w:r w:rsidR="003460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ومعاصر+نقد</w:t>
      </w:r>
      <w:proofErr w:type="spellEnd"/>
      <w:r w:rsidR="003460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حديث ومعاصر) السداسي الثالث.</w:t>
      </w:r>
    </w:p>
    <w:p w14:paraId="37945FB2" w14:textId="77777777" w:rsidR="005036D1" w:rsidRDefault="001C3FAA" w:rsidP="001C3FAA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C3FA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5036D1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الأستاذ المسؤول على المادة</w:t>
      </w:r>
      <w:r w:rsidR="005036D1">
        <w:rPr>
          <w:rFonts w:ascii="Traditional Arabic" w:hAnsi="Traditional Arabic" w:cs="Traditional Arabic" w:hint="cs"/>
          <w:sz w:val="32"/>
          <w:szCs w:val="32"/>
          <w:rtl/>
        </w:rPr>
        <w:t xml:space="preserve">: بن معمر </w:t>
      </w:r>
      <w:proofErr w:type="spellStart"/>
      <w:r w:rsidR="005036D1">
        <w:rPr>
          <w:rFonts w:ascii="Traditional Arabic" w:hAnsi="Traditional Arabic" w:cs="Traditional Arabic" w:hint="cs"/>
          <w:sz w:val="32"/>
          <w:szCs w:val="32"/>
          <w:rtl/>
        </w:rPr>
        <w:t>سوعاد</w:t>
      </w:r>
      <w:proofErr w:type="spellEnd"/>
    </w:p>
    <w:p w14:paraId="62D50185" w14:textId="2FDE40FE" w:rsidR="00DA386E" w:rsidRDefault="001C3FAA" w:rsidP="00346043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C3FA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5036D1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كيفية الاتصال</w:t>
      </w:r>
      <w:r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والتواصل بالأستاذة ومعها</w:t>
      </w:r>
      <w:r w:rsidR="005036D1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ومواعيد ذلك</w:t>
      </w:r>
      <w:r w:rsidR="005036D1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="00DA386E">
        <w:rPr>
          <w:rFonts w:ascii="Traditional Arabic" w:hAnsi="Traditional Arabic" w:cs="Traditional Arabic" w:hint="cs"/>
          <w:sz w:val="32"/>
          <w:szCs w:val="32"/>
          <w:rtl/>
        </w:rPr>
        <w:t xml:space="preserve"> غالبا ما تكون إما بيوم الجمعة أو السبت مساء بعد صلاة العصر بالتشاور مع الطلبة.</w:t>
      </w:r>
    </w:p>
    <w:p w14:paraId="5227F68C" w14:textId="7C70108F" w:rsidR="005036D1" w:rsidRDefault="00346043" w:rsidP="00346043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lang w:val="fr-FR"/>
        </w:rPr>
        <w:t>benmaster2025@gmail.com</w:t>
      </w:r>
      <w:r w:rsidR="005036D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6343E8CF" w14:textId="42C9FF92" w:rsidR="00DA386E" w:rsidRPr="008060AC" w:rsidRDefault="001C3FAA" w:rsidP="005B28E6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C3FA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5036D1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تاريخ تقديم محاضرات المادة</w:t>
      </w:r>
      <w:r w:rsidR="005036D1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346043">
        <w:rPr>
          <w:rFonts w:ascii="Traditional Arabic" w:hAnsi="Traditional Arabic" w:cs="Traditional Arabic" w:hint="cs"/>
          <w:sz w:val="32"/>
          <w:szCs w:val="32"/>
          <w:rtl/>
        </w:rPr>
        <w:t>تقدم عن بعد</w:t>
      </w:r>
      <w:r w:rsidR="005B28E6">
        <w:rPr>
          <w:rFonts w:ascii="Traditional Arabic" w:hAnsi="Traditional Arabic" w:cs="Traditional Arabic" w:hint="cs"/>
          <w:sz w:val="32"/>
          <w:szCs w:val="32"/>
          <w:rtl/>
        </w:rPr>
        <w:t xml:space="preserve">، حيث تعرض المحاضرات في صيغة وورد أو </w:t>
      </w:r>
      <w:proofErr w:type="spellStart"/>
      <w:r w:rsidR="005B28E6">
        <w:rPr>
          <w:rFonts w:ascii="Traditional Arabic" w:hAnsi="Traditional Arabic" w:cs="Traditional Arabic" w:hint="cs"/>
          <w:sz w:val="32"/>
          <w:szCs w:val="32"/>
          <w:rtl/>
        </w:rPr>
        <w:t>بيدياف</w:t>
      </w:r>
      <w:proofErr w:type="spellEnd"/>
      <w:r w:rsidR="005B28E6">
        <w:rPr>
          <w:rFonts w:ascii="Traditional Arabic" w:hAnsi="Traditional Arabic" w:cs="Traditional Arabic" w:hint="cs"/>
          <w:sz w:val="32"/>
          <w:szCs w:val="32"/>
          <w:rtl/>
        </w:rPr>
        <w:t xml:space="preserve"> على منصة </w:t>
      </w:r>
      <w:proofErr w:type="spellStart"/>
      <w:r w:rsidR="005B28E6" w:rsidRPr="005B28E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موودل</w:t>
      </w:r>
      <w:proofErr w:type="spellEnd"/>
      <w:r w:rsidR="005B28E6">
        <w:rPr>
          <w:rFonts w:ascii="Traditional Arabic" w:hAnsi="Traditional Arabic" w:cs="Traditional Arabic" w:hint="cs"/>
          <w:sz w:val="32"/>
          <w:szCs w:val="32"/>
          <w:rtl/>
        </w:rPr>
        <w:t xml:space="preserve">، ثم فتح مجال للدروس التفاعلية لكل محاضرة عبر تطبيق </w:t>
      </w:r>
      <w:r w:rsidR="005B28E6" w:rsidRPr="005B28E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قوقل ميت</w:t>
      </w:r>
      <w:r w:rsidR="005B28E6">
        <w:rPr>
          <w:rFonts w:ascii="Traditional Arabic" w:hAnsi="Traditional Arabic" w:cs="Traditional Arabic" w:hint="cs"/>
          <w:sz w:val="32"/>
          <w:szCs w:val="32"/>
          <w:rtl/>
        </w:rPr>
        <w:t xml:space="preserve">، وعن طريق </w:t>
      </w:r>
      <w:r w:rsidR="005B28E6" w:rsidRPr="005B28E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نوادي الدردشة.</w:t>
      </w:r>
    </w:p>
    <w:p w14:paraId="06F099D3" w14:textId="77777777" w:rsidR="005036D1" w:rsidRDefault="001C3FAA" w:rsidP="001C3FAA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5036D1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طبيعة تقديم المادة</w:t>
      </w:r>
      <w:r w:rsidR="005036D1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="0071794B">
        <w:rPr>
          <w:rFonts w:ascii="Traditional Arabic" w:hAnsi="Traditional Arabic" w:cs="Traditional Arabic" w:hint="cs"/>
          <w:sz w:val="32"/>
          <w:szCs w:val="32"/>
          <w:rtl/>
        </w:rPr>
        <w:t xml:space="preserve"> محاضرة </w:t>
      </w:r>
      <w:r w:rsidR="008060AC">
        <w:rPr>
          <w:rFonts w:ascii="Traditional Arabic" w:hAnsi="Traditional Arabic" w:cs="Traditional Arabic" w:hint="cs"/>
          <w:sz w:val="32"/>
          <w:szCs w:val="32"/>
          <w:rtl/>
        </w:rPr>
        <w:t>وتطبيق</w:t>
      </w:r>
      <w:r w:rsidR="005036D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7D055E19" w14:textId="3A87EC7A" w:rsidR="005036D1" w:rsidRDefault="001C3FAA" w:rsidP="001C3FAA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C3FA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5036D1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عدد الأرصدة</w:t>
      </w:r>
      <w:r w:rsidR="005036D1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346043">
        <w:rPr>
          <w:rFonts w:ascii="Traditional Arabic" w:hAnsi="Traditional Arabic" w:cs="Traditional Arabic" w:hint="cs"/>
          <w:sz w:val="32"/>
          <w:szCs w:val="32"/>
          <w:rtl/>
        </w:rPr>
        <w:t>01</w:t>
      </w:r>
    </w:p>
    <w:p w14:paraId="51F7DEC4" w14:textId="5F654CD5" w:rsidR="005036D1" w:rsidRDefault="001C3FAA" w:rsidP="001C3FAA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C3FA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5036D1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معامل المادة</w:t>
      </w:r>
      <w:r w:rsidR="005036D1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="00346043">
        <w:rPr>
          <w:rFonts w:ascii="Traditional Arabic" w:hAnsi="Traditional Arabic" w:cs="Traditional Arabic" w:hint="cs"/>
          <w:sz w:val="32"/>
          <w:szCs w:val="32"/>
          <w:rtl/>
        </w:rPr>
        <w:t>01</w:t>
      </w:r>
    </w:p>
    <w:p w14:paraId="2D29DE72" w14:textId="193FFD4E" w:rsidR="005036D1" w:rsidRDefault="001C3FAA" w:rsidP="00F2314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C3FA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5036D1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وصف المادة</w:t>
      </w:r>
      <w:r w:rsidR="005036D1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826302">
        <w:rPr>
          <w:rFonts w:ascii="Traditional Arabic" w:hAnsi="Traditional Arabic" w:cs="Traditional Arabic" w:hint="cs"/>
          <w:sz w:val="32"/>
          <w:szCs w:val="32"/>
          <w:rtl/>
        </w:rPr>
        <w:t>يساهم محتوى هذه المحاضرات لهذه المادة المقررة في بسط مفاهيم</w:t>
      </w:r>
      <w:r w:rsidR="00876561">
        <w:rPr>
          <w:rFonts w:ascii="Traditional Arabic" w:hAnsi="Traditional Arabic" w:cs="Traditional Arabic" w:hint="cs"/>
          <w:sz w:val="32"/>
          <w:szCs w:val="32"/>
          <w:rtl/>
        </w:rPr>
        <w:t xml:space="preserve"> ومصطلحات </w:t>
      </w:r>
      <w:r w:rsidR="00C55D67">
        <w:rPr>
          <w:rFonts w:ascii="Traditional Arabic" w:hAnsi="Traditional Arabic" w:cs="Traditional Arabic" w:hint="cs"/>
          <w:sz w:val="32"/>
          <w:szCs w:val="32"/>
          <w:rtl/>
        </w:rPr>
        <w:t>أخلاقيات المهنة على أنها جملة من المبادئ والقيم النبيلة الواجب الالتزام بها داخل المؤسسات على تنوعها تربية وإدارية واقتصادية وغيرها.</w:t>
      </w:r>
    </w:p>
    <w:p w14:paraId="3A477BB4" w14:textId="77777777" w:rsidR="00FD4BDC" w:rsidRPr="001C3FAA" w:rsidRDefault="001C3FAA" w:rsidP="001C3FA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C3FA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FD4BDC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أهداف التعلم من المادة:</w:t>
      </w:r>
    </w:p>
    <w:p w14:paraId="63617C62" w14:textId="46FB1357" w:rsidR="00876561" w:rsidRDefault="00876561" w:rsidP="00F2314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-التعرف على مصطلحات </w:t>
      </w:r>
      <w:r w:rsidR="00C55D67">
        <w:rPr>
          <w:rFonts w:ascii="Traditional Arabic" w:hAnsi="Traditional Arabic" w:cs="Traditional Arabic" w:hint="cs"/>
          <w:sz w:val="32"/>
          <w:szCs w:val="32"/>
          <w:rtl/>
        </w:rPr>
        <w:t>أخلاقيات المهنة وأهميتها وقيمها.</w:t>
      </w:r>
    </w:p>
    <w:p w14:paraId="2DEDAD32" w14:textId="40EA59C5" w:rsidR="00876561" w:rsidRDefault="00876561" w:rsidP="00E41386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C55D67">
        <w:rPr>
          <w:rFonts w:ascii="Traditional Arabic" w:hAnsi="Traditional Arabic" w:cs="Traditional Arabic" w:hint="cs"/>
          <w:sz w:val="32"/>
          <w:szCs w:val="32"/>
          <w:rtl/>
        </w:rPr>
        <w:t>التعرف على أنواع الفساد وأسبابه.</w:t>
      </w:r>
    </w:p>
    <w:p w14:paraId="0E336EF1" w14:textId="7453F6A7" w:rsidR="00876561" w:rsidRDefault="00876561" w:rsidP="007A5B18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E4138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55D67">
        <w:rPr>
          <w:rFonts w:ascii="Traditional Arabic" w:hAnsi="Traditional Arabic" w:cs="Traditional Arabic" w:hint="cs"/>
          <w:sz w:val="32"/>
          <w:szCs w:val="32"/>
          <w:rtl/>
        </w:rPr>
        <w:t>العمل على تجنب الفساد ومحاربته بكل أشكاله.</w:t>
      </w:r>
    </w:p>
    <w:p w14:paraId="6633BF15" w14:textId="77777777" w:rsidR="00FD4BDC" w:rsidRPr="001C3FAA" w:rsidRDefault="001C3FAA" w:rsidP="001C3FA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C3FA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FD4BDC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المعارف المسبقة المطلوبة:</w:t>
      </w:r>
    </w:p>
    <w:p w14:paraId="6A3676EC" w14:textId="37B475B2" w:rsidR="00FD4BDC" w:rsidRDefault="00C55D67" w:rsidP="00E41386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اكتساب الطالب الجامعي أخلاقيات الباحث الأكاديمي داخل الجامعة ومعرفة الحفاظ على قيمه ومبادئه خارجها.</w:t>
      </w:r>
    </w:p>
    <w:p w14:paraId="467D23F6" w14:textId="77777777" w:rsidR="00FD4BDC" w:rsidRPr="00030CF7" w:rsidRDefault="001C3FAA" w:rsidP="001C3FA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*</w:t>
      </w:r>
      <w:r w:rsidR="00FD4BDC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محتوى المادة:</w:t>
      </w:r>
    </w:p>
    <w:p w14:paraId="49D9613E" w14:textId="5F015E90" w:rsidR="00FD4BDC" w:rsidRDefault="00FD4BDC" w:rsidP="00E41386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1.</w:t>
      </w:r>
      <w:r w:rsidR="00C55D67">
        <w:rPr>
          <w:rFonts w:ascii="Traditional Arabic" w:hAnsi="Traditional Arabic" w:cs="Traditional Arabic" w:hint="cs"/>
          <w:sz w:val="32"/>
          <w:szCs w:val="32"/>
          <w:rtl/>
        </w:rPr>
        <w:t>جوهر الفساد</w:t>
      </w:r>
    </w:p>
    <w:p w14:paraId="33746F4D" w14:textId="461F90C4" w:rsidR="001C1F8B" w:rsidRDefault="001C1F8B" w:rsidP="00E41386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2.</w:t>
      </w:r>
      <w:r w:rsidR="00C55D67">
        <w:rPr>
          <w:rFonts w:ascii="Traditional Arabic" w:hAnsi="Traditional Arabic" w:cs="Traditional Arabic" w:hint="cs"/>
          <w:sz w:val="32"/>
          <w:szCs w:val="32"/>
          <w:rtl/>
        </w:rPr>
        <w:t>أنواع الفساد</w:t>
      </w:r>
    </w:p>
    <w:p w14:paraId="14DEA668" w14:textId="4C66C087" w:rsidR="001C1F8B" w:rsidRDefault="001C1F8B" w:rsidP="00E41386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3.</w:t>
      </w:r>
      <w:r w:rsidR="00C55D67">
        <w:rPr>
          <w:rFonts w:ascii="Traditional Arabic" w:hAnsi="Traditional Arabic" w:cs="Traditional Arabic" w:hint="cs"/>
          <w:sz w:val="32"/>
          <w:szCs w:val="32"/>
          <w:rtl/>
        </w:rPr>
        <w:t>مظاهر الفساد الإداري والمالي</w:t>
      </w:r>
    </w:p>
    <w:p w14:paraId="3CA2978F" w14:textId="06F126E3" w:rsidR="001C1F8B" w:rsidRDefault="001C1F8B" w:rsidP="00E41386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4.</w:t>
      </w:r>
      <w:r w:rsidR="00C55D67">
        <w:rPr>
          <w:rFonts w:ascii="Traditional Arabic" w:hAnsi="Traditional Arabic" w:cs="Traditional Arabic" w:hint="cs"/>
          <w:sz w:val="32"/>
          <w:szCs w:val="32"/>
          <w:rtl/>
        </w:rPr>
        <w:t>أسباب الفساد الإداري والمالي</w:t>
      </w:r>
    </w:p>
    <w:p w14:paraId="449D1022" w14:textId="3ACBD8D7" w:rsidR="001C1F8B" w:rsidRDefault="001C1F8B" w:rsidP="00E41386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5.</w:t>
      </w:r>
      <w:r w:rsidR="00C55D67">
        <w:rPr>
          <w:rFonts w:ascii="Traditional Arabic" w:hAnsi="Traditional Arabic" w:cs="Traditional Arabic" w:hint="cs"/>
          <w:sz w:val="32"/>
          <w:szCs w:val="32"/>
          <w:rtl/>
        </w:rPr>
        <w:t>آثار الفساد الإداري والمالي</w:t>
      </w:r>
    </w:p>
    <w:p w14:paraId="5880B141" w14:textId="4929A25E" w:rsidR="001C1F8B" w:rsidRDefault="001C1F8B" w:rsidP="00E41386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6.</w:t>
      </w:r>
      <w:r w:rsidR="00C55D67">
        <w:rPr>
          <w:rFonts w:ascii="Traditional Arabic" w:hAnsi="Traditional Arabic" w:cs="Traditional Arabic" w:hint="cs"/>
          <w:sz w:val="32"/>
          <w:szCs w:val="32"/>
          <w:rtl/>
        </w:rPr>
        <w:t>محاربة الفساد من طرف الهيئات والمنظمات الدولية.</w:t>
      </w:r>
    </w:p>
    <w:p w14:paraId="5C1D00B3" w14:textId="3BA6CC25" w:rsidR="001C1F8B" w:rsidRDefault="001C1F8B" w:rsidP="00E41386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7.</w:t>
      </w:r>
      <w:r w:rsidR="00C55D67">
        <w:rPr>
          <w:rFonts w:ascii="Traditional Arabic" w:hAnsi="Traditional Arabic" w:cs="Traditional Arabic" w:hint="cs"/>
          <w:sz w:val="32"/>
          <w:szCs w:val="32"/>
          <w:rtl/>
        </w:rPr>
        <w:t>طرق علاج الفساد وسبل محاربته</w:t>
      </w:r>
    </w:p>
    <w:p w14:paraId="2AE45EEF" w14:textId="07A2A6CE" w:rsidR="00AF7D91" w:rsidRDefault="001C1F8B" w:rsidP="00C55D6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8.</w:t>
      </w:r>
      <w:r w:rsidR="00C55D67">
        <w:rPr>
          <w:rFonts w:ascii="Traditional Arabic" w:hAnsi="Traditional Arabic" w:cs="Traditional Arabic" w:hint="cs"/>
          <w:sz w:val="32"/>
          <w:szCs w:val="32"/>
          <w:rtl/>
        </w:rPr>
        <w:t>نماذج لبعض الدول المحاربة للفساد</w:t>
      </w:r>
    </w:p>
    <w:p w14:paraId="161ABB29" w14:textId="77777777" w:rsidR="0057178C" w:rsidRPr="00030CF7" w:rsidRDefault="001C3FAA" w:rsidP="001C3FA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*</w:t>
      </w:r>
      <w:r w:rsidR="0057178C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طريقة التقييم:</w:t>
      </w:r>
    </w:p>
    <w:p w14:paraId="1A8AE08C" w14:textId="5FDC1D9F" w:rsidR="001C1F8B" w:rsidRDefault="0057178C" w:rsidP="001C1F8B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-ي</w:t>
      </w:r>
      <w:r w:rsidR="001C1F8B">
        <w:rPr>
          <w:rFonts w:ascii="Traditional Arabic" w:hAnsi="Traditional Arabic" w:cs="Traditional Arabic" w:hint="cs"/>
          <w:sz w:val="32"/>
          <w:szCs w:val="32"/>
          <w:rtl/>
        </w:rPr>
        <w:t>كون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A5B18">
        <w:rPr>
          <w:rFonts w:ascii="Traditional Arabic" w:hAnsi="Traditional Arabic" w:cs="Traditional Arabic" w:hint="cs"/>
          <w:sz w:val="32"/>
          <w:szCs w:val="32"/>
          <w:rtl/>
        </w:rPr>
        <w:t xml:space="preserve">التقييم عبر الحضور الإجباري(5ن) والمشاركة والمناقشة العلمية(5ن) داخل </w:t>
      </w:r>
      <w:r w:rsidR="005B28E6">
        <w:rPr>
          <w:rFonts w:ascii="Traditional Arabic" w:hAnsi="Traditional Arabic" w:cs="Traditional Arabic" w:hint="cs"/>
          <w:sz w:val="32"/>
          <w:szCs w:val="32"/>
          <w:rtl/>
        </w:rPr>
        <w:t>غرفة الدرس التفاعلي بقوقل ميت</w:t>
      </w:r>
      <w:r w:rsidR="007A5B18">
        <w:rPr>
          <w:rFonts w:ascii="Traditional Arabic" w:hAnsi="Traditional Arabic" w:cs="Traditional Arabic" w:hint="cs"/>
          <w:sz w:val="32"/>
          <w:szCs w:val="32"/>
          <w:rtl/>
        </w:rPr>
        <w:t xml:space="preserve">  +</w:t>
      </w:r>
      <w:r w:rsidR="005B28E6">
        <w:rPr>
          <w:rFonts w:ascii="Traditional Arabic" w:hAnsi="Traditional Arabic" w:cs="Traditional Arabic" w:hint="cs"/>
          <w:sz w:val="32"/>
          <w:szCs w:val="32"/>
          <w:rtl/>
        </w:rPr>
        <w:t>أسئلة مستمرة بين كل أربع محاضرات</w:t>
      </w:r>
      <w:r w:rsidR="007A5B1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(10ن)</w:t>
      </w:r>
      <w:r w:rsidR="007A5B1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B28E6">
        <w:rPr>
          <w:rFonts w:ascii="Traditional Arabic" w:hAnsi="Traditional Arabic" w:cs="Traditional Arabic" w:hint="cs"/>
          <w:sz w:val="32"/>
          <w:szCs w:val="32"/>
          <w:rtl/>
        </w:rPr>
        <w:t>على منصة موودل</w:t>
      </w:r>
    </w:p>
    <w:p w14:paraId="5CD52DBB" w14:textId="77777777" w:rsidR="0057178C" w:rsidRPr="00030CF7" w:rsidRDefault="00030CF7" w:rsidP="001C1F8B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030CF7">
        <w:rPr>
          <w:rFonts w:ascii="Traditional Arabic" w:hAnsi="Traditional Arabic" w:cs="Traditional Arabic" w:hint="cs"/>
          <w:sz w:val="32"/>
          <w:szCs w:val="32"/>
          <w:u w:val="single"/>
          <w:rtl/>
        </w:rPr>
        <w:t>*</w:t>
      </w:r>
      <w:r w:rsidR="0057178C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طريقة العمل في </w:t>
      </w:r>
      <w:r w:rsidR="00C07BF4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حصة الأعمال الموجهة:</w:t>
      </w:r>
    </w:p>
    <w:p w14:paraId="794834B9" w14:textId="5F60047C" w:rsidR="0057178C" w:rsidRDefault="0057178C" w:rsidP="001C3FAA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C07BF4">
        <w:rPr>
          <w:rFonts w:ascii="Traditional Arabic" w:hAnsi="Traditional Arabic" w:cs="Traditional Arabic" w:hint="cs"/>
          <w:sz w:val="32"/>
          <w:szCs w:val="32"/>
          <w:rtl/>
        </w:rPr>
        <w:t>حضور الطالب(ة) إجباري</w:t>
      </w:r>
      <w:r w:rsidR="007A5B18">
        <w:rPr>
          <w:rFonts w:ascii="Traditional Arabic" w:hAnsi="Traditional Arabic" w:cs="Traditional Arabic" w:hint="cs"/>
          <w:sz w:val="32"/>
          <w:szCs w:val="32"/>
          <w:rtl/>
        </w:rPr>
        <w:t xml:space="preserve"> عن بعد، وغيابه أكثر من ثلاث حصص أمر لا يحمد عقباه.</w:t>
      </w:r>
    </w:p>
    <w:p w14:paraId="621B9C95" w14:textId="77777777" w:rsidR="0057178C" w:rsidRDefault="0057178C" w:rsidP="001C3FAA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-الاستفسارات والأسئلة والتعقيبات الخاصة بالمحاضرة المقدمة تكون عقب إنهائها وبطريقة أخذ الاذن(5د).</w:t>
      </w:r>
    </w:p>
    <w:p w14:paraId="5852F83D" w14:textId="77777777" w:rsidR="0057178C" w:rsidRDefault="0057178C" w:rsidP="001C3FAA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تفادي المشاركة والتدخل العشوائي.</w:t>
      </w:r>
    </w:p>
    <w:p w14:paraId="020A1C86" w14:textId="083C3387" w:rsidR="0057178C" w:rsidRDefault="001C3FAA" w:rsidP="001C3FA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*</w:t>
      </w:r>
      <w:r w:rsidR="00C55D6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بعض</w:t>
      </w:r>
      <w:r w:rsidR="0057178C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المصادر والمراجع:</w:t>
      </w:r>
    </w:p>
    <w:p w14:paraId="58F4E46B" w14:textId="6550E152" w:rsidR="00C07BF4" w:rsidRDefault="00C07BF4" w:rsidP="008060AC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07BF4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C55D67">
        <w:rPr>
          <w:rFonts w:ascii="Traditional Arabic" w:hAnsi="Traditional Arabic" w:cs="Traditional Arabic" w:hint="cs"/>
          <w:sz w:val="32"/>
          <w:szCs w:val="32"/>
          <w:rtl/>
        </w:rPr>
        <w:t>الفساد الإداري ومعالجته من منظور إسلامي، يوسف بحر.</w:t>
      </w:r>
    </w:p>
    <w:p w14:paraId="54ADFD44" w14:textId="5BE0291F" w:rsidR="00C55D67" w:rsidRDefault="00C55D67" w:rsidP="008060AC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-الفساد الإداري والمالي بين السياسات والإجراءات، الفقي مصطفى.</w:t>
      </w:r>
    </w:p>
    <w:p w14:paraId="44372C56" w14:textId="555A2A9D" w:rsidR="00C55D67" w:rsidRPr="00791928" w:rsidRDefault="00C55D67" w:rsidP="008060A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-استراتيجية الإصلاح الإداري وإعادة التنظيم في نطاق الفكر والنظريات، موسى صافي إمام.</w:t>
      </w:r>
    </w:p>
    <w:p w14:paraId="45EBCF5D" w14:textId="77777777" w:rsidR="001C3FAA" w:rsidRDefault="001C3FAA" w:rsidP="001C3FA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27F023F" w14:textId="77777777" w:rsidR="001C3FAA" w:rsidRDefault="001C3FAA" w:rsidP="001C3FA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D85EE19" w14:textId="77777777" w:rsidR="0057178C" w:rsidRPr="005036D1" w:rsidRDefault="0057178C" w:rsidP="0057178C">
      <w:pPr>
        <w:rPr>
          <w:rFonts w:ascii="Traditional Arabic" w:hAnsi="Traditional Arabic" w:cs="Traditional Arabic"/>
          <w:sz w:val="32"/>
          <w:szCs w:val="32"/>
        </w:rPr>
      </w:pPr>
    </w:p>
    <w:sectPr w:rsidR="0057178C" w:rsidRPr="005036D1" w:rsidSect="00030CF7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3D273" w14:textId="77777777" w:rsidR="00100ECD" w:rsidRDefault="00100ECD" w:rsidP="00030CF7">
      <w:pPr>
        <w:spacing w:after="0" w:line="240" w:lineRule="auto"/>
      </w:pPr>
      <w:r>
        <w:separator/>
      </w:r>
    </w:p>
  </w:endnote>
  <w:endnote w:type="continuationSeparator" w:id="0">
    <w:p w14:paraId="5EDC69F6" w14:textId="77777777" w:rsidR="00100ECD" w:rsidRDefault="00100ECD" w:rsidP="0003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796222039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Content>
          <w:p w14:paraId="21C4A116" w14:textId="77777777" w:rsidR="00030CF7" w:rsidRDefault="00030CF7">
            <w:pPr>
              <w:pStyle w:val="Pieddepage"/>
              <w:jc w:val="center"/>
            </w:pPr>
            <w:r>
              <w:rPr>
                <w:lang w:val="fr-FR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60AC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</w:t>
            </w:r>
            <w:r>
              <w:rPr>
                <w:rFonts w:hint="cs"/>
                <w:rtl/>
                <w:lang w:val="fr-FR"/>
              </w:rPr>
              <w:t>-</w:t>
            </w:r>
            <w:r>
              <w:rPr>
                <w:lang w:val="fr-FR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60AC">
              <w:rPr>
                <w:b/>
                <w:bCs/>
                <w:noProof/>
                <w:sz w:val="24"/>
                <w:szCs w:val="24"/>
                <w:rtl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648264" w14:textId="77777777" w:rsidR="00030CF7" w:rsidRDefault="00030C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1FC12" w14:textId="77777777" w:rsidR="00100ECD" w:rsidRDefault="00100ECD" w:rsidP="00030CF7">
      <w:pPr>
        <w:spacing w:after="0" w:line="240" w:lineRule="auto"/>
      </w:pPr>
      <w:r>
        <w:separator/>
      </w:r>
    </w:p>
  </w:footnote>
  <w:footnote w:type="continuationSeparator" w:id="0">
    <w:p w14:paraId="3E996CFA" w14:textId="77777777" w:rsidR="00100ECD" w:rsidRDefault="00100ECD" w:rsidP="00030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D1"/>
    <w:rsid w:val="000157EB"/>
    <w:rsid w:val="00030CF7"/>
    <w:rsid w:val="00100ECD"/>
    <w:rsid w:val="00172920"/>
    <w:rsid w:val="001C1F8B"/>
    <w:rsid w:val="001C3FAA"/>
    <w:rsid w:val="002314FB"/>
    <w:rsid w:val="002636F0"/>
    <w:rsid w:val="002A5A88"/>
    <w:rsid w:val="00346043"/>
    <w:rsid w:val="00495A46"/>
    <w:rsid w:val="005036D1"/>
    <w:rsid w:val="0057178C"/>
    <w:rsid w:val="005B28E6"/>
    <w:rsid w:val="00671EC2"/>
    <w:rsid w:val="006E1B96"/>
    <w:rsid w:val="006F3082"/>
    <w:rsid w:val="0071794B"/>
    <w:rsid w:val="007830AB"/>
    <w:rsid w:val="00791928"/>
    <w:rsid w:val="007A5B18"/>
    <w:rsid w:val="007C174A"/>
    <w:rsid w:val="008060AC"/>
    <w:rsid w:val="00826302"/>
    <w:rsid w:val="00876561"/>
    <w:rsid w:val="009F13BA"/>
    <w:rsid w:val="00AD1425"/>
    <w:rsid w:val="00AF7D91"/>
    <w:rsid w:val="00B263F3"/>
    <w:rsid w:val="00B832F5"/>
    <w:rsid w:val="00C07BF4"/>
    <w:rsid w:val="00C55D67"/>
    <w:rsid w:val="00D57114"/>
    <w:rsid w:val="00DA386E"/>
    <w:rsid w:val="00DA67E2"/>
    <w:rsid w:val="00E41386"/>
    <w:rsid w:val="00F2314F"/>
    <w:rsid w:val="00F23CE8"/>
    <w:rsid w:val="00FA0808"/>
    <w:rsid w:val="00FA0CB3"/>
    <w:rsid w:val="00FC6482"/>
    <w:rsid w:val="00FD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4AAD1"/>
  <w15:chartTrackingRefBased/>
  <w15:docId w15:val="{CF161E80-7761-4D2D-813B-FCFE97BF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0C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0CF7"/>
  </w:style>
  <w:style w:type="paragraph" w:styleId="Pieddepage">
    <w:name w:val="footer"/>
    <w:basedOn w:val="Normal"/>
    <w:link w:val="PieddepageCar"/>
    <w:uiPriority w:val="99"/>
    <w:unhideWhenUsed/>
    <w:rsid w:val="00030C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0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Benmamar</dc:creator>
  <cp:keywords/>
  <dc:description/>
  <cp:lastModifiedBy>PC COM</cp:lastModifiedBy>
  <cp:revision>2</cp:revision>
  <cp:lastPrinted>2024-10-05T13:59:00Z</cp:lastPrinted>
  <dcterms:created xsi:type="dcterms:W3CDTF">2025-11-06T13:12:00Z</dcterms:created>
  <dcterms:modified xsi:type="dcterms:W3CDTF">2025-11-06T13:12:00Z</dcterms:modified>
</cp:coreProperties>
</file>