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24BD" w:rsidRDefault="00B324BD" w:rsidP="00A375C0">
      <w:pPr>
        <w:bidi/>
        <w:spacing w:before="100" w:beforeAutospacing="1" w:after="100" w:afterAutospacing="1" w:line="240" w:lineRule="auto"/>
        <w:outlineLvl w:val="0"/>
        <w:rPr>
          <w:rFonts w:ascii="Sakkal Majalla" w:eastAsia="Times New Roman" w:hAnsi="Sakkal Majalla" w:cs="Sakkal Majalla" w:hint="cs"/>
          <w:b/>
          <w:bCs/>
          <w:kern w:val="36"/>
          <w:sz w:val="28"/>
          <w:szCs w:val="28"/>
          <w:rtl/>
        </w:rPr>
      </w:pPr>
      <w:r>
        <w:rPr>
          <w:rFonts w:ascii="Sakkal Majalla" w:eastAsia="Times New Roman" w:hAnsi="Sakkal Majalla" w:cs="Sakkal Majalla" w:hint="cs"/>
          <w:b/>
          <w:bCs/>
          <w:kern w:val="36"/>
          <w:sz w:val="28"/>
          <w:szCs w:val="28"/>
          <w:rtl/>
        </w:rPr>
        <w:t xml:space="preserve">البحث رقم 10: </w:t>
      </w:r>
    </w:p>
    <w:p w:rsidR="00A375C0" w:rsidRPr="00A375C0" w:rsidRDefault="00A375C0" w:rsidP="00B324BD">
      <w:pPr>
        <w:bidi/>
        <w:spacing w:before="100" w:beforeAutospacing="1" w:after="100" w:afterAutospacing="1" w:line="240" w:lineRule="auto"/>
        <w:jc w:val="center"/>
        <w:outlineLvl w:val="0"/>
        <w:rPr>
          <w:rFonts w:ascii="Sakkal Majalla" w:eastAsia="Times New Roman" w:hAnsi="Sakkal Majalla" w:cs="Sakkal Majalla"/>
          <w:b/>
          <w:bCs/>
          <w:kern w:val="36"/>
          <w:sz w:val="28"/>
          <w:szCs w:val="28"/>
        </w:rPr>
      </w:pPr>
      <w:r w:rsidRPr="00A375C0">
        <w:rPr>
          <w:rFonts w:ascii="Sakkal Majalla" w:eastAsia="Times New Roman" w:hAnsi="Sakkal Majalla" w:cs="Sakkal Majalla"/>
          <w:b/>
          <w:bCs/>
          <w:kern w:val="36"/>
          <w:sz w:val="28"/>
          <w:szCs w:val="28"/>
          <w:rtl/>
        </w:rPr>
        <w:t xml:space="preserve">ابن </w:t>
      </w:r>
      <w:proofErr w:type="gramStart"/>
      <w:r w:rsidRPr="00A375C0">
        <w:rPr>
          <w:rFonts w:ascii="Sakkal Majalla" w:eastAsia="Times New Roman" w:hAnsi="Sakkal Majalla" w:cs="Sakkal Majalla"/>
          <w:b/>
          <w:bCs/>
          <w:kern w:val="36"/>
          <w:sz w:val="28"/>
          <w:szCs w:val="28"/>
          <w:rtl/>
        </w:rPr>
        <w:t>رشد</w:t>
      </w:r>
      <w:proofErr w:type="gramEnd"/>
      <w:r w:rsidRPr="00A375C0">
        <w:rPr>
          <w:rFonts w:ascii="Sakkal Majalla" w:eastAsia="Times New Roman" w:hAnsi="Sakkal Majalla" w:cs="Sakkal Majalla"/>
          <w:b/>
          <w:bCs/>
          <w:kern w:val="36"/>
          <w:sz w:val="28"/>
          <w:szCs w:val="28"/>
          <w:rtl/>
        </w:rPr>
        <w:t>: التوفيق بين العقل والشريعة في الأخلاق</w:t>
      </w:r>
    </w:p>
    <w:p w:rsidR="00A375C0" w:rsidRPr="00A375C0" w:rsidRDefault="00A375C0" w:rsidP="002574ED">
      <w:pPr>
        <w:bidi/>
        <w:spacing w:before="100" w:beforeAutospacing="1" w:after="100" w:afterAutospacing="1" w:line="240" w:lineRule="auto"/>
        <w:rPr>
          <w:rFonts w:ascii="Sakkal Majalla" w:eastAsia="Times New Roman" w:hAnsi="Sakkal Majalla" w:cs="Sakkal Majalla"/>
          <w:sz w:val="28"/>
          <w:szCs w:val="28"/>
          <w:rtl/>
          <w:lang w:bidi="ar-DZ"/>
        </w:rPr>
      </w:pPr>
      <w:proofErr w:type="gramStart"/>
      <w:r w:rsidRPr="00A375C0">
        <w:rPr>
          <w:rFonts w:ascii="Sakkal Majalla" w:eastAsia="Times New Roman" w:hAnsi="Sakkal Majalla" w:cs="Sakkal Majalla"/>
          <w:b/>
          <w:bCs/>
          <w:sz w:val="28"/>
          <w:szCs w:val="28"/>
          <w:rtl/>
        </w:rPr>
        <w:t>النص</w:t>
      </w:r>
      <w:proofErr w:type="gramEnd"/>
      <w:r w:rsidRPr="00A375C0">
        <w:rPr>
          <w:rFonts w:ascii="Sakkal Majalla" w:eastAsia="Times New Roman" w:hAnsi="Sakkal Majalla" w:cs="Sakkal Majalla"/>
          <w:b/>
          <w:bCs/>
          <w:sz w:val="28"/>
          <w:szCs w:val="28"/>
        </w:rPr>
        <w:t>:</w:t>
      </w:r>
      <w:r w:rsidRPr="00A375C0">
        <w:rPr>
          <w:rFonts w:ascii="Sakkal Majalla" w:eastAsia="Times New Roman" w:hAnsi="Sakkal Majalla" w:cs="Sakkal Majalla"/>
          <w:sz w:val="28"/>
          <w:szCs w:val="28"/>
        </w:rPr>
        <w:br/>
      </w:r>
      <w:r w:rsidRPr="00A375C0">
        <w:rPr>
          <w:rFonts w:ascii="Sakkal Majalla" w:eastAsia="Times New Roman" w:hAnsi="Sakkal Majalla" w:cs="Sakkal Majalla"/>
          <w:sz w:val="28"/>
          <w:szCs w:val="28"/>
          <w:rtl/>
        </w:rPr>
        <w:t xml:space="preserve">يرى ابن رشد أن الشريعة تهدف إلى حمل الناس على الفضيلة، وأن العقل السليم يتفق معها لأن </w:t>
      </w:r>
      <w:r w:rsidR="002574ED">
        <w:rPr>
          <w:rFonts w:ascii="Sakkal Majalla" w:eastAsia="Times New Roman" w:hAnsi="Sakkal Majalla" w:cs="Sakkal Majalla" w:hint="cs"/>
          <w:sz w:val="28"/>
          <w:szCs w:val="28"/>
          <w:rtl/>
        </w:rPr>
        <w:t>"</w:t>
      </w:r>
      <w:r w:rsidRPr="00A375C0">
        <w:rPr>
          <w:rFonts w:ascii="Sakkal Majalla" w:eastAsia="Times New Roman" w:hAnsi="Sakkal Majalla" w:cs="Sakkal Majalla"/>
          <w:sz w:val="28"/>
          <w:szCs w:val="28"/>
          <w:rtl/>
        </w:rPr>
        <w:t>الحكمة صاحبة الشريعة والأخت الرضيعة لها</w:t>
      </w:r>
      <w:r w:rsidR="002574ED">
        <w:rPr>
          <w:rFonts w:ascii="Sakkal Majalla" w:eastAsia="Times New Roman" w:hAnsi="Sakkal Majalla" w:cs="Sakkal Majalla" w:hint="cs"/>
          <w:sz w:val="28"/>
          <w:szCs w:val="28"/>
          <w:rtl/>
        </w:rPr>
        <w:t>"</w:t>
      </w:r>
      <w:r w:rsidRPr="00A375C0">
        <w:rPr>
          <w:rFonts w:ascii="Sakkal Majalla" w:eastAsia="Times New Roman" w:hAnsi="Sakkal Majalla" w:cs="Sakkal Majalla"/>
          <w:sz w:val="28"/>
          <w:szCs w:val="28"/>
          <w:rtl/>
        </w:rPr>
        <w:t xml:space="preserve">. ويؤكد أن الأخلاق تستند إلى العقل </w:t>
      </w:r>
      <w:proofErr w:type="spellStart"/>
      <w:r w:rsidRPr="00A375C0">
        <w:rPr>
          <w:rFonts w:ascii="Sakkal Majalla" w:eastAsia="Times New Roman" w:hAnsi="Sakkal Majalla" w:cs="Sakkal Majalla"/>
          <w:sz w:val="28"/>
          <w:szCs w:val="28"/>
          <w:rtl/>
        </w:rPr>
        <w:t>والشرع</w:t>
      </w:r>
      <w:proofErr w:type="spellEnd"/>
      <w:r w:rsidRPr="00A375C0">
        <w:rPr>
          <w:rFonts w:ascii="Sakkal Majalla" w:eastAsia="Times New Roman" w:hAnsi="Sakkal Majalla" w:cs="Sakkal Majalla"/>
          <w:sz w:val="28"/>
          <w:szCs w:val="28"/>
          <w:rtl/>
        </w:rPr>
        <w:t xml:space="preserve"> معًا، وأن الحق لا يناقض الحق. </w:t>
      </w:r>
      <w:proofErr w:type="gramStart"/>
      <w:r w:rsidRPr="00A375C0">
        <w:rPr>
          <w:rFonts w:ascii="Sakkal Majalla" w:eastAsia="Times New Roman" w:hAnsi="Sakkal Majalla" w:cs="Sakkal Majalla"/>
          <w:sz w:val="28"/>
          <w:szCs w:val="28"/>
          <w:rtl/>
        </w:rPr>
        <w:t>ويشرح</w:t>
      </w:r>
      <w:proofErr w:type="gramEnd"/>
      <w:r w:rsidRPr="00A375C0">
        <w:rPr>
          <w:rFonts w:ascii="Sakkal Majalla" w:eastAsia="Times New Roman" w:hAnsi="Sakkal Majalla" w:cs="Sakkal Majalla"/>
          <w:sz w:val="28"/>
          <w:szCs w:val="28"/>
          <w:rtl/>
        </w:rPr>
        <w:t xml:space="preserve"> أن الإنسان لا يكون فاضلًا إلا إذا عرف الخير بالعقل، ثم طبّقه بالعمل. ويميز بين العامة الذين يحتاجون إلى الخطابة والقدوة، والخاصة </w:t>
      </w:r>
      <w:proofErr w:type="gramStart"/>
      <w:r w:rsidRPr="00A375C0">
        <w:rPr>
          <w:rFonts w:ascii="Sakkal Majalla" w:eastAsia="Times New Roman" w:hAnsi="Sakkal Majalla" w:cs="Sakkal Majalla"/>
          <w:sz w:val="28"/>
          <w:szCs w:val="28"/>
          <w:rtl/>
        </w:rPr>
        <w:t>الذين</w:t>
      </w:r>
      <w:proofErr w:type="gramEnd"/>
      <w:r w:rsidRPr="00A375C0">
        <w:rPr>
          <w:rFonts w:ascii="Sakkal Majalla" w:eastAsia="Times New Roman" w:hAnsi="Sakkal Majalla" w:cs="Sakkal Majalla"/>
          <w:sz w:val="28"/>
          <w:szCs w:val="28"/>
          <w:rtl/>
        </w:rPr>
        <w:t xml:space="preserve"> يخاطَبون بالبرهان. </w:t>
      </w:r>
      <w:proofErr w:type="gramStart"/>
      <w:r w:rsidRPr="00A375C0">
        <w:rPr>
          <w:rFonts w:ascii="Sakkal Majalla" w:eastAsia="Times New Roman" w:hAnsi="Sakkal Majalla" w:cs="Sakkal Majalla"/>
          <w:sz w:val="28"/>
          <w:szCs w:val="28"/>
          <w:rtl/>
        </w:rPr>
        <w:t>ويبيّن</w:t>
      </w:r>
      <w:proofErr w:type="gramEnd"/>
      <w:r w:rsidRPr="00A375C0">
        <w:rPr>
          <w:rFonts w:ascii="Sakkal Majalla" w:eastAsia="Times New Roman" w:hAnsi="Sakkal Majalla" w:cs="Sakkal Majalla"/>
          <w:sz w:val="28"/>
          <w:szCs w:val="28"/>
          <w:rtl/>
        </w:rPr>
        <w:t xml:space="preserve"> أن الأخلاق ليست مجرد امتثال للنصوص، بل تربية للنفس لتميل بطبعها إلى الخير. كما يدافع عن الفلسفة بوصفها طريقًا لمعرفة الحقيقة </w:t>
      </w:r>
      <w:proofErr w:type="gramStart"/>
      <w:r w:rsidRPr="00A375C0">
        <w:rPr>
          <w:rFonts w:ascii="Sakkal Majalla" w:eastAsia="Times New Roman" w:hAnsi="Sakkal Majalla" w:cs="Sakkal Majalla"/>
          <w:sz w:val="28"/>
          <w:szCs w:val="28"/>
          <w:rtl/>
        </w:rPr>
        <w:t>ولتعميق</w:t>
      </w:r>
      <w:proofErr w:type="gramEnd"/>
      <w:r w:rsidRPr="00A375C0">
        <w:rPr>
          <w:rFonts w:ascii="Sakkal Majalla" w:eastAsia="Times New Roman" w:hAnsi="Sakkal Majalla" w:cs="Sakkal Majalla"/>
          <w:sz w:val="28"/>
          <w:szCs w:val="28"/>
          <w:rtl/>
        </w:rPr>
        <w:t xml:space="preserve"> الفهم الأخلاقي. ورؤيته تجعل الأخلاق الإسلامية عقلانية، تؤمن بأن الإنسان قادر على استخدام عقله لتمييز الخير، دون أن يفصل ذلك عن </w:t>
      </w:r>
      <w:proofErr w:type="spellStart"/>
      <w:r w:rsidRPr="00A375C0">
        <w:rPr>
          <w:rFonts w:ascii="Sakkal Majalla" w:eastAsia="Times New Roman" w:hAnsi="Sakkal Majalla" w:cs="Sakkal Majalla"/>
          <w:sz w:val="28"/>
          <w:szCs w:val="28"/>
          <w:rtl/>
        </w:rPr>
        <w:t>الهداية</w:t>
      </w:r>
      <w:proofErr w:type="spellEnd"/>
      <w:r w:rsidRPr="00A375C0">
        <w:rPr>
          <w:rFonts w:ascii="Sakkal Majalla" w:eastAsia="Times New Roman" w:hAnsi="Sakkal Majalla" w:cs="Sakkal Majalla"/>
          <w:sz w:val="28"/>
          <w:szCs w:val="28"/>
          <w:rtl/>
        </w:rPr>
        <w:t xml:space="preserve"> الدينية. وهكذا يقدّم نموذجًا متوازنًا بين </w:t>
      </w:r>
      <w:proofErr w:type="spellStart"/>
      <w:r w:rsidRPr="00A375C0">
        <w:rPr>
          <w:rFonts w:ascii="Sakkal Majalla" w:eastAsia="Times New Roman" w:hAnsi="Sakkal Majalla" w:cs="Sakkal Majalla"/>
          <w:sz w:val="28"/>
          <w:szCs w:val="28"/>
          <w:rtl/>
        </w:rPr>
        <w:t>الشرع</w:t>
      </w:r>
      <w:proofErr w:type="spellEnd"/>
      <w:r w:rsidRPr="00A375C0">
        <w:rPr>
          <w:rFonts w:ascii="Sakkal Majalla" w:eastAsia="Times New Roman" w:hAnsi="Sakkal Majalla" w:cs="Sakkal Majalla"/>
          <w:sz w:val="28"/>
          <w:szCs w:val="28"/>
          <w:rtl/>
        </w:rPr>
        <w:t xml:space="preserve"> والفلسفة</w:t>
      </w:r>
      <w:r w:rsidRPr="00A375C0">
        <w:rPr>
          <w:rFonts w:ascii="Sakkal Majalla" w:eastAsia="Times New Roman" w:hAnsi="Sakkal Majalla" w:cs="Sakkal Majalla"/>
          <w:sz w:val="28"/>
          <w:szCs w:val="28"/>
        </w:rPr>
        <w:t>.</w:t>
      </w:r>
      <w:r w:rsidRPr="00A375C0">
        <w:rPr>
          <w:rFonts w:ascii="Sakkal Majalla" w:eastAsia="Times New Roman" w:hAnsi="Sakkal Majalla" w:cs="Sakkal Majalla"/>
          <w:b/>
          <w:bCs/>
          <w:sz w:val="28"/>
          <w:szCs w:val="28"/>
        </w:rPr>
        <w:br/>
      </w:r>
      <w:r w:rsidR="003308D9">
        <w:rPr>
          <w:rFonts w:ascii="Sakkal Majalla" w:eastAsia="Times New Roman" w:hAnsi="Sakkal Majalla" w:cs="Sakkal Majalla" w:hint="cs"/>
          <w:b/>
          <w:bCs/>
          <w:sz w:val="28"/>
          <w:szCs w:val="28"/>
          <w:rtl/>
        </w:rPr>
        <w:t xml:space="preserve">                                                    </w:t>
      </w:r>
      <w:proofErr w:type="gramStart"/>
      <w:r w:rsidRPr="00A375C0">
        <w:rPr>
          <w:rFonts w:ascii="Sakkal Majalla" w:eastAsia="Times New Roman" w:hAnsi="Sakkal Majalla" w:cs="Sakkal Majalla"/>
          <w:b/>
          <w:bCs/>
          <w:sz w:val="28"/>
          <w:szCs w:val="28"/>
          <w:rtl/>
        </w:rPr>
        <w:t>ابن</w:t>
      </w:r>
      <w:proofErr w:type="gramEnd"/>
      <w:r w:rsidRPr="00A375C0">
        <w:rPr>
          <w:rFonts w:ascii="Sakkal Majalla" w:eastAsia="Times New Roman" w:hAnsi="Sakkal Majalla" w:cs="Sakkal Majalla"/>
          <w:b/>
          <w:bCs/>
          <w:sz w:val="28"/>
          <w:szCs w:val="28"/>
          <w:rtl/>
        </w:rPr>
        <w:t xml:space="preserve"> رشد، </w:t>
      </w:r>
      <w:r w:rsidRPr="003308D9">
        <w:rPr>
          <w:rFonts w:ascii="Sakkal Majalla" w:eastAsia="Times New Roman" w:hAnsi="Sakkal Majalla" w:cs="Sakkal Majalla"/>
          <w:b/>
          <w:bCs/>
          <w:sz w:val="28"/>
          <w:szCs w:val="28"/>
          <w:rtl/>
        </w:rPr>
        <w:t>فصل المقال في ما بين الحكمة والشريعة من الاتصال</w:t>
      </w:r>
      <w:r w:rsidRPr="00A375C0">
        <w:rPr>
          <w:rFonts w:ascii="Sakkal Majalla" w:eastAsia="Times New Roman" w:hAnsi="Sakkal Majalla" w:cs="Sakkal Majalla"/>
          <w:b/>
          <w:bCs/>
          <w:sz w:val="28"/>
          <w:szCs w:val="28"/>
          <w:rtl/>
        </w:rPr>
        <w:t xml:space="preserve">، </w:t>
      </w:r>
      <w:r w:rsidR="003308D9" w:rsidRPr="00A375C0">
        <w:rPr>
          <w:rFonts w:ascii="Sakkal Majalla" w:eastAsia="Times New Roman" w:hAnsi="Sakkal Majalla" w:cs="Sakkal Majalla"/>
          <w:b/>
          <w:bCs/>
          <w:sz w:val="28"/>
          <w:szCs w:val="28"/>
          <w:rtl/>
        </w:rPr>
        <w:t>دار الفكر</w:t>
      </w:r>
      <w:r w:rsidR="003308D9" w:rsidRPr="003308D9">
        <w:rPr>
          <w:rFonts w:ascii="Sakkal Majalla" w:eastAsia="Times New Roman" w:hAnsi="Sakkal Majalla" w:cs="Sakkal Majalla"/>
          <w:b/>
          <w:bCs/>
          <w:sz w:val="28"/>
          <w:szCs w:val="28"/>
          <w:rtl/>
        </w:rPr>
        <w:t xml:space="preserve"> </w:t>
      </w:r>
      <w:r w:rsidRPr="00A375C0">
        <w:rPr>
          <w:rFonts w:ascii="Sakkal Majalla" w:eastAsia="Times New Roman" w:hAnsi="Sakkal Majalla" w:cs="Sakkal Majalla"/>
          <w:b/>
          <w:bCs/>
          <w:sz w:val="28"/>
          <w:szCs w:val="28"/>
          <w:rtl/>
        </w:rPr>
        <w:t>ص 41–49</w:t>
      </w:r>
      <w:r w:rsidRPr="00A375C0">
        <w:rPr>
          <w:rFonts w:ascii="Sakkal Majalla" w:eastAsia="Times New Roman" w:hAnsi="Sakkal Majalla" w:cs="Sakkal Majalla"/>
          <w:b/>
          <w:bCs/>
          <w:sz w:val="28"/>
          <w:szCs w:val="28"/>
        </w:rPr>
        <w:t>.</w:t>
      </w:r>
    </w:p>
    <w:p w:rsidR="00A375C0" w:rsidRPr="00A375C0" w:rsidRDefault="009A519D" w:rsidP="00A375C0">
      <w:pPr>
        <w:bidi/>
        <w:spacing w:before="100" w:beforeAutospacing="1" w:after="100" w:afterAutospacing="1" w:line="240" w:lineRule="auto"/>
        <w:outlineLvl w:val="2"/>
        <w:rPr>
          <w:rFonts w:ascii="Sakkal Majalla" w:eastAsia="Times New Roman" w:hAnsi="Sakkal Majalla" w:cs="Sakkal Majalla"/>
          <w:b/>
          <w:bCs/>
          <w:sz w:val="28"/>
          <w:szCs w:val="28"/>
        </w:rPr>
      </w:pPr>
      <w:r>
        <w:rPr>
          <w:rFonts w:ascii="Sakkal Majalla" w:eastAsia="MS Mincho" w:hAnsi="MS Mincho" w:cs="Sakkal Majalla" w:hint="cs"/>
          <w:b/>
          <w:bCs/>
          <w:sz w:val="28"/>
          <w:szCs w:val="28"/>
          <w:rtl/>
        </w:rPr>
        <w:t>أسئلة</w:t>
      </w:r>
      <w:r w:rsidR="00A375C0">
        <w:rPr>
          <w:rFonts w:ascii="Sakkal Majalla" w:eastAsia="MS Mincho" w:hAnsi="MS Mincho" w:cs="Sakkal Majalla" w:hint="cs"/>
          <w:b/>
          <w:bCs/>
          <w:sz w:val="28"/>
          <w:szCs w:val="28"/>
          <w:rtl/>
        </w:rPr>
        <w:t xml:space="preserve"> بحثية:</w:t>
      </w:r>
    </w:p>
    <w:p w:rsidR="00826069" w:rsidRPr="00826069" w:rsidRDefault="00826069" w:rsidP="002574ED">
      <w:pPr>
        <w:pStyle w:val="NormalWeb"/>
        <w:numPr>
          <w:ilvl w:val="0"/>
          <w:numId w:val="5"/>
        </w:numPr>
        <w:bidi/>
        <w:rPr>
          <w:rFonts w:ascii="Sakkal Majalla" w:hAnsi="Sakkal Majalla" w:cs="Sakkal Majalla"/>
          <w:sz w:val="28"/>
          <w:szCs w:val="28"/>
        </w:rPr>
      </w:pPr>
      <w:r w:rsidRPr="00826069">
        <w:rPr>
          <w:rFonts w:ascii="Sakkal Majalla" w:hAnsi="Sakkal Majalla" w:cs="Sakkal Majalla"/>
          <w:sz w:val="28"/>
          <w:szCs w:val="28"/>
          <w:rtl/>
        </w:rPr>
        <w:t xml:space="preserve">كيف يوضح ابن رشد العلاقة بين الشريعة والفضيلة؟ وما </w:t>
      </w:r>
      <w:proofErr w:type="gramStart"/>
      <w:r w:rsidRPr="00826069">
        <w:rPr>
          <w:rFonts w:ascii="Sakkal Majalla" w:hAnsi="Sakkal Majalla" w:cs="Sakkal Majalla"/>
          <w:sz w:val="28"/>
          <w:szCs w:val="28"/>
          <w:rtl/>
        </w:rPr>
        <w:t>معنى</w:t>
      </w:r>
      <w:proofErr w:type="gramEnd"/>
      <w:r w:rsidRPr="00826069">
        <w:rPr>
          <w:rFonts w:ascii="Sakkal Majalla" w:hAnsi="Sakkal Majalla" w:cs="Sakkal Majalla"/>
          <w:sz w:val="28"/>
          <w:szCs w:val="28"/>
          <w:rtl/>
        </w:rPr>
        <w:t xml:space="preserve"> قوله إن «الحكمة صاحبة الشريعة والأخت الرضيعة لها</w:t>
      </w:r>
      <w:r w:rsidR="002574ED">
        <w:rPr>
          <w:rFonts w:ascii="Sakkal Majalla" w:hAnsi="Sakkal Majalla" w:cs="Sakkal Majalla" w:hint="cs"/>
          <w:sz w:val="28"/>
          <w:szCs w:val="28"/>
          <w:rtl/>
        </w:rPr>
        <w:t>"</w:t>
      </w:r>
      <w:r w:rsidRPr="00826069">
        <w:rPr>
          <w:rFonts w:ascii="Sakkal Majalla" w:hAnsi="Sakkal Majalla" w:cs="Sakkal Majalla"/>
          <w:sz w:val="28"/>
          <w:szCs w:val="28"/>
          <w:rtl/>
        </w:rPr>
        <w:t>؟</w:t>
      </w:r>
    </w:p>
    <w:p w:rsidR="00826069" w:rsidRPr="00826069" w:rsidRDefault="00826069" w:rsidP="002574ED">
      <w:pPr>
        <w:pStyle w:val="NormalWeb"/>
        <w:numPr>
          <w:ilvl w:val="0"/>
          <w:numId w:val="5"/>
        </w:numPr>
        <w:bidi/>
        <w:rPr>
          <w:rFonts w:ascii="Sakkal Majalla" w:hAnsi="Sakkal Majalla" w:cs="Sakkal Majalla"/>
          <w:sz w:val="28"/>
          <w:szCs w:val="28"/>
        </w:rPr>
      </w:pPr>
      <w:proofErr w:type="gramStart"/>
      <w:r w:rsidRPr="00826069">
        <w:rPr>
          <w:rFonts w:ascii="Sakkal Majalla" w:hAnsi="Sakkal Majalla" w:cs="Sakkal Majalla"/>
          <w:sz w:val="28"/>
          <w:szCs w:val="28"/>
          <w:rtl/>
        </w:rPr>
        <w:t>ما</w:t>
      </w:r>
      <w:proofErr w:type="gramEnd"/>
      <w:r w:rsidRPr="00826069">
        <w:rPr>
          <w:rFonts w:ascii="Sakkal Majalla" w:hAnsi="Sakkal Majalla" w:cs="Sakkal Majalla"/>
          <w:sz w:val="28"/>
          <w:szCs w:val="28"/>
          <w:rtl/>
        </w:rPr>
        <w:t xml:space="preserve"> المقصود بأن </w:t>
      </w:r>
      <w:r w:rsidR="002574ED">
        <w:rPr>
          <w:rFonts w:ascii="Sakkal Majalla" w:hAnsi="Sakkal Majalla" w:cs="Sakkal Majalla" w:hint="cs"/>
          <w:sz w:val="28"/>
          <w:szCs w:val="28"/>
          <w:rtl/>
        </w:rPr>
        <w:t>"</w:t>
      </w:r>
      <w:r w:rsidRPr="00826069">
        <w:rPr>
          <w:rFonts w:ascii="Sakkal Majalla" w:hAnsi="Sakkal Majalla" w:cs="Sakkal Majalla"/>
          <w:sz w:val="28"/>
          <w:szCs w:val="28"/>
          <w:rtl/>
        </w:rPr>
        <w:t>الحق لا يناقض الحق</w:t>
      </w:r>
      <w:r w:rsidR="002574ED">
        <w:rPr>
          <w:rFonts w:ascii="Sakkal Majalla" w:hAnsi="Sakkal Majalla" w:cs="Sakkal Majalla" w:hint="cs"/>
          <w:sz w:val="28"/>
          <w:szCs w:val="28"/>
          <w:rtl/>
        </w:rPr>
        <w:t>"</w:t>
      </w:r>
      <w:r w:rsidRPr="00826069">
        <w:rPr>
          <w:rFonts w:ascii="Sakkal Majalla" w:hAnsi="Sakkal Majalla" w:cs="Sakkal Majalla"/>
          <w:sz w:val="28"/>
          <w:szCs w:val="28"/>
          <w:rtl/>
        </w:rPr>
        <w:t xml:space="preserve"> في فكر ابن رشد؟ وكيف ينعكس هذا المبدأ على الأخلاق؟</w:t>
      </w:r>
    </w:p>
    <w:p w:rsidR="00826069" w:rsidRPr="00826069" w:rsidRDefault="00826069" w:rsidP="00826069">
      <w:pPr>
        <w:pStyle w:val="NormalWeb"/>
        <w:numPr>
          <w:ilvl w:val="0"/>
          <w:numId w:val="5"/>
        </w:numPr>
        <w:bidi/>
        <w:rPr>
          <w:rFonts w:ascii="Sakkal Majalla" w:hAnsi="Sakkal Majalla" w:cs="Sakkal Majalla"/>
          <w:sz w:val="28"/>
          <w:szCs w:val="28"/>
        </w:rPr>
      </w:pPr>
      <w:proofErr w:type="gramStart"/>
      <w:r w:rsidRPr="00826069">
        <w:rPr>
          <w:rFonts w:ascii="Sakkal Majalla" w:hAnsi="Sakkal Majalla" w:cs="Sakkal Majalla"/>
          <w:sz w:val="28"/>
          <w:szCs w:val="28"/>
          <w:rtl/>
        </w:rPr>
        <w:t>كيف</w:t>
      </w:r>
      <w:proofErr w:type="gramEnd"/>
      <w:r w:rsidRPr="00826069">
        <w:rPr>
          <w:rFonts w:ascii="Sakkal Majalla" w:hAnsi="Sakkal Majalla" w:cs="Sakkal Majalla"/>
          <w:sz w:val="28"/>
          <w:szCs w:val="28"/>
          <w:rtl/>
        </w:rPr>
        <w:t xml:space="preserve"> يميز ابن رشد بين دور العقل ودور </w:t>
      </w:r>
      <w:proofErr w:type="spellStart"/>
      <w:r w:rsidRPr="00826069">
        <w:rPr>
          <w:rFonts w:ascii="Sakkal Majalla" w:hAnsi="Sakkal Majalla" w:cs="Sakkal Majalla"/>
          <w:sz w:val="28"/>
          <w:szCs w:val="28"/>
          <w:rtl/>
        </w:rPr>
        <w:t>الشرع</w:t>
      </w:r>
      <w:proofErr w:type="spellEnd"/>
      <w:r w:rsidRPr="00826069">
        <w:rPr>
          <w:rFonts w:ascii="Sakkal Majalla" w:hAnsi="Sakkal Majalla" w:cs="Sakkal Majalla"/>
          <w:sz w:val="28"/>
          <w:szCs w:val="28"/>
          <w:rtl/>
        </w:rPr>
        <w:t xml:space="preserve"> في تأسيس السلوك الأخلاقي؟</w:t>
      </w:r>
    </w:p>
    <w:p w:rsidR="00826069" w:rsidRPr="00826069" w:rsidRDefault="00826069" w:rsidP="00826069">
      <w:pPr>
        <w:pStyle w:val="NormalWeb"/>
        <w:numPr>
          <w:ilvl w:val="0"/>
          <w:numId w:val="5"/>
        </w:numPr>
        <w:bidi/>
        <w:rPr>
          <w:rFonts w:ascii="Sakkal Majalla" w:hAnsi="Sakkal Majalla" w:cs="Sakkal Majalla"/>
          <w:sz w:val="28"/>
          <w:szCs w:val="28"/>
        </w:rPr>
      </w:pPr>
      <w:proofErr w:type="gramStart"/>
      <w:r w:rsidRPr="00826069">
        <w:rPr>
          <w:rFonts w:ascii="Sakkal Majalla" w:hAnsi="Sakkal Majalla" w:cs="Sakkal Majalla"/>
          <w:sz w:val="28"/>
          <w:szCs w:val="28"/>
          <w:rtl/>
        </w:rPr>
        <w:t>ما</w:t>
      </w:r>
      <w:proofErr w:type="gramEnd"/>
      <w:r w:rsidRPr="00826069">
        <w:rPr>
          <w:rFonts w:ascii="Sakkal Majalla" w:hAnsi="Sakkal Majalla" w:cs="Sakkal Majalla"/>
          <w:sz w:val="28"/>
          <w:szCs w:val="28"/>
          <w:rtl/>
        </w:rPr>
        <w:t xml:space="preserve"> الفرق بين العامة والخاصة في نظر ابن رشد؟ وكيف ترتبط هذه التفرقة بطرق الخطاب الأخلاقي؟</w:t>
      </w:r>
    </w:p>
    <w:p w:rsidR="00826069" w:rsidRPr="00826069" w:rsidRDefault="00826069" w:rsidP="00826069">
      <w:pPr>
        <w:pStyle w:val="NormalWeb"/>
        <w:numPr>
          <w:ilvl w:val="0"/>
          <w:numId w:val="5"/>
        </w:numPr>
        <w:bidi/>
        <w:rPr>
          <w:rFonts w:ascii="Sakkal Majalla" w:hAnsi="Sakkal Majalla" w:cs="Sakkal Majalla"/>
          <w:sz w:val="28"/>
          <w:szCs w:val="28"/>
        </w:rPr>
      </w:pPr>
      <w:r w:rsidRPr="00826069">
        <w:rPr>
          <w:rFonts w:ascii="Sakkal Majalla" w:hAnsi="Sakkal Majalla" w:cs="Sakkal Majalla"/>
          <w:sz w:val="28"/>
          <w:szCs w:val="28"/>
        </w:rPr>
        <w:t xml:space="preserve">  </w:t>
      </w:r>
      <w:r w:rsidRPr="00826069">
        <w:rPr>
          <w:rFonts w:ascii="Sakkal Majalla" w:hAnsi="Sakkal Majalla" w:cs="Sakkal Majalla"/>
          <w:sz w:val="28"/>
          <w:szCs w:val="28"/>
          <w:rtl/>
        </w:rPr>
        <w:t>كيف تُسهم الفلسفة، حسب ابن رشد، في تعميق الفهم الأخلاقي؟</w:t>
      </w:r>
    </w:p>
    <w:p w:rsidR="00826069" w:rsidRPr="00826069" w:rsidRDefault="00826069" w:rsidP="00826069">
      <w:pPr>
        <w:pStyle w:val="NormalWeb"/>
        <w:numPr>
          <w:ilvl w:val="0"/>
          <w:numId w:val="5"/>
        </w:numPr>
        <w:bidi/>
        <w:rPr>
          <w:rFonts w:ascii="Sakkal Majalla" w:hAnsi="Sakkal Majalla" w:cs="Sakkal Majalla"/>
          <w:sz w:val="28"/>
          <w:szCs w:val="28"/>
        </w:rPr>
      </w:pPr>
      <w:proofErr w:type="gramStart"/>
      <w:r w:rsidRPr="00826069">
        <w:rPr>
          <w:rFonts w:ascii="Sakkal Majalla" w:hAnsi="Sakkal Majalla" w:cs="Sakkal Majalla"/>
          <w:sz w:val="28"/>
          <w:szCs w:val="28"/>
          <w:rtl/>
        </w:rPr>
        <w:t>هل</w:t>
      </w:r>
      <w:proofErr w:type="gramEnd"/>
      <w:r w:rsidRPr="00826069">
        <w:rPr>
          <w:rFonts w:ascii="Sakkal Majalla" w:hAnsi="Sakkal Majalla" w:cs="Sakkal Majalla"/>
          <w:sz w:val="28"/>
          <w:szCs w:val="28"/>
          <w:rtl/>
        </w:rPr>
        <w:t xml:space="preserve"> الأخلاق عند ابن رشد قائمة على العقل وحده، أم على توازن بين العقل </w:t>
      </w:r>
      <w:proofErr w:type="spellStart"/>
      <w:r w:rsidRPr="00826069">
        <w:rPr>
          <w:rFonts w:ascii="Sakkal Majalla" w:hAnsi="Sakkal Majalla" w:cs="Sakkal Majalla"/>
          <w:sz w:val="28"/>
          <w:szCs w:val="28"/>
          <w:rtl/>
        </w:rPr>
        <w:t>والشرع</w:t>
      </w:r>
      <w:proofErr w:type="spellEnd"/>
      <w:r w:rsidRPr="00826069">
        <w:rPr>
          <w:rFonts w:ascii="Sakkal Majalla" w:hAnsi="Sakkal Majalla" w:cs="Sakkal Majalla"/>
          <w:sz w:val="28"/>
          <w:szCs w:val="28"/>
          <w:rtl/>
        </w:rPr>
        <w:t>؟ ناقش ذلك</w:t>
      </w:r>
      <w:r w:rsidRPr="00826069">
        <w:rPr>
          <w:rFonts w:ascii="Sakkal Majalla" w:hAnsi="Sakkal Majalla" w:cs="Sakkal Majalla"/>
          <w:sz w:val="28"/>
          <w:szCs w:val="28"/>
        </w:rPr>
        <w:t>.</w:t>
      </w:r>
    </w:p>
    <w:p w:rsidR="00826069" w:rsidRPr="00826069" w:rsidRDefault="00826069" w:rsidP="00826069">
      <w:pPr>
        <w:pStyle w:val="NormalWeb"/>
        <w:numPr>
          <w:ilvl w:val="0"/>
          <w:numId w:val="5"/>
        </w:numPr>
        <w:bidi/>
        <w:rPr>
          <w:rFonts w:ascii="Sakkal Majalla" w:hAnsi="Sakkal Majalla" w:cs="Sakkal Majalla"/>
          <w:sz w:val="28"/>
          <w:szCs w:val="28"/>
        </w:rPr>
      </w:pPr>
      <w:proofErr w:type="gramStart"/>
      <w:r w:rsidRPr="00826069">
        <w:rPr>
          <w:rFonts w:ascii="Sakkal Majalla" w:hAnsi="Sakkal Majalla" w:cs="Sakkal Majalla"/>
          <w:sz w:val="28"/>
          <w:szCs w:val="28"/>
          <w:rtl/>
        </w:rPr>
        <w:t>لماذا</w:t>
      </w:r>
      <w:proofErr w:type="gramEnd"/>
      <w:r w:rsidRPr="00826069">
        <w:rPr>
          <w:rFonts w:ascii="Sakkal Majalla" w:hAnsi="Sakkal Majalla" w:cs="Sakkal Majalla"/>
          <w:sz w:val="28"/>
          <w:szCs w:val="28"/>
          <w:rtl/>
        </w:rPr>
        <w:t xml:space="preserve"> يرى ابن رشد أن معرفة الخير بالعقل شرط قبل تطبيقه بالعمل؟</w:t>
      </w:r>
    </w:p>
    <w:p w:rsidR="0033441F" w:rsidRPr="00826069" w:rsidRDefault="0033441F" w:rsidP="00A375C0">
      <w:pPr>
        <w:bidi/>
        <w:rPr>
          <w:rFonts w:ascii="Sakkal Majalla" w:hAnsi="Sakkal Majalla" w:cs="Sakkal Majalla"/>
          <w:sz w:val="28"/>
          <w:szCs w:val="28"/>
        </w:rPr>
      </w:pPr>
    </w:p>
    <w:sectPr w:rsidR="0033441F" w:rsidRPr="00826069" w:rsidSect="00324B8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390A81"/>
    <w:multiLevelType w:val="multilevel"/>
    <w:tmpl w:val="8CF407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01A0538"/>
    <w:multiLevelType w:val="multilevel"/>
    <w:tmpl w:val="DC8ED242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entative="1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entative="1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entative="1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entative="1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entative="1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2">
    <w:nsid w:val="4F5B2491"/>
    <w:multiLevelType w:val="multilevel"/>
    <w:tmpl w:val="2AE268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4B74579"/>
    <w:multiLevelType w:val="multilevel"/>
    <w:tmpl w:val="052007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C6371B3"/>
    <w:multiLevelType w:val="multilevel"/>
    <w:tmpl w:val="490E1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>
    <w:useFELayout/>
  </w:compat>
  <w:rsids>
    <w:rsidRoot w:val="00121E68"/>
    <w:rsid w:val="00121E68"/>
    <w:rsid w:val="002574ED"/>
    <w:rsid w:val="00324B8E"/>
    <w:rsid w:val="003308D9"/>
    <w:rsid w:val="0033441F"/>
    <w:rsid w:val="004F3B4E"/>
    <w:rsid w:val="00826069"/>
    <w:rsid w:val="009A519D"/>
    <w:rsid w:val="00A375C0"/>
    <w:rsid w:val="00B324BD"/>
    <w:rsid w:val="00F53F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24B8E"/>
  </w:style>
  <w:style w:type="paragraph" w:styleId="Titre1">
    <w:name w:val="heading 1"/>
    <w:basedOn w:val="Normal"/>
    <w:link w:val="Titre1Car"/>
    <w:uiPriority w:val="9"/>
    <w:qFormat/>
    <w:rsid w:val="00121E6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Titre3">
    <w:name w:val="heading 3"/>
    <w:basedOn w:val="Normal"/>
    <w:link w:val="Titre3Car"/>
    <w:uiPriority w:val="9"/>
    <w:qFormat/>
    <w:rsid w:val="00121E6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121E68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Titre3Car">
    <w:name w:val="Titre 3 Car"/>
    <w:basedOn w:val="Policepardfaut"/>
    <w:link w:val="Titre3"/>
    <w:uiPriority w:val="9"/>
    <w:rsid w:val="00121E68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lev">
    <w:name w:val="Strong"/>
    <w:basedOn w:val="Policepardfaut"/>
    <w:uiPriority w:val="22"/>
    <w:qFormat/>
    <w:rsid w:val="00121E68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121E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ccentuation">
    <w:name w:val="Emphasis"/>
    <w:basedOn w:val="Policepardfaut"/>
    <w:uiPriority w:val="20"/>
    <w:qFormat/>
    <w:rsid w:val="00121E68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544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9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0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224</Words>
  <Characters>1238</Characters>
  <Application>Microsoft Office Word</Application>
  <DocSecurity>0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11</cp:revision>
  <dcterms:created xsi:type="dcterms:W3CDTF">2025-11-27T00:55:00Z</dcterms:created>
  <dcterms:modified xsi:type="dcterms:W3CDTF">2025-12-04T07:43:00Z</dcterms:modified>
</cp:coreProperties>
</file>