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B8" w:rsidRDefault="00DA74B8" w:rsidP="00F3274F">
      <w:pPr>
        <w:bidi/>
        <w:spacing w:before="100" w:beforeAutospacing="1" w:after="100" w:afterAutospacing="1" w:line="240" w:lineRule="auto"/>
        <w:outlineLvl w:val="0"/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  <w:t xml:space="preserve">البحث رقم 7: </w:t>
      </w:r>
    </w:p>
    <w:p w:rsidR="0055002E" w:rsidRDefault="0055002E" w:rsidP="00DA74B8">
      <w:pPr>
        <w:bidi/>
        <w:spacing w:before="100" w:beforeAutospacing="1" w:after="100" w:afterAutospacing="1" w:line="240" w:lineRule="auto"/>
        <w:jc w:val="center"/>
        <w:outlineLvl w:val="0"/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</w:pPr>
      <w:r w:rsidRPr="00AE6A83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 xml:space="preserve">الأخلاق البيئية في الفكر الإسلامي </w:t>
      </w:r>
      <w:r w:rsidR="00A04979"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  <w:t>_</w:t>
      </w:r>
      <w:r w:rsidRPr="00AE6A83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 xml:space="preserve"> رؤية معاصرة</w:t>
      </w:r>
      <w:r w:rsidR="00A04979"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  <w:t>_</w:t>
      </w:r>
    </w:p>
    <w:p w:rsidR="00C006E1" w:rsidRPr="00AE6A83" w:rsidRDefault="00C006E1" w:rsidP="00C006E1">
      <w:pPr>
        <w:bidi/>
        <w:spacing w:before="100" w:beforeAutospacing="1" w:after="100" w:afterAutospacing="1" w:line="240" w:lineRule="auto"/>
        <w:outlineLvl w:val="0"/>
        <w:rPr>
          <w:rFonts w:ascii="Sakkal Majalla" w:eastAsia="Times New Roman" w:hAnsi="Sakkal Majalla" w:cs="Sakkal Majalla"/>
          <w:b/>
          <w:bCs/>
          <w:kern w:val="36"/>
          <w:sz w:val="28"/>
          <w:szCs w:val="28"/>
        </w:rPr>
      </w:pPr>
      <w:proofErr w:type="gramStart"/>
      <w:r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  <w:t>النص</w:t>
      </w:r>
      <w:proofErr w:type="gramEnd"/>
      <w:r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  <w:t>:</w:t>
      </w:r>
    </w:p>
    <w:p w:rsidR="0055002E" w:rsidRPr="00AE6A83" w:rsidRDefault="0055002E" w:rsidP="00A04979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يرى العديد من الباحثين المسلمين المعاصرين </w:t>
      </w:r>
      <w:r w:rsidR="00AE6A83" w:rsidRPr="00AE6A83">
        <w:rPr>
          <w:rFonts w:ascii="Sakkal Majalla" w:eastAsia="Times New Roman" w:hAnsi="Sakkal Majalla" w:cs="Sakkal Majalla"/>
          <w:sz w:val="28"/>
          <w:szCs w:val="28"/>
          <w:rtl/>
        </w:rPr>
        <w:t>_</w:t>
      </w: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 ومنهم عماد الدين خليل </w:t>
      </w:r>
      <w:r w:rsidR="00AE6A83" w:rsidRPr="00AE6A83">
        <w:rPr>
          <w:rFonts w:ascii="Sakkal Majalla" w:eastAsia="Times New Roman" w:hAnsi="Sakkal Majalla" w:cs="Sakkal Majalla"/>
          <w:sz w:val="28"/>
          <w:szCs w:val="28"/>
          <w:rtl/>
        </w:rPr>
        <w:t>_</w:t>
      </w: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 أن البيئة في الفكر الإسلامي ليست مجرد فضاء خارجي يعيش فيه الإنسان، بل هي </w:t>
      </w:r>
      <w:r w:rsidRPr="00AE6A8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أمانة ومسؤولية</w:t>
      </w: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 ترتبط بمفهوم </w:t>
      </w:r>
      <w:r w:rsidR="00A04979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>الاستخلاف</w:t>
      </w:r>
      <w:r w:rsidR="00A04979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. </w:t>
      </w:r>
      <w:proofErr w:type="gramStart"/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>فالإنسان</w:t>
      </w:r>
      <w:proofErr w:type="gramEnd"/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 ليس سيد الطبيعة كما في الفكر الغربي الحديث، بل هو مستخلف فيها: له حق الانتفاع، لكن عليه واجب الحماية والرعاية</w:t>
      </w:r>
      <w:r w:rsidRPr="00AE6A83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55002E" w:rsidRPr="00AE6A83" w:rsidRDefault="0055002E" w:rsidP="00AE6A83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>يعتمد الفكر الإسلامي على ثلاث مرتكزات في بناء الأخلاق البيئية</w:t>
      </w:r>
      <w:r w:rsidRPr="00AE6A83">
        <w:rPr>
          <w:rFonts w:ascii="Sakkal Majalla" w:eastAsia="Times New Roman" w:hAnsi="Sakkal Majalla" w:cs="Sakkal Majalla"/>
          <w:sz w:val="28"/>
          <w:szCs w:val="28"/>
        </w:rPr>
        <w:t>:</w:t>
      </w:r>
    </w:p>
    <w:p w:rsidR="0055002E" w:rsidRPr="00AE6A83" w:rsidRDefault="0055002E" w:rsidP="00AE6A8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proofErr w:type="gramStart"/>
      <w:r w:rsidRPr="00AE6A8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التسخير</w:t>
      </w:r>
      <w:proofErr w:type="gramEnd"/>
      <w:r w:rsidRPr="00AE6A83">
        <w:rPr>
          <w:rFonts w:ascii="Sakkal Majalla" w:eastAsia="Times New Roman" w:hAnsi="Sakkal Majalla" w:cs="Sakkal Majalla"/>
          <w:sz w:val="28"/>
          <w:szCs w:val="28"/>
        </w:rPr>
        <w:t>:</w:t>
      </w:r>
      <w:r w:rsidRPr="00AE6A83">
        <w:rPr>
          <w:rFonts w:ascii="Sakkal Majalla" w:eastAsia="Times New Roman" w:hAnsi="Sakkal Majalla" w:cs="Sakkal Majalla"/>
          <w:sz w:val="28"/>
          <w:szCs w:val="28"/>
        </w:rPr>
        <w:br/>
      </w: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>الطبيعة مسخّرة لخدمة الإنسان، لكنها ليست بلا حدود. فالتسخير يتطلب شكرًا ومسؤولية، لا استنزافًا أو عبثًا</w:t>
      </w:r>
      <w:r w:rsidRPr="00AE6A83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55002E" w:rsidRPr="00AE6A83" w:rsidRDefault="0055002E" w:rsidP="00AE6A8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proofErr w:type="gramStart"/>
      <w:r w:rsidRPr="00AE6A8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الميزان</w:t>
      </w:r>
      <w:proofErr w:type="gramEnd"/>
      <w:r w:rsidRPr="00AE6A83">
        <w:rPr>
          <w:rFonts w:ascii="Sakkal Majalla" w:eastAsia="Times New Roman" w:hAnsi="Sakkal Majalla" w:cs="Sakkal Majalla"/>
          <w:sz w:val="28"/>
          <w:szCs w:val="28"/>
        </w:rPr>
        <w:t>:</w:t>
      </w:r>
      <w:r w:rsidRPr="00AE6A83">
        <w:rPr>
          <w:rFonts w:ascii="Sakkal Majalla" w:eastAsia="Times New Roman" w:hAnsi="Sakkal Majalla" w:cs="Sakkal Majalla"/>
          <w:sz w:val="28"/>
          <w:szCs w:val="28"/>
        </w:rPr>
        <w:br/>
      </w: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كل </w:t>
      </w:r>
      <w:proofErr w:type="gramStart"/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>شيء</w:t>
      </w:r>
      <w:proofErr w:type="gramEnd"/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 في الكون قائم على ميزان دقيق (وَالسَّمَاءَ رَفَعَهَا وَوَضَعَ الْمِيزَانَ). وهذا يعني ضرورة احترام التوازن الطبيعي وعدم الإخلال </w:t>
      </w:r>
      <w:proofErr w:type="spellStart"/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>به</w:t>
      </w:r>
      <w:proofErr w:type="spellEnd"/>
      <w:r w:rsidRPr="00AE6A83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55002E" w:rsidRPr="00AE6A83" w:rsidRDefault="0055002E" w:rsidP="00AE6A8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proofErr w:type="gramStart"/>
      <w:r w:rsidRPr="00AE6A8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الإفساد</w:t>
      </w:r>
      <w:proofErr w:type="gramEnd"/>
      <w:r w:rsidRPr="00AE6A8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والإصلاح</w:t>
      </w:r>
      <w:r w:rsidRPr="00AE6A83">
        <w:rPr>
          <w:rFonts w:ascii="Sakkal Majalla" w:eastAsia="Times New Roman" w:hAnsi="Sakkal Majalla" w:cs="Sakkal Majalla"/>
          <w:sz w:val="28"/>
          <w:szCs w:val="28"/>
        </w:rPr>
        <w:t>:</w:t>
      </w:r>
      <w:r w:rsidRPr="00AE6A83">
        <w:rPr>
          <w:rFonts w:ascii="Sakkal Majalla" w:eastAsia="Times New Roman" w:hAnsi="Sakkal Majalla" w:cs="Sakkal Majalla"/>
          <w:sz w:val="28"/>
          <w:szCs w:val="28"/>
        </w:rPr>
        <w:br/>
      </w: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>القرآن الكريم يحذّر من الفساد في الأرض، ويجعل الإصلاح قيمة أخلاقية عليا. وهذا يشمل حماية الهواء والماء والحياة البرية</w:t>
      </w:r>
      <w:r w:rsidRPr="00AE6A83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55002E" w:rsidRPr="00AE6A83" w:rsidRDefault="0055002E" w:rsidP="00A04979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تتضمن الرؤية الإسلامية أيضًا </w:t>
      </w:r>
      <w:proofErr w:type="gramStart"/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>مفهوم</w:t>
      </w:r>
      <w:proofErr w:type="gramEnd"/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 </w:t>
      </w:r>
      <w:r w:rsidRPr="00AE6A8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الرحمة بالكائنات</w:t>
      </w: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، حيث يعتبر النبي </w:t>
      </w:r>
      <w:r w:rsidR="00A04979">
        <w:rPr>
          <w:rFonts w:ascii="Sakkal Majalla" w:eastAsia="Times New Roman" w:hAnsi="Sakkal Majalla" w:cs="Sakkal Majalla" w:hint="cs"/>
          <w:sz w:val="28"/>
          <w:szCs w:val="28"/>
          <w:rtl/>
        </w:rPr>
        <w:t>_صلى الله عليه وسلم_</w:t>
      </w: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 الرفق بالحيوان والرحمة بالنباتات جزءًا من التقوى. وهذا يجعل الأخلاق البيئية </w:t>
      </w:r>
      <w:proofErr w:type="gramStart"/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>جزءًا</w:t>
      </w:r>
      <w:proofErr w:type="gramEnd"/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 من الأخلاق الدينية، لا مجرد التزام قانوني</w:t>
      </w:r>
      <w:r w:rsidRPr="00AE6A83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55002E" w:rsidRPr="00AE6A83" w:rsidRDefault="0055002E" w:rsidP="00A04979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</w:rPr>
      </w:pP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ويشير الباحثون إلى أن الأزمة البيئية المعاصرة تتطلب توظيف هذه القيم القرآنية </w:t>
      </w:r>
      <w:proofErr w:type="spellStart"/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>والحديثية</w:t>
      </w:r>
      <w:proofErr w:type="spellEnd"/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 لبناء</w:t>
      </w:r>
      <w:r w:rsidR="00A04979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>أخلاق بيئية إسلامية</w:t>
      </w:r>
      <w:r w:rsidR="00A04979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AE6A83">
        <w:rPr>
          <w:rFonts w:ascii="Sakkal Majalla" w:eastAsia="Times New Roman" w:hAnsi="Sakkal Majalla" w:cs="Sakkal Majalla"/>
          <w:sz w:val="28"/>
          <w:szCs w:val="28"/>
          <w:rtl/>
        </w:rPr>
        <w:t xml:space="preserve"> قادرة على مواجهة تحديات مثل التلوث والاحتباس الحراري، ومراعاة العدالة بين الأجيال</w:t>
      </w:r>
      <w:r w:rsidRPr="00AE6A83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AE6A83" w:rsidRPr="00AE6A83" w:rsidRDefault="00AE6A83" w:rsidP="00AE6A83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proofErr w:type="gramStart"/>
      <w:r w:rsidRPr="00AE6A8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أنظر</w:t>
      </w:r>
      <w:proofErr w:type="gramEnd"/>
      <w:r w:rsidRPr="00AE6A8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: عماد الدين خليل، "الإنسان والبيئة: رؤية قرآنية"، دار عمار، الأردن، 2002، ودراسات في مجلة "إسلامية المعرفة" حول البيئة)</w:t>
      </w:r>
    </w:p>
    <w:p w:rsidR="0055002E" w:rsidRPr="00AE6A83" w:rsidRDefault="0055002E" w:rsidP="00AE6A83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proofErr w:type="gramStart"/>
      <w:r w:rsidRPr="00AE6A8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أسئلة</w:t>
      </w:r>
      <w:proofErr w:type="gramEnd"/>
      <w:r w:rsidRPr="00AE6A8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</w:t>
      </w:r>
      <w:r w:rsidR="00AE6A83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بحثية</w:t>
      </w:r>
      <w:r w:rsidRPr="00AE6A83">
        <w:rPr>
          <w:rFonts w:ascii="Sakkal Majalla" w:eastAsia="Times New Roman" w:hAnsi="Sakkal Majalla" w:cs="Sakkal Majalla"/>
          <w:b/>
          <w:bCs/>
          <w:sz w:val="28"/>
          <w:szCs w:val="28"/>
        </w:rPr>
        <w:t>:</w:t>
      </w:r>
    </w:p>
    <w:p w:rsidR="00AE6A83" w:rsidRDefault="00AE6A83" w:rsidP="00AE6A83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AE6A83">
        <w:rPr>
          <w:rFonts w:ascii="Sakkal Majalla" w:hAnsi="Sakkal Majalla" w:cs="Sakkal Majalla"/>
          <w:sz w:val="28"/>
          <w:szCs w:val="28"/>
          <w:rtl/>
        </w:rPr>
        <w:t>كيف يميّز النص بين مفهوم البيئة في الفكر الإسلامي ومفهومها في الفكر الغربي الحديث؟</w:t>
      </w:r>
    </w:p>
    <w:p w:rsidR="00AE6A83" w:rsidRDefault="00AE6A83" w:rsidP="00AE6A83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AE6A83">
        <w:rPr>
          <w:rFonts w:ascii="Sakkal Majalla" w:hAnsi="Sakkal Majalla" w:cs="Sakkal Majalla"/>
          <w:sz w:val="28"/>
          <w:szCs w:val="28"/>
        </w:rPr>
        <w:t xml:space="preserve">  </w:t>
      </w:r>
      <w:r w:rsidRPr="00AE6A83">
        <w:rPr>
          <w:rFonts w:ascii="Sakkal Majalla" w:hAnsi="Sakkal Majalla" w:cs="Sakkal Majalla"/>
          <w:sz w:val="28"/>
          <w:szCs w:val="28"/>
          <w:rtl/>
        </w:rPr>
        <w:t>ما معنى الاستخلاف في السياق البيئي؟ وكيف يحدّد مسؤولية الإنسان تجاه الطبيعة؟</w:t>
      </w:r>
    </w:p>
    <w:p w:rsidR="00AE6A83" w:rsidRDefault="00AE6A83" w:rsidP="00AE6A83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AE6A83">
        <w:rPr>
          <w:rFonts w:ascii="Sakkal Majalla" w:hAnsi="Sakkal Majalla" w:cs="Sakkal Majalla"/>
          <w:sz w:val="28"/>
          <w:szCs w:val="28"/>
        </w:rPr>
        <w:t xml:space="preserve">  </w:t>
      </w:r>
      <w:r w:rsidRPr="00AE6A83">
        <w:rPr>
          <w:rFonts w:ascii="Sakkal Majalla" w:hAnsi="Sakkal Majalla" w:cs="Sakkal Majalla"/>
          <w:sz w:val="28"/>
          <w:szCs w:val="28"/>
          <w:rtl/>
        </w:rPr>
        <w:t xml:space="preserve">فسّر مبدأ </w:t>
      </w:r>
      <w:r w:rsidRPr="00AE6A83">
        <w:rPr>
          <w:rStyle w:val="lev"/>
          <w:rFonts w:ascii="Sakkal Majalla" w:hAnsi="Sakkal Majalla" w:cs="Sakkal Majalla"/>
          <w:sz w:val="28"/>
          <w:szCs w:val="28"/>
          <w:rtl/>
        </w:rPr>
        <w:t>التسخير</w:t>
      </w:r>
      <w:r w:rsidRPr="00AE6A83">
        <w:rPr>
          <w:rFonts w:ascii="Sakkal Majalla" w:hAnsi="Sakkal Majalla" w:cs="Sakkal Majalla"/>
          <w:sz w:val="28"/>
          <w:szCs w:val="28"/>
          <w:rtl/>
        </w:rPr>
        <w:t xml:space="preserve"> كما ورد في النص: ما </w:t>
      </w:r>
      <w:proofErr w:type="gramStart"/>
      <w:r w:rsidRPr="00AE6A83">
        <w:rPr>
          <w:rFonts w:ascii="Sakkal Majalla" w:hAnsi="Sakkal Majalla" w:cs="Sakkal Majalla"/>
          <w:sz w:val="28"/>
          <w:szCs w:val="28"/>
          <w:rtl/>
        </w:rPr>
        <w:t>حدوده</w:t>
      </w:r>
      <w:proofErr w:type="gramEnd"/>
      <w:r w:rsidRPr="00AE6A83">
        <w:rPr>
          <w:rFonts w:ascii="Sakkal Majalla" w:hAnsi="Sakkal Majalla" w:cs="Sakkal Majalla"/>
          <w:sz w:val="28"/>
          <w:szCs w:val="28"/>
          <w:rtl/>
        </w:rPr>
        <w:t>؟ وما علاقة التسخير بالشكر والمسؤولية؟</w:t>
      </w:r>
    </w:p>
    <w:p w:rsidR="00AE6A83" w:rsidRDefault="00AE6A83" w:rsidP="00AE6A83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AE6A83">
        <w:rPr>
          <w:rFonts w:ascii="Sakkal Majalla" w:hAnsi="Sakkal Majalla" w:cs="Sakkal Majalla"/>
          <w:sz w:val="28"/>
          <w:szCs w:val="28"/>
        </w:rPr>
        <w:t xml:space="preserve">  </w:t>
      </w:r>
      <w:r w:rsidRPr="00AE6A83">
        <w:rPr>
          <w:rFonts w:ascii="Sakkal Majalla" w:hAnsi="Sakkal Majalla" w:cs="Sakkal Majalla"/>
          <w:sz w:val="28"/>
          <w:szCs w:val="28"/>
          <w:rtl/>
        </w:rPr>
        <w:t xml:space="preserve">كيف يعبّر القرآن عن مفهوم </w:t>
      </w:r>
      <w:r w:rsidRPr="00AE6A83">
        <w:rPr>
          <w:rStyle w:val="lev"/>
          <w:rFonts w:ascii="Sakkal Majalla" w:hAnsi="Sakkal Majalla" w:cs="Sakkal Majalla"/>
          <w:sz w:val="28"/>
          <w:szCs w:val="28"/>
          <w:rtl/>
        </w:rPr>
        <w:t>الميزان</w:t>
      </w:r>
      <w:r w:rsidRPr="00AE6A83">
        <w:rPr>
          <w:rFonts w:ascii="Sakkal Majalla" w:hAnsi="Sakkal Majalla" w:cs="Sakkal Majalla"/>
          <w:sz w:val="28"/>
          <w:szCs w:val="28"/>
          <w:rtl/>
        </w:rPr>
        <w:t xml:space="preserve">؟ وما </w:t>
      </w:r>
      <w:proofErr w:type="gramStart"/>
      <w:r w:rsidRPr="00AE6A83">
        <w:rPr>
          <w:rFonts w:ascii="Sakkal Majalla" w:hAnsi="Sakkal Majalla" w:cs="Sakkal Majalla"/>
          <w:sz w:val="28"/>
          <w:szCs w:val="28"/>
          <w:rtl/>
        </w:rPr>
        <w:t>الدلالات</w:t>
      </w:r>
      <w:proofErr w:type="gramEnd"/>
      <w:r w:rsidRPr="00AE6A83">
        <w:rPr>
          <w:rFonts w:ascii="Sakkal Majalla" w:hAnsi="Sakkal Majalla" w:cs="Sakkal Majalla"/>
          <w:sz w:val="28"/>
          <w:szCs w:val="28"/>
          <w:rtl/>
        </w:rPr>
        <w:t xml:space="preserve"> البيئية لهذا المفهوم؟</w:t>
      </w:r>
    </w:p>
    <w:p w:rsidR="00AE6A83" w:rsidRDefault="00AE6A83" w:rsidP="00AE6A83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AE6A83">
        <w:rPr>
          <w:rFonts w:ascii="Sakkal Majalla" w:hAnsi="Sakkal Majalla" w:cs="Sakkal Majalla"/>
          <w:sz w:val="28"/>
          <w:szCs w:val="28"/>
          <w:rtl/>
        </w:rPr>
        <w:lastRenderedPageBreak/>
        <w:t xml:space="preserve">ماذا يعني التحذير القرآني من </w:t>
      </w:r>
      <w:r w:rsidRPr="00AE6A83">
        <w:rPr>
          <w:rStyle w:val="lev"/>
          <w:rFonts w:ascii="Sakkal Majalla" w:hAnsi="Sakkal Majalla" w:cs="Sakkal Majalla"/>
          <w:sz w:val="28"/>
          <w:szCs w:val="28"/>
          <w:rtl/>
        </w:rPr>
        <w:t>الإفساد في الأرض</w:t>
      </w:r>
      <w:r w:rsidRPr="00AE6A83">
        <w:rPr>
          <w:rFonts w:ascii="Sakkal Majalla" w:hAnsi="Sakkal Majalla" w:cs="Sakkal Majalla"/>
          <w:sz w:val="28"/>
          <w:szCs w:val="28"/>
          <w:rtl/>
        </w:rPr>
        <w:t xml:space="preserve">؟ وما </w:t>
      </w:r>
      <w:proofErr w:type="gramStart"/>
      <w:r w:rsidRPr="00AE6A83">
        <w:rPr>
          <w:rFonts w:ascii="Sakkal Majalla" w:hAnsi="Sakkal Majalla" w:cs="Sakkal Majalla"/>
          <w:sz w:val="28"/>
          <w:szCs w:val="28"/>
          <w:rtl/>
        </w:rPr>
        <w:t>أشكال</w:t>
      </w:r>
      <w:proofErr w:type="gramEnd"/>
      <w:r w:rsidRPr="00AE6A83">
        <w:rPr>
          <w:rFonts w:ascii="Sakkal Majalla" w:hAnsi="Sakkal Majalla" w:cs="Sakkal Majalla"/>
          <w:sz w:val="28"/>
          <w:szCs w:val="28"/>
          <w:rtl/>
        </w:rPr>
        <w:t xml:space="preserve"> الفساد البيئي التي يمكن إدراجها ضمن هذا المفهوم؟</w:t>
      </w:r>
    </w:p>
    <w:p w:rsidR="00AE6A83" w:rsidRDefault="00AE6A83" w:rsidP="00AE6A83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AE6A83">
        <w:rPr>
          <w:rFonts w:ascii="Sakkal Majalla" w:hAnsi="Sakkal Majalla" w:cs="Sakkal Majalla"/>
          <w:sz w:val="28"/>
          <w:szCs w:val="28"/>
          <w:rtl/>
        </w:rPr>
        <w:t xml:space="preserve">كيف تتجلى قيمة </w:t>
      </w:r>
      <w:r w:rsidRPr="00AE6A83">
        <w:rPr>
          <w:rStyle w:val="lev"/>
          <w:rFonts w:ascii="Sakkal Majalla" w:hAnsi="Sakkal Majalla" w:cs="Sakkal Majalla"/>
          <w:sz w:val="28"/>
          <w:szCs w:val="28"/>
          <w:rtl/>
        </w:rPr>
        <w:t>الرحمة بالكائنات</w:t>
      </w:r>
      <w:r w:rsidRPr="00AE6A83">
        <w:rPr>
          <w:rFonts w:ascii="Sakkal Majalla" w:hAnsi="Sakkal Majalla" w:cs="Sakkal Majalla"/>
          <w:sz w:val="28"/>
          <w:szCs w:val="28"/>
          <w:rtl/>
        </w:rPr>
        <w:t xml:space="preserve"> في السنة النبوية؟ وما علاقتها بالأخلاق البيئية؟</w:t>
      </w:r>
    </w:p>
    <w:p w:rsidR="00AE6A83" w:rsidRDefault="00AE6A83" w:rsidP="00AE6A83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AE6A83">
        <w:rPr>
          <w:rFonts w:ascii="Sakkal Majalla" w:hAnsi="Sakkal Majalla" w:cs="Sakkal Majalla"/>
          <w:sz w:val="28"/>
          <w:szCs w:val="28"/>
          <w:rtl/>
        </w:rPr>
        <w:t xml:space="preserve">ما </w:t>
      </w:r>
      <w:proofErr w:type="gramStart"/>
      <w:r w:rsidRPr="00AE6A83">
        <w:rPr>
          <w:rFonts w:ascii="Sakkal Majalla" w:hAnsi="Sakkal Majalla" w:cs="Sakkal Majalla"/>
          <w:sz w:val="28"/>
          <w:szCs w:val="28"/>
          <w:rtl/>
        </w:rPr>
        <w:t>الأسس</w:t>
      </w:r>
      <w:proofErr w:type="gramEnd"/>
      <w:r w:rsidRPr="00AE6A83">
        <w:rPr>
          <w:rFonts w:ascii="Sakkal Majalla" w:hAnsi="Sakkal Majalla" w:cs="Sakkal Majalla"/>
          <w:sz w:val="28"/>
          <w:szCs w:val="28"/>
          <w:rtl/>
        </w:rPr>
        <w:t xml:space="preserve"> التي يقوم عليها مشروع «الأخلاق البيئية الإسلامية» كما يقترحه الباحثون المعاصرون؟</w:t>
      </w:r>
    </w:p>
    <w:p w:rsidR="00AE6A83" w:rsidRDefault="00AE6A83" w:rsidP="00AE6A83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AE6A83">
        <w:rPr>
          <w:rFonts w:ascii="Sakkal Majalla" w:hAnsi="Sakkal Majalla" w:cs="Sakkal Majalla"/>
          <w:sz w:val="28"/>
          <w:szCs w:val="28"/>
          <w:rtl/>
        </w:rPr>
        <w:t>هل يكفي مفهوم الاستخلاف لتأسيس إطار أخلاقي بيئي قادر على مواجهة التحديات المعاصرة؟ أم يحتاج إلى تطوير؟</w:t>
      </w:r>
    </w:p>
    <w:p w:rsidR="00AE6A83" w:rsidRDefault="00AE6A83" w:rsidP="00AE6A83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AE6A83">
        <w:rPr>
          <w:rFonts w:ascii="Sakkal Majalla" w:hAnsi="Sakkal Majalla" w:cs="Sakkal Majalla"/>
          <w:sz w:val="28"/>
          <w:szCs w:val="28"/>
          <w:rtl/>
        </w:rPr>
        <w:t>هل يمكن أن يؤدي فهم خاطئ لمبدأ التسخير إلى ممارسات بيئية مدمّرة؟ كيف يمكن تصحيح هذا الفهم؟</w:t>
      </w:r>
    </w:p>
    <w:p w:rsidR="00AE6A83" w:rsidRDefault="00AE6A83" w:rsidP="00AE6A83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AE6A83">
        <w:rPr>
          <w:rFonts w:ascii="Sakkal Majalla" w:hAnsi="Sakkal Majalla" w:cs="Sakkal Majalla"/>
          <w:sz w:val="28"/>
          <w:szCs w:val="28"/>
        </w:rPr>
        <w:t xml:space="preserve">  </w:t>
      </w:r>
      <w:r w:rsidRPr="00AE6A83">
        <w:rPr>
          <w:rFonts w:ascii="Sakkal Majalla" w:hAnsi="Sakkal Majalla" w:cs="Sakkal Majalla"/>
          <w:sz w:val="28"/>
          <w:szCs w:val="28"/>
          <w:rtl/>
        </w:rPr>
        <w:t xml:space="preserve">إلى أي </w:t>
      </w:r>
      <w:proofErr w:type="gramStart"/>
      <w:r w:rsidRPr="00AE6A83">
        <w:rPr>
          <w:rFonts w:ascii="Sakkal Majalla" w:hAnsi="Sakkal Majalla" w:cs="Sakkal Majalla"/>
          <w:sz w:val="28"/>
          <w:szCs w:val="28"/>
          <w:rtl/>
        </w:rPr>
        <w:t>مدى</w:t>
      </w:r>
      <w:proofErr w:type="gramEnd"/>
      <w:r w:rsidRPr="00AE6A83">
        <w:rPr>
          <w:rFonts w:ascii="Sakkal Majalla" w:hAnsi="Sakkal Majalla" w:cs="Sakkal Majalla"/>
          <w:sz w:val="28"/>
          <w:szCs w:val="28"/>
          <w:rtl/>
        </w:rPr>
        <w:t xml:space="preserve"> يمكن اعتبار مفهوم «الفساد في الأرض» مفهومًا بيئيًا حديثًا؟ أم هو </w:t>
      </w:r>
      <w:proofErr w:type="gramStart"/>
      <w:r w:rsidRPr="00AE6A83">
        <w:rPr>
          <w:rFonts w:ascii="Sakkal Majalla" w:hAnsi="Sakkal Majalla" w:cs="Sakkal Majalla"/>
          <w:sz w:val="28"/>
          <w:szCs w:val="28"/>
          <w:rtl/>
        </w:rPr>
        <w:t>مفهوم</w:t>
      </w:r>
      <w:proofErr w:type="gramEnd"/>
      <w:r w:rsidRPr="00AE6A83">
        <w:rPr>
          <w:rFonts w:ascii="Sakkal Majalla" w:hAnsi="Sakkal Majalla" w:cs="Sakkal Majalla"/>
          <w:sz w:val="28"/>
          <w:szCs w:val="28"/>
          <w:rtl/>
        </w:rPr>
        <w:t xml:space="preserve"> ديني عام يتطلب تأويلًا جديدًا؟</w:t>
      </w:r>
    </w:p>
    <w:p w:rsidR="00AE6A83" w:rsidRDefault="00AE6A83" w:rsidP="00AE6A83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AE6A83">
        <w:rPr>
          <w:rFonts w:ascii="Sakkal Majalla" w:hAnsi="Sakkal Majalla" w:cs="Sakkal Majalla"/>
          <w:sz w:val="28"/>
          <w:szCs w:val="28"/>
          <w:rtl/>
        </w:rPr>
        <w:t>هل تواجه الأخلاق البيئية الإسلامية إشكالات في التطبيق العملي ضمن المجتمعات العربية؟ وما أبرز هذه الإشكالات؟</w:t>
      </w:r>
    </w:p>
    <w:p w:rsidR="00AE6A83" w:rsidRPr="00AE6A83" w:rsidRDefault="00AE6A83" w:rsidP="00AE6A83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AE6A83">
        <w:rPr>
          <w:rFonts w:ascii="Sakkal Majalla" w:hAnsi="Sakkal Majalla" w:cs="Sakkal Majalla"/>
          <w:sz w:val="28"/>
          <w:szCs w:val="28"/>
        </w:rPr>
        <w:t xml:space="preserve">  </w:t>
      </w:r>
      <w:r w:rsidRPr="00AE6A83">
        <w:rPr>
          <w:rFonts w:ascii="Sakkal Majalla" w:hAnsi="Sakkal Majalla" w:cs="Sakkal Majalla"/>
          <w:sz w:val="28"/>
          <w:szCs w:val="28"/>
          <w:rtl/>
        </w:rPr>
        <w:t>هل تستجيب الرؤية الإسلامية للبيئة لتحديات جديدة مثل التغير المناخي والعدالة بين الأجيال؟</w:t>
      </w:r>
    </w:p>
    <w:p w:rsidR="008C3B97" w:rsidRPr="00AE6A83" w:rsidRDefault="008C3B97" w:rsidP="00AE6A83">
      <w:pPr>
        <w:bidi/>
        <w:rPr>
          <w:rFonts w:ascii="Sakkal Majalla" w:hAnsi="Sakkal Majalla" w:cs="Sakkal Majalla"/>
          <w:sz w:val="28"/>
          <w:szCs w:val="28"/>
        </w:rPr>
      </w:pPr>
    </w:p>
    <w:sectPr w:rsidR="008C3B97" w:rsidRPr="00AE6A83" w:rsidSect="00E84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5282"/>
    <w:multiLevelType w:val="multilevel"/>
    <w:tmpl w:val="28AEF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95C8A"/>
    <w:multiLevelType w:val="multilevel"/>
    <w:tmpl w:val="787A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031CF"/>
    <w:multiLevelType w:val="hybridMultilevel"/>
    <w:tmpl w:val="6C98781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32070"/>
    <w:multiLevelType w:val="multilevel"/>
    <w:tmpl w:val="5692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830A93"/>
    <w:multiLevelType w:val="multilevel"/>
    <w:tmpl w:val="A754B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C7659A"/>
    <w:rsid w:val="0055002E"/>
    <w:rsid w:val="00801D97"/>
    <w:rsid w:val="008134CA"/>
    <w:rsid w:val="0088181B"/>
    <w:rsid w:val="008C3B97"/>
    <w:rsid w:val="00A04979"/>
    <w:rsid w:val="00AE6A83"/>
    <w:rsid w:val="00C006E1"/>
    <w:rsid w:val="00C7659A"/>
    <w:rsid w:val="00DA74B8"/>
    <w:rsid w:val="00E84932"/>
    <w:rsid w:val="00F32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932"/>
  </w:style>
  <w:style w:type="paragraph" w:styleId="Titre1">
    <w:name w:val="heading 1"/>
    <w:basedOn w:val="Normal"/>
    <w:link w:val="Titre1Car"/>
    <w:uiPriority w:val="9"/>
    <w:qFormat/>
    <w:rsid w:val="00C76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3">
    <w:name w:val="heading 3"/>
    <w:basedOn w:val="Normal"/>
    <w:link w:val="Titre3Car"/>
    <w:uiPriority w:val="9"/>
    <w:qFormat/>
    <w:rsid w:val="00C765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65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3Car">
    <w:name w:val="Titre 3 Car"/>
    <w:basedOn w:val="Policepardfaut"/>
    <w:link w:val="Titre3"/>
    <w:uiPriority w:val="9"/>
    <w:rsid w:val="00C7659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C7659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7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C765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382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2025-11-27T00:20:00Z</dcterms:created>
  <dcterms:modified xsi:type="dcterms:W3CDTF">2025-12-04T07:40:00Z</dcterms:modified>
</cp:coreProperties>
</file>