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A1" w:rsidRDefault="00D359A1" w:rsidP="0029768D">
      <w:pPr>
        <w:bidi/>
        <w:rPr>
          <w:rStyle w:val="lev"/>
          <w:rFonts w:ascii="Sakkal Majalla" w:hAnsi="Sakkal Majalla" w:cs="Sakkal Majalla" w:hint="cs"/>
          <w:sz w:val="28"/>
          <w:szCs w:val="28"/>
          <w:rtl/>
        </w:rPr>
      </w:pPr>
      <w:r>
        <w:rPr>
          <w:rStyle w:val="lev"/>
          <w:rFonts w:ascii="Sakkal Majalla" w:hAnsi="Sakkal Majalla" w:cs="Sakkal Majalla" w:hint="cs"/>
          <w:sz w:val="28"/>
          <w:szCs w:val="28"/>
          <w:rtl/>
        </w:rPr>
        <w:t xml:space="preserve">البحث رقم 13: </w:t>
      </w:r>
    </w:p>
    <w:p w:rsidR="0029768D" w:rsidRPr="00766793" w:rsidRDefault="0029768D" w:rsidP="00D359A1">
      <w:pPr>
        <w:bidi/>
        <w:jc w:val="center"/>
        <w:rPr>
          <w:rStyle w:val="lev"/>
          <w:rFonts w:ascii="Sakkal Majalla" w:hAnsi="Sakkal Majalla" w:cs="Sakkal Majalla"/>
          <w:sz w:val="28"/>
          <w:szCs w:val="28"/>
          <w:rtl/>
        </w:rPr>
      </w:pPr>
      <w:r w:rsidRPr="00766793">
        <w:rPr>
          <w:rStyle w:val="lev"/>
          <w:rFonts w:ascii="Sakkal Majalla" w:hAnsi="Sakkal Majalla" w:cs="Sakkal Majalla"/>
          <w:sz w:val="28"/>
          <w:szCs w:val="28"/>
          <w:rtl/>
        </w:rPr>
        <w:t xml:space="preserve">الأخلاق والسياسة </w:t>
      </w:r>
      <w:r w:rsidR="00D359A1">
        <w:rPr>
          <w:rStyle w:val="lev"/>
          <w:rFonts w:ascii="Sakkal Majalla" w:hAnsi="Sakkal Majalla" w:cs="Sakkal Majalla" w:hint="cs"/>
          <w:sz w:val="28"/>
          <w:szCs w:val="28"/>
          <w:rtl/>
        </w:rPr>
        <w:t>-</w:t>
      </w:r>
      <w:r w:rsidRPr="00766793">
        <w:rPr>
          <w:rStyle w:val="lev"/>
          <w:rFonts w:ascii="Sakkal Majalla" w:hAnsi="Sakkal Majalla" w:cs="Sakkal Majalla"/>
          <w:sz w:val="28"/>
          <w:szCs w:val="28"/>
          <w:rtl/>
        </w:rPr>
        <w:t xml:space="preserve"> حنة </w:t>
      </w:r>
      <w:proofErr w:type="spellStart"/>
      <w:r w:rsidRPr="00766793">
        <w:rPr>
          <w:rStyle w:val="lev"/>
          <w:rFonts w:ascii="Sakkal Majalla" w:hAnsi="Sakkal Majalla" w:cs="Sakkal Majalla"/>
          <w:sz w:val="28"/>
          <w:szCs w:val="28"/>
          <w:rtl/>
        </w:rPr>
        <w:t>أرندت</w:t>
      </w:r>
      <w:proofErr w:type="spellEnd"/>
      <w:r w:rsidR="00D359A1">
        <w:rPr>
          <w:rStyle w:val="lev"/>
          <w:rFonts w:ascii="Sakkal Majalla" w:hAnsi="Sakkal Majalla" w:cs="Sakkal Majalla" w:hint="cs"/>
          <w:sz w:val="28"/>
          <w:szCs w:val="28"/>
          <w:rtl/>
        </w:rPr>
        <w:t>-</w:t>
      </w:r>
    </w:p>
    <w:p w:rsidR="0029768D" w:rsidRPr="00766793" w:rsidRDefault="0029768D" w:rsidP="0029768D">
      <w:pPr>
        <w:bidi/>
        <w:rPr>
          <w:rStyle w:val="lev"/>
          <w:rFonts w:ascii="Sakkal Majalla" w:hAnsi="Sakkal Majalla" w:cs="Sakkal Majalla"/>
          <w:sz w:val="28"/>
          <w:szCs w:val="28"/>
          <w:rtl/>
        </w:rPr>
      </w:pPr>
      <w:r w:rsidRPr="00766793">
        <w:rPr>
          <w:rStyle w:val="lev"/>
          <w:rFonts w:ascii="Sakkal Majalla" w:hAnsi="Sakkal Majalla" w:cs="Sakkal Majalla"/>
          <w:sz w:val="28"/>
          <w:szCs w:val="28"/>
          <w:rtl/>
        </w:rPr>
        <w:t xml:space="preserve"> </w:t>
      </w:r>
      <w:proofErr w:type="gramStart"/>
      <w:r w:rsidRPr="00766793">
        <w:rPr>
          <w:rStyle w:val="lev"/>
          <w:rFonts w:ascii="Sakkal Majalla" w:hAnsi="Sakkal Majalla" w:cs="Sakkal Majalla"/>
          <w:sz w:val="28"/>
          <w:szCs w:val="28"/>
          <w:rtl/>
        </w:rPr>
        <w:t>النص</w:t>
      </w:r>
      <w:proofErr w:type="gramEnd"/>
      <w:r w:rsidRPr="00766793">
        <w:rPr>
          <w:rStyle w:val="lev"/>
          <w:rFonts w:ascii="Sakkal Majalla" w:hAnsi="Sakkal Majalla" w:cs="Sakkal Majalla" w:hint="cs"/>
          <w:sz w:val="28"/>
          <w:szCs w:val="28"/>
          <w:rtl/>
        </w:rPr>
        <w:t>:</w:t>
      </w:r>
    </w:p>
    <w:p w:rsidR="00B00D0E" w:rsidRPr="00766793" w:rsidRDefault="001F3A2C" w:rsidP="0029768D">
      <w:pPr>
        <w:bidi/>
        <w:rPr>
          <w:rStyle w:val="Accentuation"/>
          <w:rFonts w:ascii="Sakkal Majalla" w:hAnsi="Sakkal Majalla" w:cs="Sakkal Majalla"/>
          <w:b/>
          <w:bCs/>
          <w:i w:val="0"/>
          <w:iCs w:val="0"/>
          <w:sz w:val="28"/>
          <w:szCs w:val="28"/>
          <w:rtl/>
        </w:rPr>
      </w:pPr>
      <w:r w:rsidRPr="00766793">
        <w:rPr>
          <w:rStyle w:val="lev"/>
          <w:rFonts w:ascii="Sakkal Majalla" w:hAnsi="Sakkal Majalla" w:cs="Sakkal Majalla"/>
          <w:b w:val="0"/>
          <w:bCs w:val="0"/>
          <w:sz w:val="28"/>
          <w:szCs w:val="28"/>
          <w:rtl/>
        </w:rPr>
        <w:t xml:space="preserve">"توضح حنّة </w:t>
      </w:r>
      <w:proofErr w:type="spellStart"/>
      <w:r w:rsidRPr="00766793">
        <w:rPr>
          <w:rStyle w:val="lev"/>
          <w:rFonts w:ascii="Sakkal Majalla" w:hAnsi="Sakkal Majalla" w:cs="Sakkal Majalla"/>
          <w:b w:val="0"/>
          <w:bCs w:val="0"/>
          <w:sz w:val="28"/>
          <w:szCs w:val="28"/>
          <w:rtl/>
        </w:rPr>
        <w:t>أرندت</w:t>
      </w:r>
      <w:proofErr w:type="spellEnd"/>
      <w:r w:rsidRPr="00766793">
        <w:rPr>
          <w:rStyle w:val="lev"/>
          <w:rFonts w:ascii="Sakkal Majalla" w:hAnsi="Sakkal Majalla" w:cs="Sakkal Majalla"/>
          <w:b w:val="0"/>
          <w:bCs w:val="0"/>
          <w:sz w:val="28"/>
          <w:szCs w:val="28"/>
          <w:rtl/>
        </w:rPr>
        <w:t xml:space="preserve"> في </w:t>
      </w:r>
      <w:r w:rsidRPr="00766793">
        <w:rPr>
          <w:rStyle w:val="Accentuation"/>
          <w:rFonts w:ascii="Sakkal Majalla" w:hAnsi="Sakkal Majalla" w:cs="Sakkal Majalla"/>
          <w:b/>
          <w:bCs/>
          <w:i w:val="0"/>
          <w:iCs w:val="0"/>
          <w:sz w:val="28"/>
          <w:szCs w:val="28"/>
          <w:rtl/>
        </w:rPr>
        <w:t>حالة الإنسان</w:t>
      </w:r>
      <w:r w:rsidRPr="00766793">
        <w:rPr>
          <w:rStyle w:val="lev"/>
          <w:rFonts w:ascii="Sakkal Majalla" w:hAnsi="Sakkal Majalla" w:cs="Sakkal Majalla"/>
          <w:b w:val="0"/>
          <w:bCs w:val="0"/>
          <w:sz w:val="28"/>
          <w:szCs w:val="28"/>
          <w:rtl/>
        </w:rPr>
        <w:t xml:space="preserve"> أن الحداثة، بما حملته من توسّع في العمل والإنتاج، قد غيّرت بصورة عميقة العلاقة بين الإنسان والعالم السياسي. </w:t>
      </w:r>
      <w:proofErr w:type="gramStart"/>
      <w:r w:rsidRPr="00766793">
        <w:rPr>
          <w:rStyle w:val="lev"/>
          <w:rFonts w:ascii="Sakkal Majalla" w:hAnsi="Sakkal Majalla" w:cs="Sakkal Majalla"/>
          <w:b w:val="0"/>
          <w:bCs w:val="0"/>
          <w:sz w:val="28"/>
          <w:szCs w:val="28"/>
          <w:rtl/>
        </w:rPr>
        <w:t>فبدل</w:t>
      </w:r>
      <w:proofErr w:type="gramEnd"/>
      <w:r w:rsidRPr="00766793">
        <w:rPr>
          <w:rStyle w:val="lev"/>
          <w:rFonts w:ascii="Sakkal Majalla" w:hAnsi="Sakkal Majalla" w:cs="Sakkal Majalla"/>
          <w:b w:val="0"/>
          <w:bCs w:val="0"/>
          <w:sz w:val="28"/>
          <w:szCs w:val="28"/>
          <w:rtl/>
        </w:rPr>
        <w:t xml:space="preserve"> أن يكون الفعل مجالًا للحرية والظهور أمام الآخرين، أصبح النشاط الإنساني يُختزل في العمل الموجّه نحو البقاء والضرورة. وتلفت </w:t>
      </w:r>
      <w:proofErr w:type="spellStart"/>
      <w:r w:rsidRPr="00766793">
        <w:rPr>
          <w:rStyle w:val="lev"/>
          <w:rFonts w:ascii="Sakkal Majalla" w:hAnsi="Sakkal Majalla" w:cs="Sakkal Majalla"/>
          <w:b w:val="0"/>
          <w:bCs w:val="0"/>
          <w:sz w:val="28"/>
          <w:szCs w:val="28"/>
          <w:rtl/>
        </w:rPr>
        <w:t>أرندت</w:t>
      </w:r>
      <w:proofErr w:type="spellEnd"/>
      <w:r w:rsidRPr="00766793">
        <w:rPr>
          <w:rStyle w:val="lev"/>
          <w:rFonts w:ascii="Sakkal Majalla" w:hAnsi="Sakkal Majalla" w:cs="Sakkal Majalla"/>
          <w:b w:val="0"/>
          <w:bCs w:val="0"/>
          <w:sz w:val="28"/>
          <w:szCs w:val="28"/>
          <w:rtl/>
        </w:rPr>
        <w:t xml:space="preserve"> إلى أن خسارة الفعل السياسي لمكانته جعلت الحكم الأخلاقي أكثر هشاشة؛ لأن الفعل، بخلاف العمل، يُفترض أن يقوم على المبادرة والمسؤولية، لا على الامتثال أو الأداء الوظيفي. وترى </w:t>
      </w:r>
      <w:proofErr w:type="spellStart"/>
      <w:r w:rsidRPr="00766793">
        <w:rPr>
          <w:rStyle w:val="lev"/>
          <w:rFonts w:ascii="Sakkal Majalla" w:hAnsi="Sakkal Majalla" w:cs="Sakkal Majalla"/>
          <w:b w:val="0"/>
          <w:bCs w:val="0"/>
          <w:sz w:val="28"/>
          <w:szCs w:val="28"/>
          <w:rtl/>
        </w:rPr>
        <w:t>أرندت</w:t>
      </w:r>
      <w:proofErr w:type="spellEnd"/>
      <w:r w:rsidRPr="00766793">
        <w:rPr>
          <w:rStyle w:val="lev"/>
          <w:rFonts w:ascii="Sakkal Majalla" w:hAnsi="Sakkal Majalla" w:cs="Sakkal Majalla"/>
          <w:b w:val="0"/>
          <w:bCs w:val="0"/>
          <w:sz w:val="28"/>
          <w:szCs w:val="28"/>
          <w:rtl/>
        </w:rPr>
        <w:t xml:space="preserve"> أن الخطر الأكبر يتمثّل في قدرة الأنظمة الحديثة على تحويل الأفراد إلى عناصر في جهاز إداري ضخم، حيث يمكن للأوامر أن تحلّ محلّ التفكير، ويصبح الامتثال بديلاً عن الحكم المستقل. ولذلك تصرّ </w:t>
      </w:r>
      <w:proofErr w:type="spellStart"/>
      <w:r w:rsidRPr="00766793">
        <w:rPr>
          <w:rStyle w:val="lev"/>
          <w:rFonts w:ascii="Sakkal Majalla" w:hAnsi="Sakkal Majalla" w:cs="Sakkal Majalla"/>
          <w:b w:val="0"/>
          <w:bCs w:val="0"/>
          <w:sz w:val="28"/>
          <w:szCs w:val="28"/>
          <w:rtl/>
        </w:rPr>
        <w:t>أرندت</w:t>
      </w:r>
      <w:proofErr w:type="spellEnd"/>
      <w:r w:rsidRPr="00766793">
        <w:rPr>
          <w:rStyle w:val="lev"/>
          <w:rFonts w:ascii="Sakkal Majalla" w:hAnsi="Sakkal Majalla" w:cs="Sakkal Majalla"/>
          <w:b w:val="0"/>
          <w:bCs w:val="0"/>
          <w:sz w:val="28"/>
          <w:szCs w:val="28"/>
          <w:rtl/>
        </w:rPr>
        <w:t xml:space="preserve"> على أن السياسة لا تُفهم إلا بوصفها فضاءً للحرية، وأن كل فعل سياسي يقتضي من صاحبه تحمّل تبعة ما يفعل، لأن التخلي عن المسؤولية يفتح الباب أمام أشكال من الشر تُمارَس بلا وعي أو قصد</w:t>
      </w:r>
      <w:r w:rsidRPr="00766793">
        <w:rPr>
          <w:rStyle w:val="lev"/>
          <w:rFonts w:ascii="Sakkal Majalla" w:hAnsi="Sakkal Majalla" w:cs="Sakkal Majalla"/>
          <w:b w:val="0"/>
          <w:bCs w:val="0"/>
          <w:sz w:val="28"/>
          <w:szCs w:val="28"/>
        </w:rPr>
        <w:t>.</w:t>
      </w:r>
      <w:r w:rsidRPr="00766793">
        <w:rPr>
          <w:rStyle w:val="lev"/>
          <w:rFonts w:ascii="Sakkal Majalla" w:hAnsi="Sakkal Majalla" w:cs="Sakkal Majalla"/>
          <w:b w:val="0"/>
          <w:bCs w:val="0"/>
          <w:sz w:val="28"/>
          <w:szCs w:val="28"/>
          <w:rtl/>
        </w:rPr>
        <w:t>"</w:t>
      </w:r>
      <w:r w:rsidRPr="00766793">
        <w:rPr>
          <w:rFonts w:ascii="Sakkal Majalla" w:hAnsi="Sakkal Majalla" w:cs="Sakkal Majalla"/>
          <w:b/>
          <w:bCs/>
          <w:sz w:val="28"/>
          <w:szCs w:val="28"/>
        </w:rPr>
        <w:br/>
      </w:r>
      <w:r w:rsidRPr="00766793">
        <w:rPr>
          <w:rStyle w:val="Accentuation"/>
          <w:rFonts w:ascii="Sakkal Majalla" w:hAnsi="Sakkal Majalla" w:cs="Sakkal Majalla"/>
          <w:b/>
          <w:bCs/>
          <w:i w:val="0"/>
          <w:iCs w:val="0"/>
          <w:sz w:val="28"/>
          <w:szCs w:val="28"/>
          <w:rtl/>
        </w:rPr>
        <w:t xml:space="preserve">حنّة </w:t>
      </w:r>
      <w:proofErr w:type="spellStart"/>
      <w:r w:rsidRPr="00766793">
        <w:rPr>
          <w:rStyle w:val="Accentuation"/>
          <w:rFonts w:ascii="Sakkal Majalla" w:hAnsi="Sakkal Majalla" w:cs="Sakkal Majalla"/>
          <w:b/>
          <w:bCs/>
          <w:i w:val="0"/>
          <w:iCs w:val="0"/>
          <w:sz w:val="28"/>
          <w:szCs w:val="28"/>
          <w:rtl/>
        </w:rPr>
        <w:t>أرندت</w:t>
      </w:r>
      <w:proofErr w:type="spellEnd"/>
      <w:r w:rsidRPr="00766793">
        <w:rPr>
          <w:rStyle w:val="Accentuation"/>
          <w:rFonts w:ascii="Sakkal Majalla" w:hAnsi="Sakkal Majalla" w:cs="Sakkal Majalla"/>
          <w:b/>
          <w:bCs/>
          <w:i w:val="0"/>
          <w:iCs w:val="0"/>
          <w:sz w:val="28"/>
          <w:szCs w:val="28"/>
          <w:rtl/>
        </w:rPr>
        <w:t xml:space="preserve">، حالة الإنسان، ترجمة: عبد الرحمن </w:t>
      </w:r>
      <w:proofErr w:type="spellStart"/>
      <w:r w:rsidRPr="00766793">
        <w:rPr>
          <w:rStyle w:val="Accentuation"/>
          <w:rFonts w:ascii="Sakkal Majalla" w:hAnsi="Sakkal Majalla" w:cs="Sakkal Majalla"/>
          <w:b/>
          <w:bCs/>
          <w:i w:val="0"/>
          <w:iCs w:val="0"/>
          <w:sz w:val="28"/>
          <w:szCs w:val="28"/>
          <w:rtl/>
        </w:rPr>
        <w:t>بشناق</w:t>
      </w:r>
      <w:proofErr w:type="spellEnd"/>
      <w:r w:rsidRPr="00766793">
        <w:rPr>
          <w:rStyle w:val="Accentuation"/>
          <w:rFonts w:ascii="Sakkal Majalla" w:hAnsi="Sakkal Majalla" w:cs="Sakkal Majalla"/>
          <w:b/>
          <w:bCs/>
          <w:i w:val="0"/>
          <w:iCs w:val="0"/>
          <w:sz w:val="28"/>
          <w:szCs w:val="28"/>
          <w:rtl/>
        </w:rPr>
        <w:t>، المنظمة العربية للترجمة، بيروت، 2008 ص55_80.</w:t>
      </w:r>
    </w:p>
    <w:p w:rsidR="001F3A2C" w:rsidRPr="00766793" w:rsidRDefault="001F3A2C" w:rsidP="001F3A2C">
      <w:pPr>
        <w:bidi/>
        <w:rPr>
          <w:rStyle w:val="Accentuation"/>
          <w:rFonts w:ascii="Sakkal Majalla" w:hAnsi="Sakkal Majalla" w:cs="Sakkal Majalla"/>
          <w:b/>
          <w:bCs/>
          <w:i w:val="0"/>
          <w:iCs w:val="0"/>
          <w:sz w:val="28"/>
          <w:szCs w:val="28"/>
          <w:rtl/>
        </w:rPr>
      </w:pPr>
      <w:proofErr w:type="gramStart"/>
      <w:r w:rsidRPr="00766793">
        <w:rPr>
          <w:rStyle w:val="Accentuation"/>
          <w:rFonts w:ascii="Sakkal Majalla" w:hAnsi="Sakkal Majalla" w:cs="Sakkal Majalla"/>
          <w:b/>
          <w:bCs/>
          <w:i w:val="0"/>
          <w:iCs w:val="0"/>
          <w:sz w:val="28"/>
          <w:szCs w:val="28"/>
          <w:rtl/>
        </w:rPr>
        <w:t>أسئلة</w:t>
      </w:r>
      <w:proofErr w:type="gramEnd"/>
      <w:r w:rsidRPr="00766793">
        <w:rPr>
          <w:rStyle w:val="Accentuation"/>
          <w:rFonts w:ascii="Sakkal Majalla" w:hAnsi="Sakkal Majalla" w:cs="Sakkal Majalla"/>
          <w:b/>
          <w:bCs/>
          <w:i w:val="0"/>
          <w:iCs w:val="0"/>
          <w:sz w:val="28"/>
          <w:szCs w:val="28"/>
          <w:rtl/>
        </w:rPr>
        <w:t xml:space="preserve"> بحثية:</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 xml:space="preserve">ما الفرق بين </w:t>
      </w:r>
      <w:r w:rsidRPr="00766793">
        <w:rPr>
          <w:rStyle w:val="Accentuation"/>
          <w:rFonts w:ascii="Sakkal Majalla" w:hAnsi="Sakkal Majalla" w:cs="Sakkal Majalla"/>
          <w:i w:val="0"/>
          <w:iCs w:val="0"/>
          <w:sz w:val="28"/>
          <w:szCs w:val="28"/>
          <w:rtl/>
        </w:rPr>
        <w:t>العمل</w:t>
      </w:r>
      <w:r w:rsidRPr="00766793">
        <w:rPr>
          <w:rFonts w:ascii="Sakkal Majalla" w:hAnsi="Sakkal Majalla" w:cs="Sakkal Majalla"/>
          <w:sz w:val="28"/>
          <w:szCs w:val="28"/>
          <w:rtl/>
        </w:rPr>
        <w:t xml:space="preserve"> و</w:t>
      </w:r>
      <w:r w:rsidRPr="00766793">
        <w:rPr>
          <w:rStyle w:val="Accentuation"/>
          <w:rFonts w:ascii="Sakkal Majalla" w:hAnsi="Sakkal Majalla" w:cs="Sakkal Majalla"/>
          <w:i w:val="0"/>
          <w:iCs w:val="0"/>
          <w:sz w:val="28"/>
          <w:szCs w:val="28"/>
          <w:rtl/>
        </w:rPr>
        <w:t>الفعل</w:t>
      </w:r>
      <w:r w:rsidRPr="00766793">
        <w:rPr>
          <w:rFonts w:ascii="Sakkal Majalla" w:hAnsi="Sakkal Majalla" w:cs="Sakkal Majalla"/>
          <w:sz w:val="28"/>
          <w:szCs w:val="28"/>
          <w:rtl/>
        </w:rPr>
        <w:t xml:space="preserve"> في تصور حنّة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tl/>
        </w:rPr>
        <w:t xml:space="preserve"> كما ورد في النص؟ ولماذا تعتبر الفعل مجالًا للحرية؟</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Pr>
        <w:t xml:space="preserve">  </w:t>
      </w:r>
      <w:r w:rsidRPr="00766793">
        <w:rPr>
          <w:rFonts w:ascii="Sakkal Majalla" w:hAnsi="Sakkal Majalla" w:cs="Sakkal Majalla"/>
          <w:sz w:val="28"/>
          <w:szCs w:val="28"/>
          <w:rtl/>
        </w:rPr>
        <w:t xml:space="preserve">كيف أدّت الحداثة، بحسب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tl/>
        </w:rPr>
        <w:t>، إلى تقليص مكانة الفعل السياسي في حياة الإنسان؟</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ما العلاقة بين فقدان الفعل السياسي وهشاشة الحكم الأخلاقي في المجتمعات الحديثة؟</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كيف يمكن أن يؤدي الامتثال للأوامر في الأنظمة الحديثة إلى غياب التفكير الأخلاقي؟</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Pr>
        <w:t xml:space="preserve">  </w:t>
      </w:r>
      <w:r w:rsidRPr="00766793">
        <w:rPr>
          <w:rFonts w:ascii="Sakkal Majalla" w:hAnsi="Sakkal Majalla" w:cs="Sakkal Majalla"/>
          <w:sz w:val="28"/>
          <w:szCs w:val="28"/>
          <w:rtl/>
        </w:rPr>
        <w:t xml:space="preserve">حلّل فكرة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tl/>
        </w:rPr>
        <w:t xml:space="preserve"> عن "الشر الذي يُمارس بلا وعي" في ضوء قضية </w:t>
      </w:r>
      <w:proofErr w:type="spellStart"/>
      <w:r w:rsidRPr="00766793">
        <w:rPr>
          <w:rFonts w:ascii="Sakkal Majalla" w:hAnsi="Sakkal Majalla" w:cs="Sakkal Majalla"/>
          <w:sz w:val="28"/>
          <w:szCs w:val="28"/>
          <w:rtl/>
        </w:rPr>
        <w:t>آيخمان</w:t>
      </w:r>
      <w:proofErr w:type="spellEnd"/>
      <w:r w:rsidRPr="00766793">
        <w:rPr>
          <w:rFonts w:ascii="Sakkal Majalla" w:hAnsi="Sakkal Majalla" w:cs="Sakkal Majalla"/>
          <w:sz w:val="28"/>
          <w:szCs w:val="28"/>
          <w:rtl/>
        </w:rPr>
        <w:t xml:space="preserve"> ومحاكمته التي أثّرت في فلسفتها</w:t>
      </w:r>
      <w:r w:rsidRPr="00766793">
        <w:rPr>
          <w:rFonts w:ascii="Sakkal Majalla" w:hAnsi="Sakkal Majalla" w:cs="Sakkal Majalla"/>
          <w:sz w:val="28"/>
          <w:szCs w:val="28"/>
        </w:rPr>
        <w:t>.</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Pr>
        <w:t xml:space="preserve">  </w:t>
      </w:r>
      <w:r w:rsidRPr="00766793">
        <w:rPr>
          <w:rFonts w:ascii="Sakkal Majalla" w:hAnsi="Sakkal Majalla" w:cs="Sakkal Majalla"/>
          <w:sz w:val="28"/>
          <w:szCs w:val="28"/>
          <w:rtl/>
        </w:rPr>
        <w:t xml:space="preserve">هل يمكن استعادة الفعل السياسي في العصر الحديث </w:t>
      </w:r>
      <w:proofErr w:type="gramStart"/>
      <w:r w:rsidRPr="00766793">
        <w:rPr>
          <w:rFonts w:ascii="Sakkal Majalla" w:hAnsi="Sakkal Majalla" w:cs="Sakkal Majalla"/>
          <w:sz w:val="28"/>
          <w:szCs w:val="28"/>
          <w:rtl/>
        </w:rPr>
        <w:t>رغم</w:t>
      </w:r>
      <w:proofErr w:type="gramEnd"/>
      <w:r w:rsidRPr="00766793">
        <w:rPr>
          <w:rFonts w:ascii="Sakkal Majalla" w:hAnsi="Sakkal Majalla" w:cs="Sakkal Majalla"/>
          <w:sz w:val="28"/>
          <w:szCs w:val="28"/>
          <w:rtl/>
        </w:rPr>
        <w:t xml:space="preserve"> توسع البيروقراطيات؟ </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 xml:space="preserve">كيف يؤثر تغيّر طبيعة العمل والوظائف في القرن 21 على مفاهيم الحرية السياسية عند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Pr>
        <w:t>.</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 xml:space="preserve">ما الفرق بين الأخلاق السياسية والأخلاق الفردية في فلسفة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tl/>
        </w:rPr>
        <w:t>؟</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 xml:space="preserve">كيف تربط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tl/>
        </w:rPr>
        <w:t xml:space="preserve"> بين الفعل السياسي والمسؤولية الأخلاقية؟</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 xml:space="preserve">ما المقصود عند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tl/>
        </w:rPr>
        <w:t xml:space="preserve"> </w:t>
      </w:r>
      <w:proofErr w:type="spellStart"/>
      <w:r w:rsidRPr="00766793">
        <w:rPr>
          <w:rFonts w:ascii="Sakkal Majalla" w:hAnsi="Sakkal Majalla" w:cs="Sakkal Majalla"/>
          <w:sz w:val="28"/>
          <w:szCs w:val="28"/>
          <w:rtl/>
        </w:rPr>
        <w:t>بـ</w:t>
      </w:r>
      <w:proofErr w:type="spellEnd"/>
      <w:r w:rsidRPr="00766793">
        <w:rPr>
          <w:rFonts w:ascii="Sakkal Majalla" w:hAnsi="Sakkal Majalla" w:cs="Sakkal Majalla"/>
          <w:sz w:val="28"/>
          <w:szCs w:val="28"/>
          <w:rtl/>
        </w:rPr>
        <w:t>"غياب التفكير"؟ وكيف يؤدي هذا الغياب إلى ارتكاب الشر؟</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 xml:space="preserve">لماذا ترى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tl/>
        </w:rPr>
        <w:t xml:space="preserve"> أن الحداثة أضعفت قدرة الإنسان على إصدار حكم أخلاقي مستقل؟</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 xml:space="preserve">ما معنى "تفاهة الشر" عند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tl/>
        </w:rPr>
        <w:t>؟ وهل يشير إلى أن الشر يمكن أن يرتكبه أشخاص عاديون؟</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Pr>
        <w:t xml:space="preserve">  </w:t>
      </w:r>
      <w:r w:rsidRPr="00766793">
        <w:rPr>
          <w:rFonts w:ascii="Sakkal Majalla" w:hAnsi="Sakkal Majalla" w:cs="Sakkal Majalla"/>
          <w:sz w:val="28"/>
          <w:szCs w:val="28"/>
          <w:rtl/>
        </w:rPr>
        <w:t xml:space="preserve">كيف تتجاوز </w:t>
      </w:r>
      <w:proofErr w:type="spellStart"/>
      <w:r w:rsidRPr="00766793">
        <w:rPr>
          <w:rFonts w:ascii="Sakkal Majalla" w:hAnsi="Sakkal Majalla" w:cs="Sakkal Majalla"/>
          <w:sz w:val="28"/>
          <w:szCs w:val="28"/>
          <w:rtl/>
        </w:rPr>
        <w:t>أرندت</w:t>
      </w:r>
      <w:proofErr w:type="spellEnd"/>
      <w:r w:rsidRPr="00766793">
        <w:rPr>
          <w:rFonts w:ascii="Sakkal Majalla" w:hAnsi="Sakkal Majalla" w:cs="Sakkal Majalla"/>
          <w:sz w:val="28"/>
          <w:szCs w:val="28"/>
          <w:rtl/>
        </w:rPr>
        <w:t xml:space="preserve"> التصورات التقليدية التي تربط الشر بالقصد أو النية السيئة؟</w:t>
      </w:r>
    </w:p>
    <w:p w:rsidR="001F3A2C" w:rsidRPr="00766793" w:rsidRDefault="001F3A2C" w:rsidP="001F3A2C">
      <w:pPr>
        <w:pStyle w:val="NormalWeb"/>
        <w:numPr>
          <w:ilvl w:val="0"/>
          <w:numId w:val="1"/>
        </w:numPr>
        <w:bidi/>
        <w:rPr>
          <w:rFonts w:ascii="Sakkal Majalla" w:hAnsi="Sakkal Majalla" w:cs="Sakkal Majalla"/>
          <w:sz w:val="28"/>
          <w:szCs w:val="28"/>
        </w:rPr>
      </w:pPr>
      <w:r w:rsidRPr="00766793">
        <w:rPr>
          <w:rFonts w:ascii="Sakkal Majalla" w:hAnsi="Sakkal Majalla" w:cs="Sakkal Majalla"/>
          <w:sz w:val="28"/>
          <w:szCs w:val="28"/>
          <w:rtl/>
        </w:rPr>
        <w:t xml:space="preserve">هل يعتبر وصف الشر </w:t>
      </w:r>
      <w:proofErr w:type="gramStart"/>
      <w:r w:rsidRPr="00766793">
        <w:rPr>
          <w:rFonts w:ascii="Sakkal Majalla" w:hAnsi="Sakkal Majalla" w:cs="Sakkal Majalla"/>
          <w:sz w:val="28"/>
          <w:szCs w:val="28"/>
          <w:rtl/>
        </w:rPr>
        <w:t>بأنه</w:t>
      </w:r>
      <w:proofErr w:type="gramEnd"/>
      <w:r w:rsidRPr="00766793">
        <w:rPr>
          <w:rFonts w:ascii="Sakkal Majalla" w:hAnsi="Sakkal Majalla" w:cs="Sakkal Majalla"/>
          <w:sz w:val="28"/>
          <w:szCs w:val="28"/>
          <w:rtl/>
        </w:rPr>
        <w:t xml:space="preserve"> "تافه" تقليلًا من خطورته؟ أم كشفًا لطبيعته الجديدة في الأنظمة الحديثة؟</w:t>
      </w:r>
    </w:p>
    <w:p w:rsidR="001F3A2C" w:rsidRPr="00766793" w:rsidRDefault="001F3A2C" w:rsidP="001F3A2C">
      <w:pPr>
        <w:bidi/>
        <w:rPr>
          <w:rFonts w:ascii="Sakkal Majalla" w:hAnsi="Sakkal Majalla" w:cs="Sakkal Majalla"/>
          <w:b/>
          <w:bCs/>
          <w:sz w:val="28"/>
          <w:szCs w:val="28"/>
        </w:rPr>
      </w:pPr>
    </w:p>
    <w:sectPr w:rsidR="001F3A2C" w:rsidRPr="00766793" w:rsidSect="00B00D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50A48"/>
    <w:multiLevelType w:val="multilevel"/>
    <w:tmpl w:val="1880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C62506"/>
    <w:multiLevelType w:val="hybridMultilevel"/>
    <w:tmpl w:val="9E5CA6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1F3A2C"/>
    <w:rsid w:val="001F3A2C"/>
    <w:rsid w:val="0029768D"/>
    <w:rsid w:val="00766793"/>
    <w:rsid w:val="00B00D0E"/>
    <w:rsid w:val="00D359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D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F3A2C"/>
    <w:rPr>
      <w:b/>
      <w:bCs/>
    </w:rPr>
  </w:style>
  <w:style w:type="character" w:styleId="Accentuation">
    <w:name w:val="Emphasis"/>
    <w:basedOn w:val="Policepardfaut"/>
    <w:uiPriority w:val="20"/>
    <w:qFormat/>
    <w:rsid w:val="001F3A2C"/>
    <w:rPr>
      <w:i/>
      <w:iCs/>
    </w:rPr>
  </w:style>
  <w:style w:type="paragraph" w:styleId="NormalWeb">
    <w:name w:val="Normal (Web)"/>
    <w:basedOn w:val="Normal"/>
    <w:uiPriority w:val="99"/>
    <w:semiHidden/>
    <w:unhideWhenUsed/>
    <w:rsid w:val="001F3A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5349485">
      <w:bodyDiv w:val="1"/>
      <w:marLeft w:val="0"/>
      <w:marRight w:val="0"/>
      <w:marTop w:val="0"/>
      <w:marBottom w:val="0"/>
      <w:divBdr>
        <w:top w:val="none" w:sz="0" w:space="0" w:color="auto"/>
        <w:left w:val="none" w:sz="0" w:space="0" w:color="auto"/>
        <w:bottom w:val="none" w:sz="0" w:space="0" w:color="auto"/>
        <w:right w:val="none" w:sz="0" w:space="0" w:color="auto"/>
      </w:divBdr>
    </w:div>
    <w:div w:id="480469591">
      <w:bodyDiv w:val="1"/>
      <w:marLeft w:val="0"/>
      <w:marRight w:val="0"/>
      <w:marTop w:val="0"/>
      <w:marBottom w:val="0"/>
      <w:divBdr>
        <w:top w:val="none" w:sz="0" w:space="0" w:color="auto"/>
        <w:left w:val="none" w:sz="0" w:space="0" w:color="auto"/>
        <w:bottom w:val="none" w:sz="0" w:space="0" w:color="auto"/>
        <w:right w:val="none" w:sz="0" w:space="0" w:color="auto"/>
      </w:divBdr>
    </w:div>
    <w:div w:id="2040692517">
      <w:bodyDiv w:val="1"/>
      <w:marLeft w:val="0"/>
      <w:marRight w:val="0"/>
      <w:marTop w:val="0"/>
      <w:marBottom w:val="0"/>
      <w:divBdr>
        <w:top w:val="none" w:sz="0" w:space="0" w:color="auto"/>
        <w:left w:val="none" w:sz="0" w:space="0" w:color="auto"/>
        <w:bottom w:val="none" w:sz="0" w:space="0" w:color="auto"/>
        <w:right w:val="none" w:sz="0" w:space="0" w:color="auto"/>
      </w:divBdr>
    </w:div>
    <w:div w:id="20535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322</Words>
  <Characters>1775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2025-11-28T01:00:00Z</dcterms:created>
  <dcterms:modified xsi:type="dcterms:W3CDTF">2025-12-04T07:36:00Z</dcterms:modified>
</cp:coreProperties>
</file>