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E01" w:rsidRDefault="00C16E01" w:rsidP="00FC67F9">
      <w:pPr>
        <w:bidi/>
        <w:spacing w:before="100" w:beforeAutospacing="1" w:after="100" w:afterAutospacing="1" w:line="240" w:lineRule="auto"/>
        <w:outlineLvl w:val="0"/>
        <w:rPr>
          <w:rFonts w:ascii="Sakkal Majalla" w:eastAsia="Times New Roman" w:hAnsi="Sakkal Majalla" w:cs="Sakkal Majalla" w:hint="cs"/>
          <w:b/>
          <w:bCs/>
          <w:kern w:val="36"/>
          <w:sz w:val="28"/>
          <w:szCs w:val="28"/>
          <w:rtl/>
        </w:rPr>
      </w:pPr>
      <w:r>
        <w:rPr>
          <w:rFonts w:ascii="Sakkal Majalla" w:eastAsia="Times New Roman" w:hAnsi="Sakkal Majalla" w:cs="Sakkal Majalla" w:hint="cs"/>
          <w:b/>
          <w:bCs/>
          <w:kern w:val="36"/>
          <w:sz w:val="28"/>
          <w:szCs w:val="28"/>
          <w:rtl/>
        </w:rPr>
        <w:t xml:space="preserve">البحث رقم11: </w:t>
      </w:r>
    </w:p>
    <w:p w:rsidR="00FC67F9" w:rsidRDefault="00491DCD" w:rsidP="00C16E01">
      <w:pPr>
        <w:bidi/>
        <w:spacing w:before="100" w:beforeAutospacing="1" w:after="100" w:afterAutospacing="1" w:line="240" w:lineRule="auto"/>
        <w:jc w:val="center"/>
        <w:outlineLvl w:val="0"/>
        <w:rPr>
          <w:rFonts w:ascii="Sakkal Majalla" w:eastAsia="Times New Roman" w:hAnsi="Sakkal Majalla" w:cs="Sakkal Majalla"/>
          <w:b/>
          <w:bCs/>
          <w:kern w:val="36"/>
          <w:sz w:val="28"/>
          <w:szCs w:val="28"/>
          <w:rtl/>
        </w:rPr>
      </w:pPr>
      <w:r w:rsidRPr="00FC67F9">
        <w:rPr>
          <w:rFonts w:ascii="Sakkal Majalla" w:eastAsia="Times New Roman" w:hAnsi="Sakkal Majalla" w:cs="Sakkal Majalla"/>
          <w:b/>
          <w:bCs/>
          <w:kern w:val="36"/>
          <w:sz w:val="28"/>
          <w:szCs w:val="28"/>
          <w:rtl/>
        </w:rPr>
        <w:t xml:space="preserve">الروبوتات والأخلاق </w:t>
      </w:r>
      <w:r w:rsidR="00FC67F9" w:rsidRPr="00FC67F9">
        <w:rPr>
          <w:rFonts w:ascii="Sakkal Majalla" w:eastAsia="Times New Roman" w:hAnsi="Sakkal Majalla" w:cs="Sakkal Majalla"/>
          <w:b/>
          <w:bCs/>
          <w:kern w:val="36"/>
          <w:sz w:val="28"/>
          <w:szCs w:val="28"/>
          <w:rtl/>
        </w:rPr>
        <w:t>-</w:t>
      </w:r>
      <w:r w:rsidRPr="00FC67F9">
        <w:rPr>
          <w:rFonts w:ascii="Sakkal Majalla" w:eastAsia="Times New Roman" w:hAnsi="Sakkal Majalla" w:cs="Sakkal Majalla"/>
          <w:b/>
          <w:bCs/>
          <w:kern w:val="36"/>
          <w:sz w:val="28"/>
          <w:szCs w:val="28"/>
          <w:rtl/>
        </w:rPr>
        <w:t xml:space="preserve"> مقاربة عربية حديثة</w:t>
      </w:r>
      <w:r w:rsidR="00FC67F9" w:rsidRPr="00FC67F9">
        <w:rPr>
          <w:rFonts w:ascii="Sakkal Majalla" w:eastAsia="Times New Roman" w:hAnsi="Sakkal Majalla" w:cs="Sakkal Majalla"/>
          <w:b/>
          <w:bCs/>
          <w:kern w:val="36"/>
          <w:sz w:val="28"/>
          <w:szCs w:val="28"/>
          <w:rtl/>
        </w:rPr>
        <w:t xml:space="preserve">- </w:t>
      </w:r>
    </w:p>
    <w:p w:rsidR="00BB7CC4" w:rsidRPr="00FC67F9" w:rsidRDefault="00BB7CC4" w:rsidP="00BB7CC4">
      <w:pPr>
        <w:bidi/>
        <w:spacing w:before="100" w:beforeAutospacing="1" w:after="100" w:afterAutospacing="1" w:line="240" w:lineRule="auto"/>
        <w:outlineLvl w:val="0"/>
        <w:rPr>
          <w:rFonts w:ascii="Sakkal Majalla" w:eastAsia="Times New Roman" w:hAnsi="Sakkal Majalla" w:cs="Sakkal Majalla"/>
          <w:b/>
          <w:bCs/>
          <w:kern w:val="36"/>
          <w:sz w:val="28"/>
          <w:szCs w:val="28"/>
        </w:rPr>
      </w:pPr>
      <w:r>
        <w:rPr>
          <w:rFonts w:ascii="Sakkal Majalla" w:eastAsia="Times New Roman" w:hAnsi="Sakkal Majalla" w:cs="Sakkal Majalla" w:hint="cs"/>
          <w:b/>
          <w:bCs/>
          <w:kern w:val="36"/>
          <w:sz w:val="28"/>
          <w:szCs w:val="28"/>
          <w:rtl/>
        </w:rPr>
        <w:t>النص:</w:t>
      </w:r>
    </w:p>
    <w:p w:rsidR="00FC67F9" w:rsidRPr="00FC67F9" w:rsidRDefault="00FC67F9" w:rsidP="00FC67F9">
      <w:pPr>
        <w:pStyle w:val="NormalWeb"/>
        <w:bidi/>
        <w:rPr>
          <w:rFonts w:ascii="Sakkal Majalla" w:hAnsi="Sakkal Majalla" w:cs="Sakkal Majalla"/>
          <w:sz w:val="28"/>
          <w:szCs w:val="28"/>
        </w:rPr>
      </w:pPr>
      <w:r w:rsidRPr="00FC67F9">
        <w:rPr>
          <w:rFonts w:ascii="Sakkal Majalla" w:hAnsi="Sakkal Majalla" w:cs="Sakkal Majalla"/>
          <w:sz w:val="28"/>
          <w:szCs w:val="28"/>
          <w:rtl/>
        </w:rPr>
        <w:t>تشير الدراسات الواردة في هذا الكتاب إلى أنّ دخول الروبوتات إلى مجالات الطب والتعليم والخدمات الاجتماعية قد أحدث تحوّلًا نوعيًا في النقاش الأخلاقي داخل المجتمعات العربية. فالروبوت الذي كان يُنظر إليه في السابق كرمز للخيال العلمي أصبح اليوم جزءًا من الحياة اليومية، الأمر الذي يدفع الفلاسفة والباحثين إلى إعادة تقييم طبيعة الفاعل الأخلاقي، وحدود الأدوار التي يمكن للآلة أن تضطلع بها دون الإضرار بالقيم الثقافية والاجتماعية</w:t>
      </w:r>
      <w:r w:rsidRPr="00FC67F9">
        <w:rPr>
          <w:rFonts w:ascii="Sakkal Majalla" w:hAnsi="Sakkal Majalla" w:cs="Sakkal Majalla"/>
          <w:sz w:val="28"/>
          <w:szCs w:val="28"/>
        </w:rPr>
        <w:t>.</w:t>
      </w:r>
    </w:p>
    <w:p w:rsidR="00FC67F9" w:rsidRPr="00FC67F9" w:rsidRDefault="00FC67F9" w:rsidP="00FC67F9">
      <w:pPr>
        <w:pStyle w:val="NormalWeb"/>
        <w:bidi/>
        <w:rPr>
          <w:rFonts w:ascii="Sakkal Majalla" w:hAnsi="Sakkal Majalla" w:cs="Sakkal Majalla"/>
          <w:sz w:val="28"/>
          <w:szCs w:val="28"/>
        </w:rPr>
      </w:pPr>
      <w:r w:rsidRPr="00FC67F9">
        <w:rPr>
          <w:rFonts w:ascii="Sakkal Majalla" w:hAnsi="Sakkal Majalla" w:cs="Sakkal Majalla"/>
          <w:sz w:val="28"/>
          <w:szCs w:val="28"/>
          <w:rtl/>
        </w:rPr>
        <w:t>ويركّز الباحثون على ثلاث إشكالات محورية</w:t>
      </w:r>
      <w:r w:rsidRPr="00FC67F9">
        <w:rPr>
          <w:rFonts w:ascii="Sakkal Majalla" w:hAnsi="Sakkal Majalla" w:cs="Sakkal Majalla"/>
          <w:sz w:val="28"/>
          <w:szCs w:val="28"/>
        </w:rPr>
        <w:t>:</w:t>
      </w:r>
    </w:p>
    <w:p w:rsidR="00FC67F9" w:rsidRPr="00FC67F9" w:rsidRDefault="00FC67F9" w:rsidP="00FC67F9">
      <w:pPr>
        <w:pStyle w:val="Titre2"/>
        <w:bidi/>
        <w:rPr>
          <w:rFonts w:ascii="Sakkal Majalla" w:hAnsi="Sakkal Majalla" w:cs="Sakkal Majalla"/>
          <w:color w:val="auto"/>
          <w:sz w:val="28"/>
          <w:szCs w:val="28"/>
        </w:rPr>
      </w:pPr>
      <w:r w:rsidRPr="00FC67F9">
        <w:rPr>
          <w:rFonts w:ascii="Sakkal Majalla" w:hAnsi="Sakkal Majalla" w:cs="Sakkal Majalla"/>
          <w:color w:val="auto"/>
          <w:sz w:val="28"/>
          <w:szCs w:val="28"/>
        </w:rPr>
        <w:t xml:space="preserve">1. </w:t>
      </w:r>
      <w:r w:rsidRPr="00FC67F9">
        <w:rPr>
          <w:rStyle w:val="lev"/>
          <w:rFonts w:ascii="Sakkal Majalla" w:hAnsi="Sakkal Majalla" w:cs="Sakkal Majalla"/>
          <w:b/>
          <w:bCs/>
          <w:color w:val="auto"/>
          <w:sz w:val="28"/>
          <w:szCs w:val="28"/>
          <w:rtl/>
        </w:rPr>
        <w:t>إشكالية المسؤولية الأخلاقية</w:t>
      </w:r>
    </w:p>
    <w:p w:rsidR="00FC67F9" w:rsidRPr="00FC67F9" w:rsidRDefault="00FC67F9" w:rsidP="00FC67F9">
      <w:pPr>
        <w:pStyle w:val="NormalWeb"/>
        <w:bidi/>
        <w:rPr>
          <w:rFonts w:ascii="Sakkal Majalla" w:hAnsi="Sakkal Majalla" w:cs="Sakkal Majalla"/>
          <w:sz w:val="28"/>
          <w:szCs w:val="28"/>
        </w:rPr>
      </w:pPr>
      <w:r w:rsidRPr="00FC67F9">
        <w:rPr>
          <w:rFonts w:ascii="Sakkal Majalla" w:hAnsi="Sakkal Majalla" w:cs="Sakkal Majalla"/>
          <w:sz w:val="28"/>
          <w:szCs w:val="28"/>
          <w:rtl/>
        </w:rPr>
        <w:t xml:space="preserve">يؤكد مصدق وزملاؤه أنّ الروبوت، مهما بلغت درجة تطوره، لا يمكن اعتباره فاعلًا أخلاقيًا بالمعنى التقليدي، لافتقاره إلى الوعي والنية. لكن الإشكال الحقيقي يظهر في </w:t>
      </w:r>
      <w:r w:rsidRPr="00FC67F9">
        <w:rPr>
          <w:rStyle w:val="lev"/>
          <w:rFonts w:ascii="Sakkal Majalla" w:hAnsi="Sakkal Majalla" w:cs="Sakkal Majalla"/>
          <w:sz w:val="28"/>
          <w:szCs w:val="28"/>
          <w:rtl/>
        </w:rPr>
        <w:t>تعقّد سلسلة المسؤولية</w:t>
      </w:r>
      <w:r w:rsidRPr="00FC67F9">
        <w:rPr>
          <w:rFonts w:ascii="Sakkal Majalla" w:hAnsi="Sakkal Majalla" w:cs="Sakkal Majalla"/>
          <w:sz w:val="28"/>
          <w:szCs w:val="28"/>
        </w:rPr>
        <w:t xml:space="preserve">: </w:t>
      </w:r>
      <w:r w:rsidRPr="00FC67F9">
        <w:rPr>
          <w:rFonts w:ascii="Sakkal Majalla" w:hAnsi="Sakkal Majalla" w:cs="Sakkal Majalla"/>
          <w:sz w:val="28"/>
          <w:szCs w:val="28"/>
          <w:rtl/>
        </w:rPr>
        <w:t>فهل يتحمل المبرمج تبعات الأخطاء الطبية؟ أم المصمم؟ أم المؤسسة التي تستخدم الروبوت؟ أم المشغّل المباشر؟</w:t>
      </w:r>
      <w:r w:rsidRPr="00FC67F9">
        <w:rPr>
          <w:rFonts w:ascii="Sakkal Majalla" w:hAnsi="Sakkal Majalla" w:cs="Sakkal Majalla"/>
          <w:sz w:val="28"/>
          <w:szCs w:val="28"/>
        </w:rPr>
        <w:br/>
      </w:r>
      <w:r w:rsidRPr="00FC67F9">
        <w:rPr>
          <w:rFonts w:ascii="Sakkal Majalla" w:hAnsi="Sakkal Majalla" w:cs="Sakkal Majalla"/>
          <w:sz w:val="28"/>
          <w:szCs w:val="28"/>
          <w:rtl/>
        </w:rPr>
        <w:t>ويرى الباحثون أنّ الإجابة الدقيقة عن هذه الأسئلة باتت ضرورية، خاصة في ظل ظهور روبوتات قادرة على اتخاذ قرارات جزئية في غرف العمليات، أو في التعليم الشخصي، أو في رعاية المرضى</w:t>
      </w:r>
      <w:r w:rsidRPr="00FC67F9">
        <w:rPr>
          <w:rFonts w:ascii="Sakkal Majalla" w:hAnsi="Sakkal Majalla" w:cs="Sakkal Majalla"/>
          <w:sz w:val="28"/>
          <w:szCs w:val="28"/>
        </w:rPr>
        <w:t>.</w:t>
      </w:r>
    </w:p>
    <w:p w:rsidR="00FC67F9" w:rsidRPr="00FC67F9" w:rsidRDefault="00FC67F9" w:rsidP="00FC67F9">
      <w:pPr>
        <w:pStyle w:val="Titre2"/>
        <w:bidi/>
        <w:rPr>
          <w:rFonts w:ascii="Sakkal Majalla" w:hAnsi="Sakkal Majalla" w:cs="Sakkal Majalla"/>
          <w:color w:val="auto"/>
          <w:sz w:val="28"/>
          <w:szCs w:val="28"/>
        </w:rPr>
      </w:pPr>
      <w:r w:rsidRPr="00FC67F9">
        <w:rPr>
          <w:rFonts w:ascii="Sakkal Majalla" w:hAnsi="Sakkal Majalla" w:cs="Sakkal Majalla"/>
          <w:color w:val="auto"/>
          <w:sz w:val="28"/>
          <w:szCs w:val="28"/>
        </w:rPr>
        <w:t xml:space="preserve">2. </w:t>
      </w:r>
      <w:r w:rsidRPr="00FC67F9">
        <w:rPr>
          <w:rStyle w:val="lev"/>
          <w:rFonts w:ascii="Sakkal Majalla" w:hAnsi="Sakkal Majalla" w:cs="Sakkal Majalla"/>
          <w:b/>
          <w:bCs/>
          <w:color w:val="auto"/>
          <w:sz w:val="28"/>
          <w:szCs w:val="28"/>
          <w:rtl/>
        </w:rPr>
        <w:t>التأثير على المشاعر والعلاقات الإنسانية</w:t>
      </w:r>
    </w:p>
    <w:p w:rsidR="00FC67F9" w:rsidRPr="00FC67F9" w:rsidRDefault="00FC67F9" w:rsidP="00FC67F9">
      <w:pPr>
        <w:pStyle w:val="NormalWeb"/>
        <w:bidi/>
        <w:rPr>
          <w:rFonts w:ascii="Sakkal Majalla" w:hAnsi="Sakkal Majalla" w:cs="Sakkal Majalla"/>
          <w:sz w:val="28"/>
          <w:szCs w:val="28"/>
        </w:rPr>
      </w:pPr>
      <w:r w:rsidRPr="00FC67F9">
        <w:rPr>
          <w:rFonts w:ascii="Sakkal Majalla" w:hAnsi="Sakkal Majalla" w:cs="Sakkal Majalla"/>
          <w:sz w:val="28"/>
          <w:szCs w:val="28"/>
          <w:rtl/>
        </w:rPr>
        <w:t xml:space="preserve">تحذّر الدراسات من أن الروبوتات، رغم كفاءتها العالية، قد تؤدي إلى تراجع الأبعاد الإنسانية في العلاقات الاجتماعية إذا تم الاعتماد عليها في رعاية الأطفال أو كبار السن. ويشير الباحثون إلى أنّ </w:t>
      </w:r>
      <w:r w:rsidRPr="00FC67F9">
        <w:rPr>
          <w:rStyle w:val="lev"/>
          <w:rFonts w:ascii="Sakkal Majalla" w:hAnsi="Sakkal Majalla" w:cs="Sakkal Majalla"/>
          <w:sz w:val="28"/>
          <w:szCs w:val="28"/>
          <w:rtl/>
        </w:rPr>
        <w:t>التعاطف والدفء العاطفي</w:t>
      </w:r>
      <w:r w:rsidRPr="00FC67F9">
        <w:rPr>
          <w:rFonts w:ascii="Sakkal Majalla" w:hAnsi="Sakkal Majalla" w:cs="Sakkal Majalla"/>
          <w:sz w:val="28"/>
          <w:szCs w:val="28"/>
          <w:rtl/>
        </w:rPr>
        <w:t xml:space="preserve"> لا يمكن محاكاتهما بشكل كامل عبر خوارزميات، وأن إحلال الروبوت محل الإنسان قد يخلق فراغًا عاطفيًا خطيرًا، ويغيّر طبيعة الروابط الأسرية في المجتمعات العربية المعروفة بقوة علاقاتها العائلية</w:t>
      </w:r>
      <w:r w:rsidRPr="00FC67F9">
        <w:rPr>
          <w:rFonts w:ascii="Sakkal Majalla" w:hAnsi="Sakkal Majalla" w:cs="Sakkal Majalla"/>
          <w:sz w:val="28"/>
          <w:szCs w:val="28"/>
        </w:rPr>
        <w:t>.</w:t>
      </w:r>
    </w:p>
    <w:p w:rsidR="00FC67F9" w:rsidRPr="00FC67F9" w:rsidRDefault="00FC67F9" w:rsidP="00FC67F9">
      <w:pPr>
        <w:pStyle w:val="Titre2"/>
        <w:bidi/>
        <w:rPr>
          <w:rFonts w:ascii="Sakkal Majalla" w:hAnsi="Sakkal Majalla" w:cs="Sakkal Majalla"/>
          <w:color w:val="auto"/>
          <w:sz w:val="28"/>
          <w:szCs w:val="28"/>
        </w:rPr>
      </w:pPr>
      <w:r w:rsidRPr="00FC67F9">
        <w:rPr>
          <w:rFonts w:ascii="Sakkal Majalla" w:hAnsi="Sakkal Majalla" w:cs="Sakkal Majalla"/>
          <w:color w:val="auto"/>
          <w:sz w:val="28"/>
          <w:szCs w:val="28"/>
        </w:rPr>
        <w:t xml:space="preserve">3. </w:t>
      </w:r>
      <w:r w:rsidRPr="00FC67F9">
        <w:rPr>
          <w:rStyle w:val="lev"/>
          <w:rFonts w:ascii="Sakkal Majalla" w:hAnsi="Sakkal Majalla" w:cs="Sakkal Majalla"/>
          <w:b/>
          <w:bCs/>
          <w:color w:val="auto"/>
          <w:sz w:val="28"/>
          <w:szCs w:val="28"/>
          <w:rtl/>
        </w:rPr>
        <w:t>القيم الثقافية وتوطين التكنولوجيا</w:t>
      </w:r>
    </w:p>
    <w:p w:rsidR="00FC67F9" w:rsidRDefault="00FC67F9" w:rsidP="00FC67F9">
      <w:pPr>
        <w:pStyle w:val="NormalWeb"/>
        <w:bidi/>
        <w:rPr>
          <w:rFonts w:ascii="Sakkal Majalla" w:hAnsi="Sakkal Majalla" w:cs="Sakkal Majalla"/>
          <w:sz w:val="28"/>
          <w:szCs w:val="28"/>
          <w:rtl/>
        </w:rPr>
      </w:pPr>
      <w:r w:rsidRPr="00FC67F9">
        <w:rPr>
          <w:rFonts w:ascii="Sakkal Majalla" w:hAnsi="Sakkal Majalla" w:cs="Sakkal Majalla"/>
          <w:sz w:val="28"/>
          <w:szCs w:val="28"/>
          <w:rtl/>
        </w:rPr>
        <w:t xml:space="preserve">تركّز الدراسات على خطورة استيراد نماذج روبوتية جاهزة تحمل في طياتها قيمًا غربية حول الأسرة، الجسد، الأخلاق، وحدود الحرية الشخصية. ويؤكد الباحثون على مفهوم </w:t>
      </w:r>
      <w:r w:rsidRPr="00FC67F9">
        <w:rPr>
          <w:rStyle w:val="lev"/>
          <w:rFonts w:ascii="Sakkal Majalla" w:hAnsi="Sakkal Majalla" w:cs="Sakkal Majalla"/>
          <w:sz w:val="28"/>
          <w:szCs w:val="28"/>
        </w:rPr>
        <w:t>"</w:t>
      </w:r>
      <w:r w:rsidRPr="00FC67F9">
        <w:rPr>
          <w:rStyle w:val="lev"/>
          <w:rFonts w:ascii="Sakkal Majalla" w:hAnsi="Sakkal Majalla" w:cs="Sakkal Majalla"/>
          <w:sz w:val="28"/>
          <w:szCs w:val="28"/>
          <w:rtl/>
        </w:rPr>
        <w:t>توطين التكنولوجيا</w:t>
      </w:r>
      <w:r w:rsidRPr="00FC67F9">
        <w:rPr>
          <w:rStyle w:val="lev"/>
          <w:rFonts w:ascii="Sakkal Majalla" w:hAnsi="Sakkal Majalla" w:cs="Sakkal Majalla"/>
          <w:sz w:val="28"/>
          <w:szCs w:val="28"/>
        </w:rPr>
        <w:t>"</w:t>
      </w:r>
      <w:r w:rsidRPr="00FC67F9">
        <w:rPr>
          <w:rFonts w:ascii="Sakkal Majalla" w:hAnsi="Sakkal Majalla" w:cs="Sakkal Majalla"/>
          <w:sz w:val="28"/>
          <w:szCs w:val="28"/>
          <w:rtl/>
        </w:rPr>
        <w:t>، أي تصميم الروبوتات والأنظمة الذكية بما ينسجم مع الخصوصية الثقافية العربية، ومع تصوراتها عن الاحترام، الرعاية، والحياء الاجتماعي</w:t>
      </w:r>
      <w:r w:rsidRPr="00FC67F9">
        <w:rPr>
          <w:rFonts w:ascii="Sakkal Majalla" w:hAnsi="Sakkal Majalla" w:cs="Sakkal Majalla"/>
          <w:sz w:val="28"/>
          <w:szCs w:val="28"/>
        </w:rPr>
        <w:t>.</w:t>
      </w:r>
    </w:p>
    <w:p w:rsidR="00FC67F9" w:rsidRPr="00FC67F9" w:rsidRDefault="00FC67F9" w:rsidP="00FC67F9">
      <w:pPr>
        <w:pStyle w:val="NormalWeb"/>
        <w:bidi/>
        <w:rPr>
          <w:rFonts w:ascii="Sakkal Majalla" w:hAnsi="Sakkal Majalla" w:cs="Sakkal Majalla"/>
          <w:b/>
          <w:bCs/>
          <w:sz w:val="28"/>
          <w:szCs w:val="28"/>
          <w:rtl/>
        </w:rPr>
      </w:pPr>
      <w:r>
        <w:rPr>
          <w:rFonts w:ascii="Sakkal Majalla" w:hAnsi="Sakkal Majalla" w:cs="Sakkal Majalla" w:hint="cs"/>
          <w:b/>
          <w:bCs/>
          <w:sz w:val="28"/>
          <w:szCs w:val="28"/>
          <w:rtl/>
        </w:rPr>
        <w:t xml:space="preserve">                   </w:t>
      </w:r>
      <w:r w:rsidRPr="00FC67F9">
        <w:rPr>
          <w:rFonts w:ascii="Sakkal Majalla" w:hAnsi="Sakkal Majalla" w:cs="Sakkal Majalla"/>
          <w:b/>
          <w:bCs/>
          <w:sz w:val="28"/>
          <w:szCs w:val="28"/>
          <w:rtl/>
        </w:rPr>
        <w:t>حسن مصدق وآخرون، أخلاقيات الروبوتات والأنظمة الذكية في العالم العربي، ضمن كتاب: التحولات   التكنولوجية والقيم الإنسانية، مركز دراسات الوحدة العربية، بيروت، 2020، ص 141–148.</w:t>
      </w:r>
    </w:p>
    <w:p w:rsidR="00491DCD" w:rsidRPr="00FC67F9" w:rsidRDefault="00491DCD" w:rsidP="00FC67F9">
      <w:pPr>
        <w:bidi/>
        <w:spacing w:before="100" w:beforeAutospacing="1" w:after="100" w:afterAutospacing="1" w:line="240" w:lineRule="auto"/>
        <w:outlineLvl w:val="2"/>
        <w:rPr>
          <w:rFonts w:ascii="Sakkal Majalla" w:eastAsia="Times New Roman" w:hAnsi="Sakkal Majalla" w:cs="Sakkal Majalla"/>
          <w:b/>
          <w:bCs/>
          <w:sz w:val="28"/>
          <w:szCs w:val="28"/>
        </w:rPr>
      </w:pPr>
      <w:r w:rsidRPr="00FC67F9">
        <w:rPr>
          <w:rFonts w:ascii="Sakkal Majalla" w:eastAsia="Times New Roman" w:hAnsi="Sakkal Majalla" w:cs="Sakkal Majalla"/>
          <w:b/>
          <w:bCs/>
          <w:sz w:val="28"/>
          <w:szCs w:val="28"/>
          <w:rtl/>
        </w:rPr>
        <w:t>أسئلة بحثية</w:t>
      </w:r>
      <w:r w:rsidRPr="00FC67F9">
        <w:rPr>
          <w:rFonts w:ascii="Sakkal Majalla" w:eastAsia="Times New Roman" w:hAnsi="Sakkal Majalla" w:cs="Sakkal Majalla"/>
          <w:b/>
          <w:bCs/>
          <w:sz w:val="28"/>
          <w:szCs w:val="28"/>
        </w:rPr>
        <w:t>:</w:t>
      </w:r>
    </w:p>
    <w:p w:rsidR="00FC67F9" w:rsidRPr="00FC67F9" w:rsidRDefault="00FC67F9" w:rsidP="00FC67F9">
      <w:pPr>
        <w:pStyle w:val="NormalWeb"/>
        <w:numPr>
          <w:ilvl w:val="0"/>
          <w:numId w:val="5"/>
        </w:numPr>
        <w:bidi/>
        <w:rPr>
          <w:rFonts w:ascii="Sakkal Majalla" w:hAnsi="Sakkal Majalla" w:cs="Sakkal Majalla"/>
          <w:sz w:val="28"/>
          <w:szCs w:val="28"/>
        </w:rPr>
      </w:pPr>
      <w:r w:rsidRPr="00FC67F9">
        <w:rPr>
          <w:rFonts w:ascii="Sakkal Majalla" w:hAnsi="Sakkal Majalla" w:cs="Sakkal Majalla"/>
          <w:sz w:val="28"/>
          <w:szCs w:val="28"/>
          <w:rtl/>
        </w:rPr>
        <w:lastRenderedPageBreak/>
        <w:t>ما التحول النوعي في النقاش الأخلاقي الذي أحدثه دخول الروبوتات إلى الطب والتعليم والخدمات الاجتماعية في المجتمعات العربية؟</w:t>
      </w:r>
    </w:p>
    <w:p w:rsidR="00FC67F9" w:rsidRPr="00FC67F9" w:rsidRDefault="00FC67F9" w:rsidP="00FC67F9">
      <w:pPr>
        <w:pStyle w:val="NormalWeb"/>
        <w:numPr>
          <w:ilvl w:val="0"/>
          <w:numId w:val="5"/>
        </w:numPr>
        <w:bidi/>
        <w:rPr>
          <w:rFonts w:ascii="Sakkal Majalla" w:hAnsi="Sakkal Majalla" w:cs="Sakkal Majalla"/>
          <w:sz w:val="28"/>
          <w:szCs w:val="28"/>
        </w:rPr>
      </w:pPr>
      <w:r w:rsidRPr="00FC67F9">
        <w:rPr>
          <w:rFonts w:ascii="Sakkal Majalla" w:hAnsi="Sakkal Majalla" w:cs="Sakkal Majalla"/>
          <w:sz w:val="28"/>
          <w:szCs w:val="28"/>
          <w:rtl/>
        </w:rPr>
        <w:t>كيف يعيد الباحثون تعريف مفهوم "الفاعل الأخلاقي" في ظل تطور الروبوتات؟</w:t>
      </w:r>
    </w:p>
    <w:p w:rsidR="00FC67F9" w:rsidRPr="00FC67F9" w:rsidRDefault="00FC67F9" w:rsidP="00FC67F9">
      <w:pPr>
        <w:pStyle w:val="NormalWeb"/>
        <w:numPr>
          <w:ilvl w:val="0"/>
          <w:numId w:val="5"/>
        </w:numPr>
        <w:bidi/>
        <w:rPr>
          <w:rFonts w:ascii="Sakkal Majalla" w:hAnsi="Sakkal Majalla" w:cs="Sakkal Majalla"/>
          <w:sz w:val="28"/>
          <w:szCs w:val="28"/>
        </w:rPr>
      </w:pPr>
      <w:r w:rsidRPr="00FC67F9">
        <w:rPr>
          <w:rFonts w:ascii="Sakkal Majalla" w:hAnsi="Sakkal Majalla" w:cs="Sakkal Majalla"/>
          <w:sz w:val="28"/>
          <w:szCs w:val="28"/>
          <w:rtl/>
        </w:rPr>
        <w:t>هل يمكن اعتبار الروبوت فاعلًا أخلاقيًا؟ ولماذا يرفض الباحثون هذا التصور؟</w:t>
      </w:r>
    </w:p>
    <w:p w:rsidR="00FC67F9" w:rsidRPr="00FC67F9" w:rsidRDefault="00FC67F9" w:rsidP="00FC67F9">
      <w:pPr>
        <w:pStyle w:val="NormalWeb"/>
        <w:numPr>
          <w:ilvl w:val="0"/>
          <w:numId w:val="5"/>
        </w:numPr>
        <w:bidi/>
        <w:rPr>
          <w:rFonts w:ascii="Sakkal Majalla" w:hAnsi="Sakkal Majalla" w:cs="Sakkal Majalla"/>
          <w:sz w:val="28"/>
          <w:szCs w:val="28"/>
        </w:rPr>
      </w:pPr>
      <w:r>
        <w:t xml:space="preserve">  </w:t>
      </w:r>
      <w:r w:rsidRPr="00FC67F9">
        <w:rPr>
          <w:rFonts w:ascii="Sakkal Majalla" w:hAnsi="Sakkal Majalla" w:cs="Sakkal Majalla"/>
          <w:sz w:val="28"/>
          <w:szCs w:val="28"/>
          <w:rtl/>
        </w:rPr>
        <w:t>هل يشكّل دخول الروبوتات تهديدًا للقيم الاجتماعية، أم فرصة لإعادة إحياء القيم عبر توظيف تكنولوجي أخلاقي؟</w:t>
      </w:r>
    </w:p>
    <w:p w:rsidR="00FC67F9" w:rsidRPr="00FC67F9" w:rsidRDefault="00FC67F9" w:rsidP="00FC67F9">
      <w:pPr>
        <w:pStyle w:val="NormalWeb"/>
        <w:numPr>
          <w:ilvl w:val="0"/>
          <w:numId w:val="5"/>
        </w:numPr>
        <w:bidi/>
        <w:rPr>
          <w:rFonts w:ascii="Sakkal Majalla" w:hAnsi="Sakkal Majalla" w:cs="Sakkal Majalla"/>
          <w:sz w:val="28"/>
          <w:szCs w:val="28"/>
        </w:rPr>
      </w:pPr>
      <w:r w:rsidRPr="00FC67F9">
        <w:rPr>
          <w:rFonts w:ascii="Sakkal Majalla" w:hAnsi="Sakkal Majalla" w:cs="Sakkal Majalla"/>
          <w:sz w:val="28"/>
          <w:szCs w:val="28"/>
          <w:rtl/>
        </w:rPr>
        <w:t>هل التحفظات المطروحة حول الروبوتات مبالغ فيها أم تستند إلى معطيات واقعية؟</w:t>
      </w:r>
    </w:p>
    <w:p w:rsidR="00FC67F9" w:rsidRPr="00FC67F9" w:rsidRDefault="00FC67F9" w:rsidP="00FC67F9">
      <w:pPr>
        <w:pStyle w:val="NormalWeb"/>
        <w:numPr>
          <w:ilvl w:val="0"/>
          <w:numId w:val="5"/>
        </w:numPr>
        <w:bidi/>
        <w:rPr>
          <w:rFonts w:ascii="Sakkal Majalla" w:hAnsi="Sakkal Majalla" w:cs="Sakkal Majalla"/>
          <w:sz w:val="28"/>
          <w:szCs w:val="28"/>
        </w:rPr>
      </w:pPr>
      <w:r w:rsidRPr="00FC67F9">
        <w:rPr>
          <w:rFonts w:ascii="Sakkal Majalla" w:hAnsi="Sakkal Majalla" w:cs="Sakkal Majalla"/>
          <w:sz w:val="28"/>
          <w:szCs w:val="28"/>
          <w:rtl/>
        </w:rPr>
        <w:t>كيف يمكن تحقيق توازن بين كفاءة الروبوتات والحفاظ على البعد الإنساني في المهن الحساسة؟</w:t>
      </w:r>
    </w:p>
    <w:p w:rsidR="00491DCD" w:rsidRPr="00FC67F9" w:rsidRDefault="00491DCD" w:rsidP="00FC67F9">
      <w:pPr>
        <w:bidi/>
        <w:spacing w:before="100" w:beforeAutospacing="1" w:after="100" w:afterAutospacing="1" w:line="240" w:lineRule="auto"/>
        <w:ind w:left="360"/>
        <w:rPr>
          <w:rFonts w:ascii="Sakkal Majalla" w:eastAsia="Times New Roman" w:hAnsi="Sakkal Majalla" w:cs="Sakkal Majalla"/>
          <w:sz w:val="28"/>
          <w:szCs w:val="28"/>
        </w:rPr>
      </w:pPr>
    </w:p>
    <w:p w:rsidR="008174D1" w:rsidRPr="00FC67F9" w:rsidRDefault="008174D1" w:rsidP="00FC67F9">
      <w:pPr>
        <w:bidi/>
        <w:rPr>
          <w:rFonts w:ascii="Sakkal Majalla" w:hAnsi="Sakkal Majalla" w:cs="Sakkal Majalla"/>
          <w:sz w:val="28"/>
          <w:szCs w:val="28"/>
        </w:rPr>
      </w:pPr>
    </w:p>
    <w:sectPr w:rsidR="008174D1" w:rsidRPr="00FC67F9" w:rsidSect="0077398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7D7" w:rsidRDefault="00E927D7" w:rsidP="003563FA">
      <w:pPr>
        <w:spacing w:after="0" w:line="240" w:lineRule="auto"/>
      </w:pPr>
      <w:r>
        <w:separator/>
      </w:r>
    </w:p>
  </w:endnote>
  <w:endnote w:type="continuationSeparator" w:id="1">
    <w:p w:rsidR="00E927D7" w:rsidRDefault="00E927D7" w:rsidP="003563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7D7" w:rsidRDefault="00E927D7" w:rsidP="003563FA">
      <w:pPr>
        <w:spacing w:after="0" w:line="240" w:lineRule="auto"/>
      </w:pPr>
      <w:r>
        <w:separator/>
      </w:r>
    </w:p>
  </w:footnote>
  <w:footnote w:type="continuationSeparator" w:id="1">
    <w:p w:rsidR="00E927D7" w:rsidRDefault="00E927D7" w:rsidP="003563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5084E"/>
    <w:multiLevelType w:val="multilevel"/>
    <w:tmpl w:val="B3CC0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3615FB"/>
    <w:multiLevelType w:val="multilevel"/>
    <w:tmpl w:val="E1006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5C4A6E"/>
    <w:multiLevelType w:val="multilevel"/>
    <w:tmpl w:val="3B9E8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5F3170"/>
    <w:multiLevelType w:val="multilevel"/>
    <w:tmpl w:val="A2A4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CB2C7E"/>
    <w:multiLevelType w:val="multilevel"/>
    <w:tmpl w:val="51C8BA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3563FA"/>
    <w:rsid w:val="00346873"/>
    <w:rsid w:val="003563FA"/>
    <w:rsid w:val="00361312"/>
    <w:rsid w:val="00491DCD"/>
    <w:rsid w:val="00773981"/>
    <w:rsid w:val="008174D1"/>
    <w:rsid w:val="00B658BD"/>
    <w:rsid w:val="00BB7CC4"/>
    <w:rsid w:val="00C16E01"/>
    <w:rsid w:val="00E927D7"/>
    <w:rsid w:val="00FC2883"/>
    <w:rsid w:val="00FC67F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981"/>
  </w:style>
  <w:style w:type="paragraph" w:styleId="Titre1">
    <w:name w:val="heading 1"/>
    <w:basedOn w:val="Normal"/>
    <w:link w:val="Titre1Car"/>
    <w:uiPriority w:val="9"/>
    <w:qFormat/>
    <w:rsid w:val="003563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FC67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3563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563FA"/>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3563FA"/>
  </w:style>
  <w:style w:type="paragraph" w:styleId="Pieddepage">
    <w:name w:val="footer"/>
    <w:basedOn w:val="Normal"/>
    <w:link w:val="PieddepageCar"/>
    <w:uiPriority w:val="99"/>
    <w:semiHidden/>
    <w:unhideWhenUsed/>
    <w:rsid w:val="003563FA"/>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3563FA"/>
  </w:style>
  <w:style w:type="character" w:customStyle="1" w:styleId="Titre1Car">
    <w:name w:val="Titre 1 Car"/>
    <w:basedOn w:val="Policepardfaut"/>
    <w:link w:val="Titre1"/>
    <w:uiPriority w:val="9"/>
    <w:rsid w:val="003563FA"/>
    <w:rPr>
      <w:rFonts w:ascii="Times New Roman" w:eastAsia="Times New Roman" w:hAnsi="Times New Roman" w:cs="Times New Roman"/>
      <w:b/>
      <w:bCs/>
      <w:kern w:val="36"/>
      <w:sz w:val="48"/>
      <w:szCs w:val="48"/>
    </w:rPr>
  </w:style>
  <w:style w:type="character" w:customStyle="1" w:styleId="Titre3Car">
    <w:name w:val="Titre 3 Car"/>
    <w:basedOn w:val="Policepardfaut"/>
    <w:link w:val="Titre3"/>
    <w:uiPriority w:val="9"/>
    <w:rsid w:val="003563FA"/>
    <w:rPr>
      <w:rFonts w:ascii="Times New Roman" w:eastAsia="Times New Roman" w:hAnsi="Times New Roman" w:cs="Times New Roman"/>
      <w:b/>
      <w:bCs/>
      <w:sz w:val="27"/>
      <w:szCs w:val="27"/>
    </w:rPr>
  </w:style>
  <w:style w:type="character" w:styleId="lev">
    <w:name w:val="Strong"/>
    <w:basedOn w:val="Policepardfaut"/>
    <w:uiPriority w:val="22"/>
    <w:qFormat/>
    <w:rsid w:val="003563FA"/>
    <w:rPr>
      <w:b/>
      <w:bCs/>
    </w:rPr>
  </w:style>
  <w:style w:type="paragraph" w:styleId="NormalWeb">
    <w:name w:val="Normal (Web)"/>
    <w:basedOn w:val="Normal"/>
    <w:uiPriority w:val="99"/>
    <w:unhideWhenUsed/>
    <w:rsid w:val="003563FA"/>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3563FA"/>
    <w:rPr>
      <w:i/>
      <w:iCs/>
    </w:rPr>
  </w:style>
  <w:style w:type="character" w:customStyle="1" w:styleId="Titre2Car">
    <w:name w:val="Titre 2 Car"/>
    <w:basedOn w:val="Policepardfaut"/>
    <w:link w:val="Titre2"/>
    <w:uiPriority w:val="9"/>
    <w:semiHidden/>
    <w:rsid w:val="00FC67F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8842286">
      <w:bodyDiv w:val="1"/>
      <w:marLeft w:val="0"/>
      <w:marRight w:val="0"/>
      <w:marTop w:val="0"/>
      <w:marBottom w:val="0"/>
      <w:divBdr>
        <w:top w:val="none" w:sz="0" w:space="0" w:color="auto"/>
        <w:left w:val="none" w:sz="0" w:space="0" w:color="auto"/>
        <w:bottom w:val="none" w:sz="0" w:space="0" w:color="auto"/>
        <w:right w:val="none" w:sz="0" w:space="0" w:color="auto"/>
      </w:divBdr>
    </w:div>
    <w:div w:id="657196671">
      <w:bodyDiv w:val="1"/>
      <w:marLeft w:val="0"/>
      <w:marRight w:val="0"/>
      <w:marTop w:val="0"/>
      <w:marBottom w:val="0"/>
      <w:divBdr>
        <w:top w:val="none" w:sz="0" w:space="0" w:color="auto"/>
        <w:left w:val="none" w:sz="0" w:space="0" w:color="auto"/>
        <w:bottom w:val="none" w:sz="0" w:space="0" w:color="auto"/>
        <w:right w:val="none" w:sz="0" w:space="0" w:color="auto"/>
      </w:divBdr>
    </w:div>
    <w:div w:id="775907683">
      <w:bodyDiv w:val="1"/>
      <w:marLeft w:val="0"/>
      <w:marRight w:val="0"/>
      <w:marTop w:val="0"/>
      <w:marBottom w:val="0"/>
      <w:divBdr>
        <w:top w:val="none" w:sz="0" w:space="0" w:color="auto"/>
        <w:left w:val="none" w:sz="0" w:space="0" w:color="auto"/>
        <w:bottom w:val="none" w:sz="0" w:space="0" w:color="auto"/>
        <w:right w:val="none" w:sz="0" w:space="0" w:color="auto"/>
      </w:divBdr>
    </w:div>
    <w:div w:id="1602835326">
      <w:bodyDiv w:val="1"/>
      <w:marLeft w:val="0"/>
      <w:marRight w:val="0"/>
      <w:marTop w:val="0"/>
      <w:marBottom w:val="0"/>
      <w:divBdr>
        <w:top w:val="none" w:sz="0" w:space="0" w:color="auto"/>
        <w:left w:val="none" w:sz="0" w:space="0" w:color="auto"/>
        <w:bottom w:val="none" w:sz="0" w:space="0" w:color="auto"/>
        <w:right w:val="none" w:sz="0" w:space="0" w:color="auto"/>
      </w:divBdr>
    </w:div>
    <w:div w:id="191935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390</Words>
  <Characters>2145</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2025-11-27T00:55:00Z</dcterms:created>
  <dcterms:modified xsi:type="dcterms:W3CDTF">2025-12-04T07:34:00Z</dcterms:modified>
</cp:coreProperties>
</file>