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5D" w:rsidRPr="0064315D" w:rsidRDefault="0064315D" w:rsidP="0064315D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64315D">
        <w:rPr>
          <w:rFonts w:ascii="Sakkal Majalla" w:hAnsi="Sakkal Majalla" w:cs="Sakkal Majalla" w:hint="cs"/>
          <w:sz w:val="36"/>
          <w:szCs w:val="36"/>
          <w:rtl/>
        </w:rPr>
        <w:t>الأستاذ حسين حيمر</w:t>
      </w:r>
    </w:p>
    <w:p w:rsidR="0064315D" w:rsidRPr="0064315D" w:rsidRDefault="0064315D" w:rsidP="0064315D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64315D">
        <w:rPr>
          <w:rFonts w:ascii="Sakkal Majalla" w:hAnsi="Sakkal Majalla" w:cs="Sakkal Majalla" w:hint="cs"/>
          <w:sz w:val="36"/>
          <w:szCs w:val="36"/>
          <w:rtl/>
        </w:rPr>
        <w:t>المقياس: تاريخ العلم الحديث</w:t>
      </w:r>
    </w:p>
    <w:p w:rsidR="0064315D" w:rsidRPr="0064315D" w:rsidRDefault="0064315D" w:rsidP="0064315D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64315D">
        <w:rPr>
          <w:rFonts w:ascii="Sakkal Majalla" w:hAnsi="Sakkal Majalla" w:cs="Sakkal Majalla" w:hint="cs"/>
          <w:sz w:val="36"/>
          <w:szCs w:val="36"/>
          <w:rtl/>
        </w:rPr>
        <w:t>المستوى: السنة الأولى ماستر</w:t>
      </w:r>
    </w:p>
    <w:p w:rsidR="0064315D" w:rsidRPr="0064315D" w:rsidRDefault="0064315D" w:rsidP="0064315D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64315D">
        <w:rPr>
          <w:rFonts w:ascii="Sakkal Majalla" w:hAnsi="Sakkal Majalla" w:cs="Sakkal Majalla" w:hint="cs"/>
          <w:sz w:val="36"/>
          <w:szCs w:val="36"/>
          <w:rtl/>
        </w:rPr>
        <w:t>التخصص: فلسفة غربية حديثة ومعاصرة</w:t>
      </w:r>
    </w:p>
    <w:p w:rsidR="0064315D" w:rsidRPr="0064315D" w:rsidRDefault="0064315D" w:rsidP="0064315D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64315D">
        <w:rPr>
          <w:rFonts w:ascii="Sakkal Majalla" w:hAnsi="Sakkal Majalla" w:cs="Sakkal Majalla" w:hint="cs"/>
          <w:sz w:val="36"/>
          <w:szCs w:val="36"/>
          <w:rtl/>
        </w:rPr>
        <w:t>السنة:2025/2026.</w:t>
      </w:r>
    </w:p>
    <w:p w:rsidR="0064315D" w:rsidRDefault="0064315D" w:rsidP="0064315D">
      <w:pPr>
        <w:bidi/>
        <w:rPr>
          <w:rFonts w:ascii="Sakkal Majalla" w:hAnsi="Sakkal Majalla" w:cs="Sakkal Majalla"/>
          <w:color w:val="FF0000"/>
          <w:sz w:val="36"/>
          <w:szCs w:val="36"/>
          <w:rtl/>
        </w:rPr>
      </w:pPr>
    </w:p>
    <w:p w:rsidR="009E53E3" w:rsidRDefault="009E53E3" w:rsidP="0064315D">
      <w:pPr>
        <w:bidi/>
        <w:rPr>
          <w:rtl/>
        </w:rPr>
      </w:pPr>
      <w:r w:rsidRPr="009E53E3">
        <w:rPr>
          <w:rFonts w:ascii="Sakkal Majalla" w:hAnsi="Sakkal Majalla" w:cs="Sakkal Majalla" w:hint="cs"/>
          <w:b/>
          <w:bCs/>
          <w:sz w:val="40"/>
          <w:szCs w:val="40"/>
          <w:rtl/>
        </w:rPr>
        <w:t>المحاضرة الأولى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:</w:t>
      </w:r>
      <w:r w:rsidRPr="009E53E3">
        <w:rPr>
          <w:rFonts w:hint="cs"/>
          <w:rtl/>
        </w:rPr>
        <w:t xml:space="preserve"> 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 xml:space="preserve">يجب </w:t>
      </w:r>
      <w:r>
        <w:rPr>
          <w:rFonts w:ascii="Sakkal Majalla" w:hAnsi="Sakkal Majalla" w:cs="Sakkal Majalla"/>
          <w:sz w:val="36"/>
          <w:szCs w:val="36"/>
          <w:rtl/>
        </w:rPr>
        <w:t>عل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ينا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 التعاملُ مع الأخطار التي تهدِّدُها أو تهدِّدُ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العالَمَ كُلَّه، وإنَّ فهم هذه الأخطار والحلول الممكنة لها يعتمدُ على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استيعاب مستجدّات العلم استيعابًا جيِّدًا؛ فمشكلةُ طبقة الأوزون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وأثرُ الاحتباس الحراري والمطرُ الحمضيُّ ومسائلُ التغذية والوراثة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كُلُّها تحتاج إلى معرفة علميَّة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Default="009F1FAF" w:rsidP="009F1FAF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إنَّ امتلاك المعرفة العلميَّة الضروريَّة يعني الإلمامَ بالمفاهيم العلميَّة (الحقائق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والمصطلحات والنظريات) التي تسمحُ لشخص متعلِّم بهضم المعلومات العلميَّة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التي تأتيه من مصادرَ عِدَّة. وتسمحُ هذه المعرفةُ العلميَّةُ لهذا الشخص بمتابعة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النقاشات بخصوص الموضوعات المرتبطة بالعلوم (على سبيل المثال مسألة الخلايا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الجذعيَّة) والخروج بآراء قائمةٍ على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معلومات صحيحة وفهم رصين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وَيُفتَرَضُ أن تنجُمَ هذه القدرة عن مقرَّرات العلوم العامَّة التي يدرسُ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الطلابُ بعضًا منها في المدرسة الثانويَّة وبعضًا آخرَ في الجامعة. وحقيقة، يُعزى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التحسُّنُ الكبيرُ الذي لوحظ (في أعلاه) لدى المشاركين في الاستطلاع من الكبار في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الولايات المتَّحدة على مستوى المعرفة العلميَّة إلى أنَّ الجامعاتِ الأمريكيَّةَ </w:t>
      </w:r>
      <w:r>
        <w:rPr>
          <w:rFonts w:ascii="Sakkal Majalla" w:hAnsi="Sakkal Majalla" w:cs="Sakkal Majalla"/>
          <w:sz w:val="36"/>
          <w:szCs w:val="36"/>
          <w:rtl/>
        </w:rPr>
        <w:t>تشترط</w:t>
      </w:r>
      <w:r w:rsidR="009E53E3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أن يدرس طلابُ التخصُّصات غيرِ العلميَّة من مقرَّر إلى ثلاث مقرَّرات علميَّة</w:t>
      </w:r>
      <w:r w:rsidR="009E53E3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بينما نجدُ أنَّ طلاب الكُلِّيات الذين يتخصَّصون في العلوم </w:t>
      </w:r>
      <w:r w:rsidRPr="009F1FAF">
        <w:rPr>
          <w:rFonts w:ascii="Sakkal Majalla" w:hAnsi="Sakkal Majalla" w:cs="Sakkal Majalla"/>
          <w:sz w:val="36"/>
          <w:szCs w:val="36"/>
          <w:rtl/>
        </w:rPr>
        <w:lastRenderedPageBreak/>
        <w:t>الإنسانيَّة في اليابان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وأوروبا لا يُطلَبُ منهم دراسةُ مقرَّرات علميَّة، ومن هنا يأتي تدنّي درجات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المعرفة العلميَّة في اليابان بشكل خاص</w:t>
      </w:r>
      <w:r w:rsidRPr="009F1FAF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يقول جون ميلر </w:t>
      </w:r>
      <w:r w:rsidR="009E53E3">
        <w:rPr>
          <w:rFonts w:ascii="Sakkal Majalla" w:hAnsi="Sakkal Majalla" w:cs="Sakkal Majalla" w:hint="cs"/>
          <w:sz w:val="36"/>
          <w:szCs w:val="36"/>
          <w:rtl/>
        </w:rPr>
        <w:t>"</w:t>
      </w:r>
      <w:r w:rsidRPr="009F1FAF">
        <w:rPr>
          <w:rFonts w:ascii="Sakkal Majalla" w:hAnsi="Sakkal Majalla" w:cs="Sakkal Majalla"/>
          <w:sz w:val="36"/>
          <w:szCs w:val="36"/>
          <w:rtl/>
        </w:rPr>
        <w:t>إن ثاني أهم العوامل التي تساهم في المعرفة العلمية لدى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الكبار هي المصادر غير الرسمية للثقافة العلمية، والتي تشمل: المقالات العلمية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في الصحف والمجلات والمواقع العلميَّة والإعلام الرصين، وزيارة المتاحف، وارتياد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المكتبات العامَّة بشكل منتظم، وقراءة كتب العلوم العامَّة. وحسب استبيانات، فقد أصبحت شبكةُ قُدِّمت في مؤشِّرات العلوم والهندسة الأمريكي لعام 2006</w:t>
      </w:r>
    </w:p>
    <w:p w:rsidR="009E53E3" w:rsidRDefault="009F1FAF" w:rsidP="009F1FAF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الإنترنت أكبرَ مصدر للمعلومات العلميَّة في الولايات المتَّحدة والعديد من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دون</w:t>
      </w:r>
      <w:r w:rsidR="009E53E3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E53E3">
        <w:rPr>
          <w:rFonts w:ascii="Sakkal Majalla" w:hAnsi="Sakkal Majalla" w:cs="Sakkal Majalla" w:hint="cs"/>
          <w:sz w:val="36"/>
          <w:szCs w:val="36"/>
          <w:rtl/>
        </w:rPr>
        <w:t>"</w:t>
      </w:r>
      <w:r w:rsidRPr="009F1FAF">
        <w:rPr>
          <w:rFonts w:ascii="Sakkal Majalla" w:hAnsi="Sakkal Majalla" w:cs="Sakkal Majalla"/>
          <w:sz w:val="36"/>
          <w:szCs w:val="36"/>
          <w:rtl/>
        </w:rPr>
        <w:t>المعلومات</w:t>
      </w:r>
      <w:r w:rsidR="009E53E3">
        <w:rPr>
          <w:rFonts w:ascii="Sakkal Majalla" w:hAnsi="Sakkal Majalla" w:cs="Sakkal Majalla" w:hint="cs"/>
          <w:sz w:val="36"/>
          <w:szCs w:val="36"/>
          <w:rtl/>
        </w:rPr>
        <w:t>"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 البلدان حول العالم. في الواقع، يحصلُ المرءُ على كثير من هذه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أن يقصد الحصولَ عليها، عبرَ الأخبار أو البرامج الترفيهيَّة.</w:t>
      </w:r>
    </w:p>
    <w:p w:rsidR="009F1FAF" w:rsidRPr="009F1FAF" w:rsidRDefault="009F1FAF" w:rsidP="009E53E3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 xml:space="preserve"> صحيحٌ أنَّ هذا الأمر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يجعلُ المعلوماتِ العلميَّةَ متوفِّرَةً لكلِّ الناس، إلاّ أنَّ نقص قدرة العامَّة على فرز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الغَثِّ منَ السَّمين قد جعل اكتسابَ المعرفة العلميَّة الصَّحيحة مشكلةً مُعَقَّدَة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لقد أصبحت المعرفةُ العلميَّةُ مهمَّةً أكثرَ فأكثرَ في عصر أصبح فيه انتشارُ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المعلومات أسرعَ من ذي قبل بكثير. </w:t>
      </w:r>
    </w:p>
    <w:p w:rsidR="009F1FAF" w:rsidRPr="009E53E3" w:rsidRDefault="009F1FAF" w:rsidP="009F1FAF">
      <w:pPr>
        <w:bidi/>
        <w:rPr>
          <w:rFonts w:ascii="Sakkal Majalla" w:hAnsi="Sakkal Majalla" w:cs="Sakkal Majalla"/>
          <w:b/>
          <w:bCs/>
          <w:color w:val="FF0000"/>
          <w:sz w:val="40"/>
          <w:szCs w:val="40"/>
        </w:rPr>
      </w:pPr>
      <w:r w:rsidRPr="009E53E3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أهدافُ الثقافة العلميَّة</w:t>
      </w:r>
      <w:r w:rsidR="009E53E3" w:rsidRPr="009E53E3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>:</w:t>
      </w:r>
    </w:p>
    <w:p w:rsidR="009E53E3" w:rsidRDefault="009F1FAF" w:rsidP="0064315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 xml:space="preserve">بعد أن أدركنا أهميَّةَ المعرفة العلميَّة وقيمتَها، 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في </w:t>
      </w:r>
      <w:r w:rsidRPr="009F1FAF">
        <w:rPr>
          <w:rFonts w:ascii="Sakkal Majalla" w:hAnsi="Sakkal Majalla" w:cs="Sakkal Majalla"/>
          <w:sz w:val="36"/>
          <w:szCs w:val="36"/>
          <w:rtl/>
        </w:rPr>
        <w:t>القرن الحادي والعشرين، وكيف يمكن لهذه المعرفة أن تنسجم مع ثقافة المرء، ينبغي لنا أن نُحَدِّدَ أهدافَ الثقافة العلمَّية. بعبارة أُخرى،</w:t>
      </w:r>
    </w:p>
    <w:p w:rsidR="009F1FAF" w:rsidRPr="009E53E3" w:rsidRDefault="009F1FAF" w:rsidP="009E53E3">
      <w:pPr>
        <w:bidi/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</w:pPr>
      <w:r w:rsidRPr="009E53E3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 xml:space="preserve"> ما الذي</w:t>
      </w:r>
      <w:r w:rsidR="0064315D" w:rsidRPr="009E53E3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 </w:t>
      </w:r>
      <w:r w:rsidRPr="009E53E3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نهدفُ إلى تحقيقه بالضبط؟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الوعي بدور علوم الطبيعة في العالم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معرفة كيف يجري إثبات الفرضيات العلمية واختبار صحَّتها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شرح علاقة مبادئ العلوم الأساسيَّة بقضايا عالم اليوم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القدرة على استعمال البرهنة الكَمِّيَّة بِعَدِّها أداةً رئيسة لوصف مختلف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الظواهر وتحليلها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حُسن تحليل البيانات لتحديد العلاقات الكَمِّيَّة والكيفيَّة/ النوعيَّة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امتلاك فهم جيِّد لدور العلم في المجتمع وفي الحياة اليوميَّة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التمييز بين الملاحظات والقوانين والفرضيات والحقائق والنماذج والنظريات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العلميَّة من جهة والمفاهيم والمصطلحات من جهة أُخرى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القدرة على وصف بعض الظواهر الطبيعيَّة وشرحها باستخدام التفكير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العلمي، على الأقل كيفيٍّا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مواكبة المعارف العامَّة والقضايا الحاليَّة في العلم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إدراك الطبيعة التراكميَّة للعلم وتقدُّمه، الذي يحدثُ عادةً خُطوةً إثرَ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خُطوةٍ بناءً على تطوُّرات سابقة، مع حدوث قفزات كبيرة من وقت لآخر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إدراك الجوانب المتعدِّدة للمعرفة العلميَّة، بما في ذلك الفجوات في بعض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المجالات، وحدود ما يمكن معرفته في حالات معيَّنة، والطبيعة الاحتماليَّة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للمعرفة في بعض المجالات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القدرة على تحليل المعلومات العلميَّة التي يتلقاها المرءُ، بما يتجاوز مجرَّد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"</w:t>
      </w:r>
      <w:r w:rsidRPr="009F1FAF">
        <w:rPr>
          <w:rFonts w:ascii="Sakkal Majalla" w:hAnsi="Sakkal Majalla" w:cs="Sakkal Majalla"/>
          <w:sz w:val="36"/>
          <w:szCs w:val="36"/>
          <w:rtl/>
        </w:rPr>
        <w:t>الحقائق</w:t>
      </w:r>
      <w:r w:rsidR="0064315D">
        <w:rPr>
          <w:rFonts w:ascii="Sakkal Majalla" w:hAnsi="Sakkal Majalla" w:cs="Sakkal Majalla"/>
          <w:sz w:val="36"/>
          <w:szCs w:val="36"/>
        </w:rPr>
        <w:t xml:space="preserve"> </w:t>
      </w:r>
      <w:r w:rsidR="0064315D">
        <w:rPr>
          <w:rFonts w:ascii="Sakkal Majalla" w:hAnsi="Sakkal Majalla" w:cs="Sakkal Majalla" w:hint="cs"/>
          <w:sz w:val="36"/>
          <w:szCs w:val="36"/>
          <w:rtl/>
        </w:rPr>
        <w:t>"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تمييز الحالات التي يجب فيها الجمعُ بين المعلومات العلميَّة والجوانب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الأخلاقيَّة أو القانونيَّة أو السياسيَّة أو الاجتماعيَّة لموضوع ما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64315D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فهم دواعي إجراء البحث العلميِّ أحيانًا لأسباب علميِّة محضَة (غير</w:t>
      </w:r>
      <w:r w:rsidR="0064315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تطبيقيَّة</w:t>
      </w:r>
      <w:r w:rsidR="0064315D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والمنهجيَّة العلميّة، « نظريات » و « حقائق » سأشرح في الفصول القادمة ما نسمّيه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إضافةً إلى المفاهيم والمصطلحات العلميَّة. لكن، من وُجهة نظر عمليَّة، ينبغي لمن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: </w:t>
      </w:r>
      <w:r w:rsidRPr="009F1FAF">
        <w:rPr>
          <w:rFonts w:ascii="Sakkal Majalla" w:hAnsi="Sakkal Majalla" w:cs="Sakkal Majalla"/>
          <w:sz w:val="36"/>
          <w:szCs w:val="36"/>
          <w:rtl/>
        </w:rPr>
        <w:t>لديه معرفةٌ علميَّةٌ أن يكون قادرًا على ما يأتي 1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مثل التنجيم والشعوذة التي ،« الزائف » من العلم « الحقيقي » • تمييز العلم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تهدفُ إلى استغلال مخاوف الناس وحاجاتهم النفسيَّة في ظلِّ جهلهم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العلمي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التمييز بين المعرفة الموثوقة من الخبراء والمصادر الرصينة والأفكار غير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المدروسة التي تنتشر في مِنَصّات لا يُعتَدُّ بها (كثير من المواقع على شبكة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الإنترنت وبعض الصُّحف وبرامج التلفزيون وغيرها)؛ مما يتطلَّبُ امتلاكَ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القدرة على تقييم مصادر المعلومات واستخدام المصادر المتعدِّدة بكفاءة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التمييز بين المقترحات القائمة على المعلومات والبيانات والأدلَّة وتلك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المبنيَّة على الآراء والمقولات المتناقلة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معرفة الحالات التي لا يصحُّ فيها استخلاصُ علاقة سببيَّة بين بيانات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ما، عندما تكون العلاقة ارتباطيَّة ولكن ليست سببيَّة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فهم كيفيَّة إجراء بحث علمي، وكيفيَّة مراجعة النتائج العلميَّة</w:t>
      </w:r>
    </w:p>
    <w:p w:rsidR="009F1FAF" w:rsidRPr="009F1FAF" w:rsidRDefault="009F1FAF" w:rsidP="009F1FAF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وتأكيدها ،وكي فتختل فالطروحا تالمؤسسيَّ ةُع نالطروحا تالفرديَّة</w:t>
      </w:r>
      <w:r w:rsidRPr="009F1FAF">
        <w:rPr>
          <w:rFonts w:ascii="Sakkal Majalla" w:hAnsi="Sakkal Majalla" w:cs="Sakkal Majalla"/>
          <w:sz w:val="36"/>
          <w:szCs w:val="36"/>
        </w:rPr>
        <w:t xml:space="preserve"> .</w:t>
      </w:r>
    </w:p>
    <w:p w:rsidR="009F1FAF" w:rsidRPr="009F1FAF" w:rsidRDefault="009F1FAF" w:rsidP="009E53E3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استخدام المعرفة العلميَّة في الحالات المناسبة لاتِّخاذ قرار ما وصياغة</w:t>
      </w:r>
      <w:r w:rsidR="009E53E3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الأحكام وحلِّ المشكلات وتنفيذ إجراءات محدَّدة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9E53E3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 xml:space="preserve">ويشمل الفهمُ الأكثرُ تعمُّقًا للمعلومات والأفكار العلميَّة </w:t>
      </w:r>
      <w:r w:rsidR="009E53E3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9F1FAF">
        <w:rPr>
          <w:rFonts w:ascii="Sakkal Majalla" w:hAnsi="Sakkal Majalla" w:cs="Sakkal Majalla"/>
          <w:sz w:val="36"/>
          <w:szCs w:val="36"/>
          <w:rtl/>
        </w:rPr>
        <w:t>ما يأتي</w:t>
      </w:r>
      <w:r w:rsidRPr="009F1FAF">
        <w:rPr>
          <w:rFonts w:ascii="Sakkal Majalla" w:hAnsi="Sakkal Majalla" w:cs="Sakkal Majalla"/>
          <w:sz w:val="36"/>
          <w:szCs w:val="36"/>
        </w:rPr>
        <w:t>: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فهم دور مراجعة الأقران في المجتمع العلمي، وكيف يعمل ذلك على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التأكُّد من نتيجة أو فرضيَّة علميَّة جديدة أو ردِّها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تعرُّف الأخطاء في الحُجَج المقدَّمة، سواء بسبب خلط الحقائق مع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الآراء أو بسبب التوصُّل إلى استنتاجات لا تقودُ إليها المقدِّماتُ أو الأدلَّةُ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المنطقيَّة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إدراك أنَّهُ لا يمكنُ تعميمُ مثالٍ أو مثالين إلى قانون، بينما قد يكونُ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مثالٌ واحدٌ كافيًا</w:t>
      </w:r>
      <w:r w:rsidR="00F8469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لإثبات عدم صِحَّة ادِّعاء ما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امتلاك فهم كافٍ للطرائق الإحصائيَّة والآثار التي تترتب على صفات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العينات (حجم العينة وعشوائيَّتها) والقيمة المتوسطة والمعدَّل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ومجالات الأخطاء والانحرافات المعياريَّة والانحيازات وغيرها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كل ذلك من أجل الحصول على فهم أساسي حول منهجيَّة دراسة موضوع ما (فرضيات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معيَّنة، تصميم الأبحاث، إلخ) وأيَ نتائج يمكن استخلاصُها في كلِّ حالة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لكن، كيف يستفيدُ الناسُ من المعرفة العلميَّة في الواقع؟ تسمح لهم هذه المعرفةُ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بإدراك ما توصَّلَ إليه العلمُ في زمانهم، وبمتابعة السياسات العامَّة والنقاشات بشأن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القضايا المهمَّة، مثل</w:t>
      </w:r>
      <w:r w:rsidR="00F846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المسائل الصحيَّة (البيولوجيَّة، النفسيَّة والسلوكيَّة، الاجتماعيَّة، البيئيَّة): الأدوية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الجديدة، الأوبئة والكوارث البيئيَّة، الأمراض المنقولة جنسيٍّا، العلاجات الجينيَّة،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الأبحاث المتعلِّقة بالخلايا الجذعيَّة، إلخ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  <w:lang w:bidi="ar-DZ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القضايا والسياسات البيئيَّة: حماية البيئيَّة والتنوعُّ الحيويُّ وانقراضُ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الأنواع، إلخ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الموضوعات الغذائيَّة والزراعيَّة المهمَّة: الأغذية والكائنات المعدَّلة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جينيٍّا، وغيرها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النقاشات حول الطاقة: مصادر الطاقة المتجدِّدة، الوقود الحيوي،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التلوُث والآثار الأخرى المترتِّبة على استخراج الطاقة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</w:rPr>
        <w:t xml:space="preserve">• </w:t>
      </w:r>
      <w:r w:rsidRPr="009F1FAF">
        <w:rPr>
          <w:rFonts w:ascii="Sakkal Majalla" w:hAnsi="Sakkal Majalla" w:cs="Sakkal Majalla"/>
          <w:sz w:val="36"/>
          <w:szCs w:val="36"/>
          <w:rtl/>
        </w:rPr>
        <w:t>التركيبة السكانيَّة وتغيُّراتها: نموُّ السُّكان في البلدان المختلفة، الهجرة،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إلخ</w:t>
      </w:r>
      <w:r w:rsidRPr="009F1FAF">
        <w:rPr>
          <w:rFonts w:ascii="Sakkal Majalla" w:hAnsi="Sakkal Majalla" w:cs="Sakkal Majalla"/>
          <w:sz w:val="36"/>
          <w:szCs w:val="36"/>
        </w:rPr>
        <w:t>.</w:t>
      </w:r>
    </w:p>
    <w:p w:rsidR="009F1FAF" w:rsidRPr="009F1FAF" w:rsidRDefault="009F1FAF" w:rsidP="00F84692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لقد أصبحت هذه الموضوعاتُ من مسائل النقاش بين المعنيين بالتعليم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والثقافة والمجتمع، وخلال العقود القليلة الماضية ظهرت مجّلاتٌ أكاديميَّةٌ تتناولُ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قضايا تقع عند تقاطع العلوم والتعليم والثقافة والاتجاهات الاجتماعيَّة، مثل</w:t>
      </w:r>
      <w:r w:rsidRPr="009F1FAF">
        <w:rPr>
          <w:rFonts w:ascii="Sakkal Majalla" w:hAnsi="Sakkal Majalla" w:cs="Sakkal Majalla"/>
          <w:sz w:val="36"/>
          <w:szCs w:val="36"/>
        </w:rPr>
        <w:t>: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سياسات العلوم وتطوُّراتها،</w:t>
      </w:r>
      <w:r w:rsidR="00F8469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ومناهج تعليم العلوم، والتكنولوجيا والقيم الإنسانيَّة،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والدراسات الاجتماعيَّة للعلوم، وغيرها</w:t>
      </w:r>
      <w:r w:rsidRPr="009F1FAF">
        <w:rPr>
          <w:rFonts w:ascii="Sakkal Majalla" w:hAnsi="Sakkal Majalla" w:cs="Sakkal Majalla"/>
          <w:sz w:val="36"/>
          <w:szCs w:val="36"/>
        </w:rPr>
        <w:t>.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الثقافةُ العلميَّة والثقافةُ الإسلاميَّة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يؤكِّدُ المسلمون كثيرًا أنَّ الإسلام لم تكُن له أبدًا مشكلةٌ مع العلم، وأنَّ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الإشكالية وُجِدَت فقط في الثقافة الغربيَّة بسبب رفض الكنيسة حقائقَ العلم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>الجديدة التي اعتبرتها مناقضةً للكتاب المقدَّس (قضيَّة جاليليو)، وخوفها من</w:t>
      </w:r>
    </w:p>
    <w:p w:rsidR="00C348FB" w:rsidRDefault="009F1FAF" w:rsidP="00C348FB">
      <w:pPr>
        <w:bidi/>
        <w:rPr>
          <w:rFonts w:ascii="Sakkal Majalla" w:hAnsi="Sakkal Majalla" w:cs="Sakkal Majalla"/>
          <w:sz w:val="36"/>
          <w:szCs w:val="36"/>
        </w:rPr>
      </w:pPr>
      <w:r w:rsidRPr="009F1FAF">
        <w:rPr>
          <w:rFonts w:ascii="Sakkal Majalla" w:hAnsi="Sakkal Majalla" w:cs="Sakkal Majalla"/>
          <w:sz w:val="36"/>
          <w:szCs w:val="36"/>
          <w:rtl/>
        </w:rPr>
        <w:t>ضياع سُلطتها؛ وَبِذا فقد قُمِعَ العلمُ ذو القوَّة المتنامية. وكثيرًا ما يستشهد</w:t>
      </w:r>
      <w:r w:rsidR="00F8469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المسلمون بالعديد منَ الآيات القرآنيَّة الداعمة للعلم </w:t>
      </w:r>
      <w:r w:rsidR="00F84692">
        <w:rPr>
          <w:rFonts w:ascii="Sakkal Majalla" w:hAnsi="Sakkal Majalla" w:cs="Sakkal Majalla"/>
          <w:sz w:val="36"/>
          <w:szCs w:val="36"/>
          <w:rtl/>
        </w:rPr>
        <w:t>والعلماء</w:t>
      </w:r>
      <w:r w:rsidR="00F84692">
        <w:rPr>
          <w:rFonts w:ascii="Sakkal Majalla" w:hAnsi="Sakkal Majalla" w:cs="Sakkal Majalla" w:hint="cs"/>
          <w:sz w:val="36"/>
          <w:szCs w:val="36"/>
          <w:rtl/>
        </w:rPr>
        <w:t xml:space="preserve"> مثل قوله تعالى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 ﴿إِنَّمَا يَخْشَى اللَّهَ مِنْ عِبَادِهِ الْعُلَمَاء﴾ [</w:t>
      </w:r>
      <w:r w:rsidR="00F84692">
        <w:rPr>
          <w:rFonts w:ascii="Sakkal Majalla" w:hAnsi="Sakkal Majalla" w:cs="Sakkal Majalla" w:hint="cs"/>
          <w:sz w:val="36"/>
          <w:szCs w:val="36"/>
          <w:rtl/>
        </w:rPr>
        <w:t xml:space="preserve">سورة </w:t>
      </w:r>
      <w:r w:rsidRPr="009F1FAF">
        <w:rPr>
          <w:rFonts w:ascii="Sakkal Majalla" w:hAnsi="Sakkal Majalla" w:cs="Sakkal Majalla"/>
          <w:sz w:val="36"/>
          <w:szCs w:val="36"/>
          <w:rtl/>
        </w:rPr>
        <w:t>فاطر</w:t>
      </w:r>
      <w:r w:rsidR="00F84692">
        <w:rPr>
          <w:rFonts w:ascii="Sakkal Majalla" w:hAnsi="Sakkal Majalla" w:cs="Sakkal Majalla"/>
          <w:sz w:val="36"/>
          <w:szCs w:val="36"/>
          <w:rtl/>
        </w:rPr>
        <w:t xml:space="preserve">: </w:t>
      </w:r>
      <w:r w:rsidR="00F84692">
        <w:rPr>
          <w:rFonts w:ascii="Sakkal Majalla" w:hAnsi="Sakkal Majalla" w:cs="Sakkal Majalla" w:hint="cs"/>
          <w:sz w:val="36"/>
          <w:szCs w:val="36"/>
          <w:rtl/>
        </w:rPr>
        <w:t>الآية</w:t>
      </w:r>
      <w:r w:rsidR="004A62A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84692">
        <w:rPr>
          <w:rFonts w:ascii="Sakkal Majalla" w:hAnsi="Sakkal Majalla" w:cs="Sakkal Majalla"/>
          <w:sz w:val="36"/>
          <w:szCs w:val="36"/>
          <w:rtl/>
        </w:rPr>
        <w:t>28</w:t>
      </w:r>
      <w:r w:rsidR="004A62A7">
        <w:rPr>
          <w:rFonts w:ascii="Sakkal Majalla" w:hAnsi="Sakkal Majalla" w:cs="Sakkal Majalla" w:hint="cs"/>
          <w:sz w:val="36"/>
          <w:szCs w:val="36"/>
          <w:rtl/>
        </w:rPr>
        <w:t>].</w:t>
      </w:r>
      <w:r w:rsidR="00F846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F1FAF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C348FB" w:rsidRDefault="00C348FB" w:rsidP="00C348FB">
      <w:pPr>
        <w:bidi/>
        <w:rPr>
          <w:rFonts w:ascii="Sakkal Majalla" w:hAnsi="Sakkal Majalla" w:cs="Sakkal Majalla"/>
          <w:sz w:val="36"/>
          <w:szCs w:val="36"/>
        </w:rPr>
      </w:pPr>
    </w:p>
    <w:p w:rsidR="00C348FB" w:rsidRDefault="00C348FB" w:rsidP="00C348FB">
      <w:pPr>
        <w:bidi/>
        <w:rPr>
          <w:rFonts w:ascii="Sakkal Majalla" w:hAnsi="Sakkal Majalla" w:cs="Sakkal Majalla"/>
          <w:sz w:val="36"/>
          <w:szCs w:val="36"/>
        </w:rPr>
      </w:pPr>
    </w:p>
    <w:p w:rsidR="00C348FB" w:rsidRDefault="00C348FB" w:rsidP="00C348FB">
      <w:pPr>
        <w:bidi/>
        <w:rPr>
          <w:rFonts w:ascii="Sakkal Majalla" w:hAnsi="Sakkal Majalla" w:cs="Sakkal Majalla"/>
          <w:sz w:val="36"/>
          <w:szCs w:val="36"/>
        </w:rPr>
      </w:pPr>
    </w:p>
    <w:p w:rsidR="00C348FB" w:rsidRDefault="00C348FB" w:rsidP="00C348FB">
      <w:pPr>
        <w:bidi/>
        <w:rPr>
          <w:rFonts w:ascii="Sakkal Majalla" w:hAnsi="Sakkal Majalla" w:cs="Sakkal Majalla"/>
          <w:sz w:val="36"/>
          <w:szCs w:val="36"/>
        </w:rPr>
      </w:pPr>
    </w:p>
    <w:p w:rsidR="00C348FB" w:rsidRDefault="00C348FB" w:rsidP="00C348FB">
      <w:pPr>
        <w:bidi/>
        <w:rPr>
          <w:rFonts w:ascii="Sakkal Majalla" w:hAnsi="Sakkal Majalla" w:cs="Sakkal Majalla"/>
          <w:sz w:val="36"/>
          <w:szCs w:val="36"/>
        </w:rPr>
      </w:pPr>
    </w:p>
    <w:p w:rsidR="00C348FB" w:rsidRDefault="00C348FB" w:rsidP="00C348FB">
      <w:pPr>
        <w:bidi/>
        <w:rPr>
          <w:rFonts w:ascii="Sakkal Majalla" w:hAnsi="Sakkal Majalla" w:cs="Sakkal Majalla"/>
          <w:sz w:val="36"/>
          <w:szCs w:val="36"/>
        </w:rPr>
      </w:pPr>
    </w:p>
    <w:p w:rsidR="000F4175" w:rsidRPr="00C348FB" w:rsidRDefault="000F4175" w:rsidP="00C348FB">
      <w:pPr>
        <w:bidi/>
      </w:pPr>
      <w:bookmarkStart w:id="0" w:name="_GoBack"/>
      <w:bookmarkEnd w:id="0"/>
    </w:p>
    <w:sectPr w:rsidR="000F4175" w:rsidRPr="00C348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3AF" w:rsidRDefault="00FD03AF" w:rsidP="009F1FAF">
      <w:pPr>
        <w:spacing w:after="0" w:line="240" w:lineRule="auto"/>
      </w:pPr>
      <w:r>
        <w:separator/>
      </w:r>
    </w:p>
  </w:endnote>
  <w:endnote w:type="continuationSeparator" w:id="0">
    <w:p w:rsidR="00FD03AF" w:rsidRDefault="00FD03AF" w:rsidP="009F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8364379"/>
      <w:docPartObj>
        <w:docPartGallery w:val="Page Numbers (Bottom of Page)"/>
        <w:docPartUnique/>
      </w:docPartObj>
    </w:sdtPr>
    <w:sdtEndPr/>
    <w:sdtContent>
      <w:p w:rsidR="009F1FAF" w:rsidRDefault="009F1FAF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3AF">
          <w:rPr>
            <w:noProof/>
          </w:rPr>
          <w:t>1</w:t>
        </w:r>
        <w:r>
          <w:rPr>
            <w:noProof/>
          </w:rPr>
          <w:fldChar w:fldCharType="end"/>
        </w:r>
        <w:r>
          <w:t>]</w:t>
        </w:r>
      </w:p>
    </w:sdtContent>
  </w:sdt>
  <w:p w:rsidR="009F1FAF" w:rsidRDefault="009F1F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3AF" w:rsidRDefault="00FD03AF" w:rsidP="009F1FAF">
      <w:pPr>
        <w:spacing w:after="0" w:line="240" w:lineRule="auto"/>
      </w:pPr>
      <w:r>
        <w:separator/>
      </w:r>
    </w:p>
  </w:footnote>
  <w:footnote w:type="continuationSeparator" w:id="0">
    <w:p w:rsidR="00FD03AF" w:rsidRDefault="00FD03AF" w:rsidP="009F1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B6"/>
    <w:rsid w:val="000F4175"/>
    <w:rsid w:val="001E04B6"/>
    <w:rsid w:val="00262F94"/>
    <w:rsid w:val="002D7319"/>
    <w:rsid w:val="00353030"/>
    <w:rsid w:val="003A4119"/>
    <w:rsid w:val="004A62A7"/>
    <w:rsid w:val="0064315D"/>
    <w:rsid w:val="009E53E3"/>
    <w:rsid w:val="009F1FAF"/>
    <w:rsid w:val="00B73947"/>
    <w:rsid w:val="00C348FB"/>
    <w:rsid w:val="00F84692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1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FAF"/>
  </w:style>
  <w:style w:type="paragraph" w:styleId="Footer">
    <w:name w:val="footer"/>
    <w:basedOn w:val="Normal"/>
    <w:link w:val="FooterChar"/>
    <w:uiPriority w:val="99"/>
    <w:unhideWhenUsed/>
    <w:rsid w:val="009F1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1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FAF"/>
  </w:style>
  <w:style w:type="paragraph" w:styleId="Footer">
    <w:name w:val="footer"/>
    <w:basedOn w:val="Normal"/>
    <w:link w:val="FooterChar"/>
    <w:uiPriority w:val="99"/>
    <w:unhideWhenUsed/>
    <w:rsid w:val="009F1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1124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3</cp:revision>
  <dcterms:created xsi:type="dcterms:W3CDTF">2025-12-01T13:46:00Z</dcterms:created>
  <dcterms:modified xsi:type="dcterms:W3CDTF">2025-12-08T21:00:00Z</dcterms:modified>
</cp:coreProperties>
</file>