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1FF1" w14:textId="77777777" w:rsidR="001C75A5" w:rsidRPr="001C75A5" w:rsidRDefault="001C75A5" w:rsidP="001C75A5">
      <w:pPr>
        <w:rPr>
          <w:b/>
          <w:bCs/>
          <w:lang w:val="fr-FR"/>
        </w:rPr>
      </w:pPr>
      <w:r w:rsidRPr="001C75A5">
        <w:rPr>
          <w:b/>
          <w:bCs/>
          <w:lang w:val="fr-FR"/>
        </w:rPr>
        <w:t>1. Qu’est-ce que l’imagerie médicale ?</w:t>
      </w:r>
    </w:p>
    <w:p w14:paraId="003F603C" w14:textId="77777777" w:rsidR="001C75A5" w:rsidRPr="001C75A5" w:rsidRDefault="001C75A5" w:rsidP="001C75A5">
      <w:pPr>
        <w:rPr>
          <w:lang w:val="fr-FR"/>
        </w:rPr>
      </w:pPr>
      <w:r w:rsidRPr="001C75A5">
        <w:rPr>
          <w:lang w:val="fr-FR"/>
        </w:rPr>
        <w:t xml:space="preserve">L’imagerie médicale est un ensemble de techniques permettant de </w:t>
      </w:r>
      <w:r w:rsidRPr="001C75A5">
        <w:rPr>
          <w:b/>
          <w:bCs/>
          <w:lang w:val="fr-FR"/>
        </w:rPr>
        <w:t>visualiser l’intérieur du corps humain</w:t>
      </w:r>
      <w:r w:rsidRPr="001C75A5">
        <w:rPr>
          <w:lang w:val="fr-FR"/>
        </w:rPr>
        <w:t xml:space="preserve"> de manière non invasive, à des fins de </w:t>
      </w:r>
      <w:r w:rsidRPr="001C75A5">
        <w:rPr>
          <w:b/>
          <w:bCs/>
          <w:lang w:val="fr-FR"/>
        </w:rPr>
        <w:t>diagnostic, de suivi et de recherche médicale</w:t>
      </w:r>
      <w:r w:rsidRPr="001C75A5">
        <w:rPr>
          <w:lang w:val="fr-FR"/>
        </w:rPr>
        <w:t xml:space="preserve">. Elle repose sur l’utilisation de phénomènes physiques variés tels que les </w:t>
      </w:r>
      <w:r w:rsidRPr="001C75A5">
        <w:rPr>
          <w:b/>
          <w:bCs/>
          <w:lang w:val="fr-FR"/>
        </w:rPr>
        <w:t>rayonnements électromagnétiques</w:t>
      </w:r>
      <w:r w:rsidRPr="001C75A5">
        <w:rPr>
          <w:lang w:val="fr-FR"/>
        </w:rPr>
        <w:t xml:space="preserve">, les </w:t>
      </w:r>
      <w:r w:rsidRPr="001C75A5">
        <w:rPr>
          <w:b/>
          <w:bCs/>
          <w:lang w:val="fr-FR"/>
        </w:rPr>
        <w:t>champs magnétiques</w:t>
      </w:r>
      <w:r w:rsidRPr="001C75A5">
        <w:rPr>
          <w:lang w:val="fr-FR"/>
        </w:rPr>
        <w:t xml:space="preserve">, les </w:t>
      </w:r>
      <w:r w:rsidRPr="001C75A5">
        <w:rPr>
          <w:b/>
          <w:bCs/>
          <w:lang w:val="fr-FR"/>
        </w:rPr>
        <w:t>ondes ultrasonores</w:t>
      </w:r>
      <w:r w:rsidRPr="001C75A5">
        <w:rPr>
          <w:lang w:val="fr-FR"/>
        </w:rPr>
        <w:t xml:space="preserve"> ou les </w:t>
      </w:r>
      <w:r w:rsidRPr="001C75A5">
        <w:rPr>
          <w:b/>
          <w:bCs/>
          <w:lang w:val="fr-FR"/>
        </w:rPr>
        <w:t>traceurs radioactifs</w:t>
      </w:r>
      <w:r w:rsidRPr="001C75A5">
        <w:rPr>
          <w:lang w:val="fr-FR"/>
        </w:rPr>
        <w:t>. Les images obtenues représentent les organes, les tissus ou les fonctions physiologiques et constituent un outil essentiel pour les médecins dans la prise de décision clinique.</w:t>
      </w:r>
    </w:p>
    <w:p w14:paraId="1A5B7EB1" w14:textId="77777777" w:rsidR="001C75A5" w:rsidRPr="001C75A5" w:rsidRDefault="001C75A5" w:rsidP="001C75A5">
      <w:pPr>
        <w:rPr>
          <w:lang w:val="fr-FR"/>
        </w:rPr>
      </w:pPr>
      <w:r w:rsidRPr="001C75A5">
        <w:rPr>
          <w:lang w:val="fr-FR"/>
        </w:rPr>
        <w:pict w14:anchorId="4FEE3A35">
          <v:rect id="_x0000_i1049" style="width:0;height:1.5pt" o:hralign="center" o:hrstd="t" o:hr="t" fillcolor="#a0a0a0" stroked="f"/>
        </w:pict>
      </w:r>
    </w:p>
    <w:p w14:paraId="43181C2D" w14:textId="77777777" w:rsidR="001C75A5" w:rsidRPr="001C75A5" w:rsidRDefault="001C75A5" w:rsidP="001C75A5">
      <w:pPr>
        <w:rPr>
          <w:b/>
          <w:bCs/>
          <w:lang w:val="fr-FR"/>
        </w:rPr>
      </w:pPr>
      <w:r w:rsidRPr="001C75A5">
        <w:rPr>
          <w:b/>
          <w:bCs/>
          <w:lang w:val="fr-FR"/>
        </w:rPr>
        <w:t>2. Rôle de l’imagerie dans le diagnostic et la thérapie</w:t>
      </w:r>
    </w:p>
    <w:p w14:paraId="0EFDC452" w14:textId="77777777" w:rsidR="001C75A5" w:rsidRPr="001C75A5" w:rsidRDefault="001C75A5" w:rsidP="001C75A5">
      <w:pPr>
        <w:rPr>
          <w:lang w:val="fr-FR"/>
        </w:rPr>
      </w:pPr>
      <w:r w:rsidRPr="001C75A5">
        <w:rPr>
          <w:lang w:val="fr-FR"/>
        </w:rPr>
        <w:t xml:space="preserve">L’imagerie médicale joue un rôle central dans le </w:t>
      </w:r>
      <w:r w:rsidRPr="001C75A5">
        <w:rPr>
          <w:b/>
          <w:bCs/>
          <w:lang w:val="fr-FR"/>
        </w:rPr>
        <w:t>diagnostic précoce</w:t>
      </w:r>
      <w:r w:rsidRPr="001C75A5">
        <w:rPr>
          <w:lang w:val="fr-FR"/>
        </w:rPr>
        <w:t xml:space="preserve"> des maladies, en permettant la détection d’anomalies structurelles ou fonctionnelles avant l’apparition de symptômes cliniques graves. Elle aide à </w:t>
      </w:r>
      <w:r w:rsidRPr="001C75A5">
        <w:rPr>
          <w:b/>
          <w:bCs/>
          <w:lang w:val="fr-FR"/>
        </w:rPr>
        <w:t>localiser les lésions</w:t>
      </w:r>
      <w:r w:rsidRPr="001C75A5">
        <w:rPr>
          <w:lang w:val="fr-FR"/>
        </w:rPr>
        <w:t xml:space="preserve">, à évaluer leur taille et leur évolution dans le temps. En thérapie, l’imagerie est utilisée pour </w:t>
      </w:r>
      <w:r w:rsidRPr="001C75A5">
        <w:rPr>
          <w:b/>
          <w:bCs/>
          <w:lang w:val="fr-FR"/>
        </w:rPr>
        <w:t>guider les interventions médicales et chirurgicales</w:t>
      </w:r>
      <w:r w:rsidRPr="001C75A5">
        <w:rPr>
          <w:lang w:val="fr-FR"/>
        </w:rPr>
        <w:t xml:space="preserve"> (radiologie interventionnelle), planifier les traitements (radiothérapie) et suivre l’efficacité thérapeutique. Elle contribue ainsi à une médecine plus précise et personnalisée.</w:t>
      </w:r>
    </w:p>
    <w:p w14:paraId="38613EE7" w14:textId="77777777" w:rsidR="001C75A5" w:rsidRPr="001C75A5" w:rsidRDefault="001C75A5" w:rsidP="001C75A5">
      <w:pPr>
        <w:rPr>
          <w:lang w:val="fr-FR"/>
        </w:rPr>
      </w:pPr>
      <w:r w:rsidRPr="001C75A5">
        <w:rPr>
          <w:lang w:val="fr-FR"/>
        </w:rPr>
        <w:pict w14:anchorId="013BD3F5">
          <v:rect id="_x0000_i1050" style="width:0;height:1.5pt" o:hralign="center" o:hrstd="t" o:hr="t" fillcolor="#a0a0a0" stroked="f"/>
        </w:pict>
      </w:r>
    </w:p>
    <w:p w14:paraId="05B6F7D7" w14:textId="77777777" w:rsidR="001C75A5" w:rsidRPr="001C75A5" w:rsidRDefault="001C75A5" w:rsidP="001C75A5">
      <w:pPr>
        <w:rPr>
          <w:b/>
          <w:bCs/>
          <w:lang w:val="fr-FR"/>
        </w:rPr>
      </w:pPr>
      <w:r w:rsidRPr="001C75A5">
        <w:rPr>
          <w:b/>
          <w:bCs/>
          <w:lang w:val="fr-FR"/>
        </w:rPr>
        <w:t>3. Classification des modalités d’imagerie</w:t>
      </w:r>
    </w:p>
    <w:p w14:paraId="574EB75D" w14:textId="77777777" w:rsidR="001C75A5" w:rsidRPr="001C75A5" w:rsidRDefault="001C75A5" w:rsidP="001C75A5">
      <w:pPr>
        <w:rPr>
          <w:lang w:val="fr-FR"/>
        </w:rPr>
      </w:pPr>
      <w:r w:rsidRPr="001C75A5">
        <w:rPr>
          <w:lang w:val="fr-FR"/>
        </w:rPr>
        <w:t>Les modalités d’imagerie médicale peuvent être classées selon plusieurs critères. La classification la plus courante distingue :</w:t>
      </w:r>
    </w:p>
    <w:p w14:paraId="01DD56D6" w14:textId="77777777" w:rsidR="001C75A5" w:rsidRPr="001C75A5" w:rsidRDefault="001C75A5" w:rsidP="001C75A5">
      <w:pPr>
        <w:numPr>
          <w:ilvl w:val="0"/>
          <w:numId w:val="1"/>
        </w:numPr>
        <w:rPr>
          <w:lang w:val="fr-FR"/>
        </w:rPr>
      </w:pPr>
      <w:proofErr w:type="gramStart"/>
      <w:r w:rsidRPr="001C75A5">
        <w:rPr>
          <w:lang w:val="fr-FR"/>
        </w:rPr>
        <w:t>les</w:t>
      </w:r>
      <w:proofErr w:type="gramEnd"/>
      <w:r w:rsidRPr="001C75A5">
        <w:rPr>
          <w:lang w:val="fr-FR"/>
        </w:rPr>
        <w:t xml:space="preserve"> modalités utilisant des </w:t>
      </w:r>
      <w:r w:rsidRPr="001C75A5">
        <w:rPr>
          <w:b/>
          <w:bCs/>
          <w:lang w:val="fr-FR"/>
        </w:rPr>
        <w:t>rayonnements ionisants</w:t>
      </w:r>
      <w:r w:rsidRPr="001C75A5">
        <w:rPr>
          <w:lang w:val="fr-FR"/>
        </w:rPr>
        <w:t xml:space="preserve"> (radiographie, tomodensitométrie, médecine nucléaire),</w:t>
      </w:r>
    </w:p>
    <w:p w14:paraId="2359005F" w14:textId="77777777" w:rsidR="001C75A5" w:rsidRPr="001C75A5" w:rsidRDefault="001C75A5" w:rsidP="001C75A5">
      <w:pPr>
        <w:numPr>
          <w:ilvl w:val="0"/>
          <w:numId w:val="1"/>
        </w:numPr>
        <w:rPr>
          <w:lang w:val="fr-FR"/>
        </w:rPr>
      </w:pPr>
      <w:proofErr w:type="gramStart"/>
      <w:r w:rsidRPr="001C75A5">
        <w:rPr>
          <w:lang w:val="fr-FR"/>
        </w:rPr>
        <w:t>les</w:t>
      </w:r>
      <w:proofErr w:type="gramEnd"/>
      <w:r w:rsidRPr="001C75A5">
        <w:rPr>
          <w:lang w:val="fr-FR"/>
        </w:rPr>
        <w:t xml:space="preserve"> modalités </w:t>
      </w:r>
      <w:r w:rsidRPr="001C75A5">
        <w:rPr>
          <w:b/>
          <w:bCs/>
          <w:lang w:val="fr-FR"/>
        </w:rPr>
        <w:t>sans rayonnements ionisants</w:t>
      </w:r>
      <w:r w:rsidRPr="001C75A5">
        <w:rPr>
          <w:lang w:val="fr-FR"/>
        </w:rPr>
        <w:t xml:space="preserve"> (IRM, échographie).</w:t>
      </w:r>
      <w:r w:rsidRPr="001C75A5">
        <w:rPr>
          <w:lang w:val="fr-FR"/>
        </w:rPr>
        <w:br/>
        <w:t xml:space="preserve">On peut également les classer selon le </w:t>
      </w:r>
      <w:r w:rsidRPr="001C75A5">
        <w:rPr>
          <w:b/>
          <w:bCs/>
          <w:lang w:val="fr-FR"/>
        </w:rPr>
        <w:t>type d’information fournie</w:t>
      </w:r>
      <w:r w:rsidRPr="001C75A5">
        <w:rPr>
          <w:lang w:val="fr-FR"/>
        </w:rPr>
        <w:t xml:space="preserve"> : information anatomique ou fonctionnelle. Cette classification permet de choisir la technique la plus appropriée en fonction du contexte clinique, des risques et de la précision recherchée.</w:t>
      </w:r>
    </w:p>
    <w:p w14:paraId="287011EF" w14:textId="77777777" w:rsidR="001C75A5" w:rsidRPr="001C75A5" w:rsidRDefault="001C75A5" w:rsidP="001C75A5">
      <w:pPr>
        <w:rPr>
          <w:lang w:val="fr-FR"/>
        </w:rPr>
      </w:pPr>
      <w:r w:rsidRPr="001C75A5">
        <w:rPr>
          <w:lang w:val="fr-FR"/>
        </w:rPr>
        <w:pict w14:anchorId="6F3F032A">
          <v:rect id="_x0000_i1051" style="width:0;height:1.5pt" o:hralign="center" o:hrstd="t" o:hr="t" fillcolor="#a0a0a0" stroked="f"/>
        </w:pict>
      </w:r>
    </w:p>
    <w:p w14:paraId="6E6CCAFF" w14:textId="77777777" w:rsidR="001C75A5" w:rsidRPr="001C75A5" w:rsidRDefault="001C75A5" w:rsidP="001C75A5">
      <w:pPr>
        <w:rPr>
          <w:b/>
          <w:bCs/>
          <w:lang w:val="fr-FR"/>
        </w:rPr>
      </w:pPr>
      <w:r w:rsidRPr="001C75A5">
        <w:rPr>
          <w:b/>
          <w:bCs/>
          <w:lang w:val="fr-FR"/>
        </w:rPr>
        <w:t>4. Imagerie anatomique vs imagerie fonctionnelle</w:t>
      </w:r>
    </w:p>
    <w:p w14:paraId="5EB49C49" w14:textId="77777777" w:rsidR="001C75A5" w:rsidRPr="001C75A5" w:rsidRDefault="001C75A5" w:rsidP="001C75A5">
      <w:pPr>
        <w:rPr>
          <w:lang w:val="fr-FR"/>
        </w:rPr>
      </w:pPr>
      <w:r w:rsidRPr="001C75A5">
        <w:rPr>
          <w:lang w:val="fr-FR"/>
        </w:rPr>
        <w:t xml:space="preserve">L’imagerie anatomique fournit des informations sur la </w:t>
      </w:r>
      <w:r w:rsidRPr="001C75A5">
        <w:rPr>
          <w:b/>
          <w:bCs/>
          <w:lang w:val="fr-FR"/>
        </w:rPr>
        <w:t>structure et la morphologie</w:t>
      </w:r>
      <w:r w:rsidRPr="001C75A5">
        <w:rPr>
          <w:lang w:val="fr-FR"/>
        </w:rPr>
        <w:t xml:space="preserve"> des organes et des tissus. Elle permet d’observer la forme, la taille et la position des structures anatomiques (exemples : radiographie, scanner, IRM anatomique).</w:t>
      </w:r>
      <w:r w:rsidRPr="001C75A5">
        <w:rPr>
          <w:lang w:val="fr-FR"/>
        </w:rPr>
        <w:br/>
        <w:t xml:space="preserve">En revanche, l’imagerie fonctionnelle s’intéresse au </w:t>
      </w:r>
      <w:r w:rsidRPr="001C75A5">
        <w:rPr>
          <w:b/>
          <w:bCs/>
          <w:lang w:val="fr-FR"/>
        </w:rPr>
        <w:t>fonctionnement des organes</w:t>
      </w:r>
      <w:r w:rsidRPr="001C75A5">
        <w:rPr>
          <w:lang w:val="fr-FR"/>
        </w:rPr>
        <w:t xml:space="preserve"> et aux processus physiologiques tels que le métabolisme, la perfusion sanguine ou l’activité cellulaire. Des techniques comme la </w:t>
      </w:r>
      <w:r w:rsidRPr="001C75A5">
        <w:rPr>
          <w:b/>
          <w:bCs/>
          <w:lang w:val="fr-FR"/>
        </w:rPr>
        <w:t>TEP (PET)</w:t>
      </w:r>
      <w:r w:rsidRPr="001C75A5">
        <w:rPr>
          <w:lang w:val="fr-FR"/>
        </w:rPr>
        <w:t xml:space="preserve"> ou la </w:t>
      </w:r>
      <w:r w:rsidRPr="001C75A5">
        <w:rPr>
          <w:b/>
          <w:bCs/>
          <w:lang w:val="fr-FR"/>
        </w:rPr>
        <w:t>SPECT</w:t>
      </w:r>
      <w:r w:rsidRPr="001C75A5">
        <w:rPr>
          <w:lang w:val="fr-FR"/>
        </w:rPr>
        <w:t xml:space="preserve"> permettent de visualiser l’activité biologique plutôt que la structure. Ces deux approches sont souvent complémentaires en pratique clinique.</w:t>
      </w:r>
    </w:p>
    <w:p w14:paraId="51DC7BE7" w14:textId="77777777" w:rsidR="001C75A5" w:rsidRPr="001C75A5" w:rsidRDefault="001C75A5" w:rsidP="001C75A5">
      <w:pPr>
        <w:rPr>
          <w:lang w:val="fr-FR"/>
        </w:rPr>
      </w:pPr>
      <w:r w:rsidRPr="001C75A5">
        <w:rPr>
          <w:lang w:val="fr-FR"/>
        </w:rPr>
        <w:pict w14:anchorId="5F69660E">
          <v:rect id="_x0000_i1052" style="width:0;height:1.5pt" o:hralign="center" o:hrstd="t" o:hr="t" fillcolor="#a0a0a0" stroked="f"/>
        </w:pict>
      </w:r>
    </w:p>
    <w:p w14:paraId="128A2F87" w14:textId="77777777" w:rsidR="001C75A5" w:rsidRPr="001C75A5" w:rsidRDefault="001C75A5" w:rsidP="001C75A5">
      <w:pPr>
        <w:rPr>
          <w:b/>
          <w:bCs/>
          <w:lang w:val="fr-FR"/>
        </w:rPr>
      </w:pPr>
      <w:r w:rsidRPr="001C75A5">
        <w:rPr>
          <w:b/>
          <w:bCs/>
          <w:lang w:val="fr-FR"/>
        </w:rPr>
        <w:t>5. Exemples cliniques simples</w:t>
      </w:r>
    </w:p>
    <w:p w14:paraId="5A4E0304" w14:textId="77777777" w:rsidR="001C75A5" w:rsidRPr="001C75A5" w:rsidRDefault="001C75A5" w:rsidP="001C75A5">
      <w:pPr>
        <w:numPr>
          <w:ilvl w:val="0"/>
          <w:numId w:val="2"/>
        </w:numPr>
        <w:rPr>
          <w:lang w:val="fr-FR"/>
        </w:rPr>
      </w:pPr>
      <w:r w:rsidRPr="001C75A5">
        <w:rPr>
          <w:lang w:val="fr-FR"/>
        </w:rPr>
        <w:t xml:space="preserve">La </w:t>
      </w:r>
      <w:r w:rsidRPr="001C75A5">
        <w:rPr>
          <w:b/>
          <w:bCs/>
          <w:lang w:val="fr-FR"/>
        </w:rPr>
        <w:t>radiographie thoracique</w:t>
      </w:r>
      <w:r w:rsidRPr="001C75A5">
        <w:rPr>
          <w:lang w:val="fr-FR"/>
        </w:rPr>
        <w:t xml:space="preserve"> est utilisée pour détecter des infections pulmonaires comme la pneumonie.</w:t>
      </w:r>
    </w:p>
    <w:p w14:paraId="7DD69A66" w14:textId="77777777" w:rsidR="001C75A5" w:rsidRPr="001C75A5" w:rsidRDefault="001C75A5" w:rsidP="001C75A5">
      <w:pPr>
        <w:numPr>
          <w:ilvl w:val="0"/>
          <w:numId w:val="2"/>
        </w:numPr>
        <w:rPr>
          <w:lang w:val="fr-FR"/>
        </w:rPr>
      </w:pPr>
      <w:r w:rsidRPr="001C75A5">
        <w:rPr>
          <w:lang w:val="fr-FR"/>
        </w:rPr>
        <w:lastRenderedPageBreak/>
        <w:t xml:space="preserve">Le </w:t>
      </w:r>
      <w:r w:rsidRPr="001C75A5">
        <w:rPr>
          <w:b/>
          <w:bCs/>
          <w:lang w:val="fr-FR"/>
        </w:rPr>
        <w:t>scanner (TDM)</w:t>
      </w:r>
      <w:r w:rsidRPr="001C75A5">
        <w:rPr>
          <w:lang w:val="fr-FR"/>
        </w:rPr>
        <w:t xml:space="preserve"> est couramment employé pour diagnostiquer les traumatismes crâniens ou les hémorragies internes.</w:t>
      </w:r>
    </w:p>
    <w:p w14:paraId="2CEE351D" w14:textId="77777777" w:rsidR="001C75A5" w:rsidRPr="001C75A5" w:rsidRDefault="001C75A5" w:rsidP="001C75A5">
      <w:pPr>
        <w:numPr>
          <w:ilvl w:val="0"/>
          <w:numId w:val="2"/>
        </w:numPr>
        <w:rPr>
          <w:lang w:val="fr-FR"/>
        </w:rPr>
      </w:pPr>
      <w:r w:rsidRPr="001C75A5">
        <w:rPr>
          <w:lang w:val="fr-FR"/>
        </w:rPr>
        <w:t>L’</w:t>
      </w:r>
      <w:r w:rsidRPr="001C75A5">
        <w:rPr>
          <w:b/>
          <w:bCs/>
          <w:lang w:val="fr-FR"/>
        </w:rPr>
        <w:t>IRM cérébrale</w:t>
      </w:r>
      <w:r w:rsidRPr="001C75A5">
        <w:rPr>
          <w:lang w:val="fr-FR"/>
        </w:rPr>
        <w:t xml:space="preserve"> permet d’explorer les tumeurs, les accidents vasculaires cérébraux ou les maladies neurodégénératives.</w:t>
      </w:r>
    </w:p>
    <w:p w14:paraId="49786F54" w14:textId="77777777" w:rsidR="001C75A5" w:rsidRPr="001C75A5" w:rsidRDefault="001C75A5" w:rsidP="001C75A5">
      <w:pPr>
        <w:numPr>
          <w:ilvl w:val="0"/>
          <w:numId w:val="2"/>
        </w:numPr>
        <w:rPr>
          <w:lang w:val="fr-FR"/>
        </w:rPr>
      </w:pPr>
      <w:r w:rsidRPr="001C75A5">
        <w:rPr>
          <w:lang w:val="fr-FR"/>
        </w:rPr>
        <w:t>L’</w:t>
      </w:r>
      <w:r w:rsidRPr="001C75A5">
        <w:rPr>
          <w:b/>
          <w:bCs/>
          <w:lang w:val="fr-FR"/>
        </w:rPr>
        <w:t>échographie</w:t>
      </w:r>
      <w:r w:rsidRPr="001C75A5">
        <w:rPr>
          <w:lang w:val="fr-FR"/>
        </w:rPr>
        <w:t xml:space="preserve"> est largement utilisée en obstétrique pour le suivi de la grossesse.</w:t>
      </w:r>
    </w:p>
    <w:p w14:paraId="2C53C288" w14:textId="77777777" w:rsidR="001C75A5" w:rsidRPr="001C75A5" w:rsidRDefault="001C75A5" w:rsidP="001C75A5">
      <w:pPr>
        <w:numPr>
          <w:ilvl w:val="0"/>
          <w:numId w:val="2"/>
        </w:numPr>
        <w:rPr>
          <w:lang w:val="fr-FR"/>
        </w:rPr>
      </w:pPr>
      <w:r w:rsidRPr="001C75A5">
        <w:rPr>
          <w:lang w:val="fr-FR"/>
        </w:rPr>
        <w:t xml:space="preserve">La </w:t>
      </w:r>
      <w:r w:rsidRPr="001C75A5">
        <w:rPr>
          <w:b/>
          <w:bCs/>
          <w:lang w:val="fr-FR"/>
        </w:rPr>
        <w:t>TEP</w:t>
      </w:r>
      <w:r w:rsidRPr="001C75A5">
        <w:rPr>
          <w:lang w:val="fr-FR"/>
        </w:rPr>
        <w:t xml:space="preserve"> est utilisée en oncologie pour détecter et suivre l’évolution des cancers.</w:t>
      </w:r>
    </w:p>
    <w:p w14:paraId="32B4115B" w14:textId="77777777" w:rsidR="000C23E6" w:rsidRPr="001C75A5" w:rsidRDefault="000C23E6">
      <w:pPr>
        <w:rPr>
          <w:lang w:val="fr-FR"/>
        </w:rPr>
      </w:pPr>
    </w:p>
    <w:sectPr w:rsidR="000C23E6" w:rsidRPr="001C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39C3"/>
    <w:multiLevelType w:val="multilevel"/>
    <w:tmpl w:val="39F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7592A"/>
    <w:multiLevelType w:val="multilevel"/>
    <w:tmpl w:val="C310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457368">
    <w:abstractNumId w:val="1"/>
  </w:num>
  <w:num w:numId="2" w16cid:durableId="191524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7A"/>
    <w:rsid w:val="000A4E7A"/>
    <w:rsid w:val="000C23E6"/>
    <w:rsid w:val="001C75A5"/>
    <w:rsid w:val="003668B5"/>
    <w:rsid w:val="00734F5E"/>
    <w:rsid w:val="0096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307D8-5C79-41AC-B26D-0CA85BC6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4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4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4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4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4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4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4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4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4E7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0A4E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0A4E7A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0A4E7A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0A4E7A"/>
    <w:rPr>
      <w:rFonts w:eastAsiaTheme="majorEastAsia" w:cstheme="majorBidi"/>
      <w:color w:val="2F5496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0A4E7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0A4E7A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0A4E7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0A4E7A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0A4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4E7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4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4E7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0A4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4E7A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0A4E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4E7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4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4E7A"/>
    <w:rPr>
      <w:i/>
      <w:iCs/>
      <w:color w:val="2F5496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0A4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Yousra Mekcem</dc:creator>
  <cp:keywords/>
  <dc:description/>
  <cp:lastModifiedBy>Yousra Mekcem</cp:lastModifiedBy>
  <cp:revision>2</cp:revision>
  <dcterms:created xsi:type="dcterms:W3CDTF">2025-12-14T17:45:00Z</dcterms:created>
  <dcterms:modified xsi:type="dcterms:W3CDTF">2025-12-14T17:45:00Z</dcterms:modified>
</cp:coreProperties>
</file>