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C9" w:rsidRPr="008F59C9" w:rsidRDefault="008F59C9" w:rsidP="008F59C9">
      <w:pPr>
        <w:rPr>
          <w:rFonts w:asciiTheme="majorBidi" w:hAnsiTheme="majorBidi" w:cstheme="majorBidi"/>
          <w:b/>
          <w:bCs/>
          <w:sz w:val="32"/>
          <w:szCs w:val="32"/>
          <w:lang w:bidi="ar-DZ"/>
        </w:rPr>
      </w:pPr>
      <w:r w:rsidRPr="008F59C9">
        <w:rPr>
          <w:rFonts w:asciiTheme="majorBidi" w:hAnsiTheme="majorBidi" w:cstheme="majorBidi"/>
          <w:b/>
          <w:bCs/>
          <w:sz w:val="32"/>
          <w:szCs w:val="32"/>
          <w:lang w:bidi="ar-DZ"/>
        </w:rPr>
        <w:t>3</w:t>
      </w:r>
      <w:r w:rsidRPr="008F59C9">
        <w:rPr>
          <w:rFonts w:asciiTheme="majorBidi" w:hAnsiTheme="majorBidi" w:cstheme="majorBidi"/>
          <w:b/>
          <w:bCs/>
          <w:sz w:val="32"/>
          <w:szCs w:val="32"/>
          <w:vertAlign w:val="superscript"/>
          <w:lang w:bidi="ar-DZ"/>
        </w:rPr>
        <w:t>rd</w:t>
      </w:r>
      <w:r w:rsidRPr="008F59C9">
        <w:rPr>
          <w:rFonts w:asciiTheme="majorBidi" w:hAnsiTheme="majorBidi" w:cstheme="majorBidi"/>
          <w:b/>
          <w:bCs/>
          <w:sz w:val="32"/>
          <w:szCs w:val="32"/>
          <w:lang w:bidi="ar-DZ"/>
        </w:rPr>
        <w:t xml:space="preserve"> year clinical psychology</w:t>
      </w:r>
    </w:p>
    <w:p w:rsidR="008F59C9" w:rsidRPr="008F59C9" w:rsidRDefault="008F59C9" w:rsidP="008F59C9">
      <w:pPr>
        <w:rPr>
          <w:rFonts w:asciiTheme="majorBidi" w:hAnsiTheme="majorBidi" w:cstheme="majorBidi"/>
          <w:b/>
          <w:bCs/>
          <w:sz w:val="32"/>
          <w:szCs w:val="32"/>
          <w:lang w:bidi="ar-DZ"/>
        </w:rPr>
      </w:pPr>
      <w:r w:rsidRPr="008F59C9">
        <w:rPr>
          <w:rFonts w:asciiTheme="majorBidi" w:hAnsiTheme="majorBidi" w:cstheme="majorBidi"/>
          <w:b/>
          <w:bCs/>
          <w:sz w:val="32"/>
          <w:szCs w:val="32"/>
          <w:lang w:bidi="ar-DZ"/>
        </w:rPr>
        <w:t>English courses</w:t>
      </w:r>
    </w:p>
    <w:p w:rsidR="008F59C9" w:rsidRPr="008F59C9" w:rsidRDefault="008F59C9" w:rsidP="008F59C9">
      <w:pPr>
        <w:rPr>
          <w:rFonts w:asciiTheme="majorBidi" w:hAnsiTheme="majorBidi" w:cstheme="majorBidi"/>
          <w:b/>
          <w:bCs/>
          <w:sz w:val="32"/>
          <w:szCs w:val="32"/>
          <w:lang w:bidi="ar-DZ"/>
        </w:rPr>
      </w:pPr>
      <w:r w:rsidRPr="008F59C9">
        <w:rPr>
          <w:rFonts w:asciiTheme="majorBidi" w:hAnsiTheme="majorBidi" w:cstheme="majorBidi"/>
          <w:b/>
          <w:bCs/>
          <w:sz w:val="32"/>
          <w:szCs w:val="32"/>
          <w:lang w:bidi="ar-DZ"/>
        </w:rPr>
        <w:t>Benmasmoudi</w:t>
      </w:r>
      <w:bookmarkStart w:id="0" w:name="_GoBack"/>
      <w:bookmarkEnd w:id="0"/>
      <w:r w:rsidRPr="008F59C9">
        <w:rPr>
          <w:rFonts w:asciiTheme="majorBidi" w:hAnsiTheme="majorBidi" w:cstheme="majorBidi"/>
          <w:b/>
          <w:bCs/>
          <w:sz w:val="32"/>
          <w:szCs w:val="32"/>
          <w:lang w:bidi="ar-DZ"/>
        </w:rPr>
        <w:t>alli</w:t>
      </w:r>
    </w:p>
    <w:p w:rsidR="00F04F57" w:rsidRDefault="00F04F57" w:rsidP="00A1114E">
      <w:pPr>
        <w:jc w:val="center"/>
        <w:rPr>
          <w:rFonts w:asciiTheme="majorBidi" w:hAnsiTheme="majorBidi" w:cstheme="majorBidi"/>
          <w:b/>
          <w:bCs/>
          <w:color w:val="FF0000"/>
          <w:sz w:val="32"/>
          <w:szCs w:val="32"/>
          <w:lang w:bidi="ar-DZ"/>
        </w:rPr>
      </w:pPr>
      <w:r w:rsidRPr="00A1114E">
        <w:rPr>
          <w:rFonts w:asciiTheme="majorBidi" w:hAnsiTheme="majorBidi" w:cstheme="majorBidi"/>
          <w:b/>
          <w:bCs/>
          <w:color w:val="FF0000"/>
          <w:sz w:val="32"/>
          <w:szCs w:val="32"/>
          <w:lang w:bidi="ar-DZ"/>
        </w:rPr>
        <w:t>Autism Spectrum Disorder</w:t>
      </w:r>
    </w:p>
    <w:p w:rsidR="00A1114E" w:rsidRPr="007F11E0" w:rsidRDefault="007F11E0" w:rsidP="007F11E0">
      <w:pPr>
        <w:pStyle w:val="Paragraphedeliste"/>
        <w:numPr>
          <w:ilvl w:val="0"/>
          <w:numId w:val="7"/>
        </w:numPr>
        <w:jc w:val="center"/>
        <w:rPr>
          <w:rFonts w:asciiTheme="majorBidi" w:hAnsiTheme="majorBidi" w:cstheme="majorBidi"/>
          <w:b/>
          <w:bCs/>
          <w:sz w:val="28"/>
          <w:szCs w:val="28"/>
          <w:u w:val="single"/>
          <w:lang w:bidi="ar-DZ"/>
        </w:rPr>
      </w:pPr>
      <w:r w:rsidRPr="007F11E0">
        <w:rPr>
          <w:rFonts w:asciiTheme="majorBidi" w:hAnsiTheme="majorBidi" w:cstheme="majorBidi"/>
          <w:b/>
          <w:bCs/>
          <w:sz w:val="28"/>
          <w:szCs w:val="28"/>
          <w:u w:val="single"/>
          <w:lang w:bidi="ar-DZ"/>
        </w:rPr>
        <w:t>Autism Spectrum Disorder</w:t>
      </w:r>
    </w:p>
    <w:p w:rsidR="00F04F57" w:rsidRPr="00A1114E" w:rsidRDefault="002E2010" w:rsidP="00A1114E">
      <w:pPr>
        <w:jc w:val="both"/>
        <w:rPr>
          <w:rFonts w:asciiTheme="majorBidi" w:hAnsiTheme="majorBidi" w:cstheme="majorBidi"/>
          <w:sz w:val="24"/>
          <w:szCs w:val="24"/>
          <w:lang w:bidi="ar-DZ"/>
        </w:rPr>
      </w:pPr>
      <w:r w:rsidRPr="00A1114E">
        <w:rPr>
          <w:rFonts w:asciiTheme="majorBidi" w:hAnsiTheme="majorBidi" w:cstheme="majorBidi"/>
          <w:sz w:val="24"/>
          <w:szCs w:val="24"/>
          <w:lang w:bidi="ar-DZ"/>
        </w:rPr>
        <w:t>Diagnostic Criteria</w:t>
      </w:r>
      <w:r w:rsidR="00A1114E">
        <w:rPr>
          <w:rFonts w:asciiTheme="majorBidi" w:hAnsiTheme="majorBidi" w:cstheme="majorBidi"/>
          <w:sz w:val="24"/>
          <w:szCs w:val="24"/>
          <w:lang w:bidi="ar-DZ"/>
        </w:rPr>
        <w:t>:</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highlight w:val="yellow"/>
          <w:lang w:bidi="ar-DZ"/>
        </w:rPr>
        <w:t>A</w:t>
      </w:r>
      <w:r w:rsidRPr="00A1114E">
        <w:rPr>
          <w:rFonts w:asciiTheme="majorBidi" w:hAnsiTheme="majorBidi" w:cstheme="majorBidi"/>
          <w:sz w:val="24"/>
          <w:szCs w:val="24"/>
          <w:lang w:bidi="ar-DZ"/>
        </w:rPr>
        <w:t>. Persistent deficits in social communication and social interaction across multiple contexts, as manifested by the foll</w:t>
      </w:r>
      <w:r w:rsidR="00855DAC" w:rsidRPr="00A1114E">
        <w:rPr>
          <w:rFonts w:asciiTheme="majorBidi" w:hAnsiTheme="majorBidi" w:cstheme="majorBidi"/>
          <w:sz w:val="24"/>
          <w:szCs w:val="24"/>
          <w:lang w:bidi="ar-DZ"/>
        </w:rPr>
        <w:t>owing, currently or by history :</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lang w:bidi="ar-DZ"/>
        </w:rPr>
        <w:t>1.  Deficits in social-emotional reciprocity, ranging, for example, from</w:t>
      </w:r>
      <w:r w:rsidR="00007C27" w:rsidRPr="00A1114E">
        <w:rPr>
          <w:rFonts w:asciiTheme="majorBidi" w:hAnsiTheme="majorBidi" w:cstheme="majorBidi"/>
          <w:sz w:val="24"/>
          <w:szCs w:val="24"/>
          <w:lang w:bidi="ar-DZ"/>
        </w:rPr>
        <w:t xml:space="preserve"> abnormal social approach and failure of </w:t>
      </w:r>
      <w:r w:rsidRPr="00A1114E">
        <w:rPr>
          <w:rFonts w:asciiTheme="majorBidi" w:hAnsiTheme="majorBidi" w:cstheme="majorBidi"/>
          <w:sz w:val="24"/>
          <w:szCs w:val="24"/>
          <w:lang w:bidi="ar-DZ"/>
        </w:rPr>
        <w:t>normal back-and-forth conversation; to reduced sharing of interests, emotions, or affect; to failure to initiate or respond to social interactions.</w:t>
      </w:r>
    </w:p>
    <w:p w:rsidR="00007C27" w:rsidRPr="00A1114E" w:rsidRDefault="00007C27"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2. 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 </w:t>
      </w:r>
    </w:p>
    <w:p w:rsidR="00007C27" w:rsidRPr="00A1114E" w:rsidRDefault="00007C27" w:rsidP="00A1114E">
      <w:pPr>
        <w:jc w:val="both"/>
        <w:rPr>
          <w:rFonts w:asciiTheme="majorBidi" w:hAnsiTheme="majorBidi" w:cstheme="majorBidi"/>
          <w:sz w:val="24"/>
          <w:szCs w:val="24"/>
          <w:lang w:bidi="ar-DZ"/>
        </w:rPr>
      </w:pPr>
      <w:r w:rsidRPr="00A1114E">
        <w:rPr>
          <w:rFonts w:asciiTheme="majorBidi" w:hAnsiTheme="majorBidi" w:cstheme="majorBidi"/>
          <w:sz w:val="24"/>
          <w:szCs w:val="24"/>
        </w:rPr>
        <w:t>3. Deficits in developing, maintaining, and understanding relationships, ranging, for ex ample, from difficulties adjusting behavior to suit various social contexts; to difficulties in sharing imaginative play or in making friends; to absence of interest in peers.</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highlight w:val="yellow"/>
          <w:lang w:bidi="ar-DZ"/>
        </w:rPr>
        <w:t>B</w:t>
      </w:r>
      <w:r w:rsidRPr="00A1114E">
        <w:rPr>
          <w:rFonts w:asciiTheme="majorBidi" w:hAnsiTheme="majorBidi" w:cstheme="majorBidi"/>
          <w:sz w:val="24"/>
          <w:szCs w:val="24"/>
          <w:lang w:bidi="ar-DZ"/>
        </w:rPr>
        <w:t>. Restricted, repetitive patterns of behavior, interests, or activities, as manifested by at least two of the following, currently or by history:</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lang w:bidi="ar-DZ"/>
        </w:rPr>
        <w:t>1.  Stereotyped or repetitive motor movements, use of objects, or speech (e.g., simple motor stereotypies, lining up toys or flipping objects, echolalia, idiosyncratic phrases).</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lang w:bidi="ar-DZ"/>
        </w:rPr>
        <w:t>2.  Insistence on sameness, inflexible adherence to routines, or ritualized patterns of verbal or nonverbal behavior (e.g., extreme distress at small changes, difficulties with transitions, rigid thinking patterns, greeting rituals, need to take same route or eat same food every day).</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lang w:bidi="ar-DZ"/>
        </w:rPr>
        <w:t>3.  Highly restricted, fixated interests that are abnormal in intensity or focus (e.g., strong attachment to or preoccupation with unusual objects, excessively circumscribed or perseverative interests).</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lang w:bidi="ar-DZ"/>
        </w:rPr>
        <w:t xml:space="preserve">4.  Hyper- or hyporeactivity to sensory input or unusual interest in sensory aspects of the environment (e.g., apparent indifference to pain/temperature, adverse response to specific sounds </w:t>
      </w:r>
      <w:r w:rsidRPr="00A1114E">
        <w:rPr>
          <w:rFonts w:asciiTheme="majorBidi" w:hAnsiTheme="majorBidi" w:cstheme="majorBidi"/>
          <w:sz w:val="24"/>
          <w:szCs w:val="24"/>
          <w:lang w:bidi="ar-DZ"/>
        </w:rPr>
        <w:lastRenderedPageBreak/>
        <w:t>or textures, excessive smelling or touching of objects, visual fascination with lights or movement).</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highlight w:val="yellow"/>
          <w:lang w:bidi="ar-DZ"/>
        </w:rPr>
        <w:t>C</w:t>
      </w:r>
      <w:r w:rsidRPr="00A1114E">
        <w:rPr>
          <w:rFonts w:asciiTheme="majorBidi" w:hAnsiTheme="majorBidi" w:cstheme="majorBidi"/>
          <w:sz w:val="24"/>
          <w:szCs w:val="24"/>
          <w:lang w:bidi="ar-DZ"/>
        </w:rPr>
        <w:t>. Symptoms must be present in the early developmental period (but may not become fully manifest until social demands exceed limited capacities, or may be masked by learned strategies in later life).</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highlight w:val="yellow"/>
          <w:lang w:bidi="ar-DZ"/>
        </w:rPr>
        <w:t>D</w:t>
      </w:r>
      <w:r w:rsidRPr="00A1114E">
        <w:rPr>
          <w:rFonts w:asciiTheme="majorBidi" w:hAnsiTheme="majorBidi" w:cstheme="majorBidi"/>
          <w:sz w:val="24"/>
          <w:szCs w:val="24"/>
          <w:lang w:bidi="ar-DZ"/>
        </w:rPr>
        <w:t>. Symptoms cause clinically significant impairment in social, occupational, or other important areas of current functioning.</w:t>
      </w:r>
    </w:p>
    <w:p w:rsidR="00F04F57" w:rsidRPr="00A1114E" w:rsidRDefault="00F04F57" w:rsidP="00A1114E">
      <w:pPr>
        <w:jc w:val="both"/>
        <w:rPr>
          <w:rFonts w:asciiTheme="majorBidi" w:hAnsiTheme="majorBidi" w:cstheme="majorBidi"/>
          <w:sz w:val="24"/>
          <w:szCs w:val="24"/>
          <w:lang w:bidi="ar-DZ"/>
        </w:rPr>
      </w:pPr>
      <w:r w:rsidRPr="00A1114E">
        <w:rPr>
          <w:rFonts w:asciiTheme="majorBidi" w:hAnsiTheme="majorBidi" w:cstheme="majorBidi"/>
          <w:sz w:val="24"/>
          <w:szCs w:val="24"/>
          <w:highlight w:val="yellow"/>
          <w:lang w:bidi="ar-DZ"/>
        </w:rPr>
        <w:t>E</w:t>
      </w:r>
      <w:r w:rsidRPr="00A1114E">
        <w:rPr>
          <w:rFonts w:asciiTheme="majorBidi" w:hAnsiTheme="majorBidi" w:cstheme="majorBidi"/>
          <w:sz w:val="24"/>
          <w:szCs w:val="24"/>
          <w:lang w:bidi="ar-DZ"/>
        </w:rPr>
        <w:t>. These disturbances are not better explained by intellectual disability (intellectual developmental disorder) or global developmental delay. Intellectual disability and autism spectrum disorder frequently co-occur; to make comorbid diagnoses of autism spectrum disorder and intellectual disability, social communication should be below that expected for general developmental level.</w:t>
      </w:r>
    </w:p>
    <w:p w:rsidR="007F11E0" w:rsidRDefault="007F11E0" w:rsidP="00A1114E">
      <w:pPr>
        <w:jc w:val="both"/>
        <w:rPr>
          <w:rFonts w:asciiTheme="majorBidi" w:hAnsiTheme="majorBidi" w:cstheme="majorBidi"/>
          <w:b/>
          <w:bCs/>
          <w:color w:val="FF0000"/>
          <w:sz w:val="24"/>
          <w:szCs w:val="24"/>
        </w:rPr>
      </w:pPr>
    </w:p>
    <w:p w:rsidR="00F4639D" w:rsidRPr="00A1114E" w:rsidRDefault="000378B1" w:rsidP="007F11E0">
      <w:pPr>
        <w:jc w:val="center"/>
        <w:rPr>
          <w:rFonts w:asciiTheme="majorBidi" w:hAnsiTheme="majorBidi" w:cstheme="majorBidi"/>
          <w:b/>
          <w:bCs/>
          <w:color w:val="FF0000"/>
          <w:sz w:val="24"/>
          <w:szCs w:val="24"/>
        </w:rPr>
      </w:pPr>
      <w:r w:rsidRPr="007F11E0">
        <w:rPr>
          <w:rFonts w:asciiTheme="majorBidi" w:hAnsiTheme="majorBidi" w:cstheme="majorBidi"/>
          <w:b/>
          <w:bCs/>
          <w:color w:val="FF0000"/>
          <w:sz w:val="32"/>
          <w:szCs w:val="32"/>
        </w:rPr>
        <w:t>Depressive Disorders</w:t>
      </w:r>
    </w:p>
    <w:p w:rsidR="00E174D3" w:rsidRPr="007F11E0" w:rsidRDefault="00E174D3" w:rsidP="007F11E0">
      <w:pPr>
        <w:pStyle w:val="Paragraphedeliste"/>
        <w:numPr>
          <w:ilvl w:val="0"/>
          <w:numId w:val="7"/>
        </w:numPr>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Disruptive Mood Dysregulation Disorder</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Diagnostic Criteria </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t>A</w:t>
      </w:r>
      <w:r w:rsidRPr="00A1114E">
        <w:rPr>
          <w:rFonts w:asciiTheme="majorBidi" w:hAnsiTheme="majorBidi" w:cstheme="majorBidi"/>
          <w:sz w:val="24"/>
          <w:szCs w:val="24"/>
        </w:rPr>
        <w:t>. Severe recurrent temper outbursts manifested verbally (e.g., verbal rages) and/or be haviorally (e.g., physical aggression toward people or property) that are grossly out of proportion in intensity or duration to the situation or provocation.</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t>B</w:t>
      </w:r>
      <w:r w:rsidRPr="00A1114E">
        <w:rPr>
          <w:rFonts w:asciiTheme="majorBidi" w:hAnsiTheme="majorBidi" w:cstheme="majorBidi"/>
          <w:sz w:val="24"/>
          <w:szCs w:val="24"/>
        </w:rPr>
        <w:t xml:space="preserve">. The temper outbursts are inconsistent with developmental level. </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t>C</w:t>
      </w:r>
      <w:r w:rsidRPr="00A1114E">
        <w:rPr>
          <w:rFonts w:asciiTheme="majorBidi" w:hAnsiTheme="majorBidi" w:cstheme="majorBidi"/>
          <w:sz w:val="24"/>
          <w:szCs w:val="24"/>
        </w:rPr>
        <w:t xml:space="preserve">. The temper outbursts occur, on average, three or more times per week. </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t>D</w:t>
      </w:r>
      <w:r w:rsidRPr="00A1114E">
        <w:rPr>
          <w:rFonts w:asciiTheme="majorBidi" w:hAnsiTheme="majorBidi" w:cstheme="majorBidi"/>
          <w:sz w:val="24"/>
          <w:szCs w:val="24"/>
        </w:rPr>
        <w:t xml:space="preserve">. The mood between temper outbursts is persistently irritable or angry most of the day, nearly every day, and is observable by others (e.g., parents, teachers, peers). </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t>E</w:t>
      </w:r>
      <w:r w:rsidRPr="00A1114E">
        <w:rPr>
          <w:rFonts w:asciiTheme="majorBidi" w:hAnsiTheme="majorBidi" w:cstheme="majorBidi"/>
          <w:sz w:val="24"/>
          <w:szCs w:val="24"/>
        </w:rPr>
        <w:t xml:space="preserve">. Criteria A–D have been present for 12 or more months. Throughout that time, the individual has not had a period lasting 3 or more consecutive months without all of the symptoms in Criteria A–D. </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t>F</w:t>
      </w:r>
      <w:r w:rsidRPr="00A1114E">
        <w:rPr>
          <w:rFonts w:asciiTheme="majorBidi" w:hAnsiTheme="majorBidi" w:cstheme="majorBidi"/>
          <w:sz w:val="24"/>
          <w:szCs w:val="24"/>
        </w:rPr>
        <w:t xml:space="preserve">. Criteria A and D are present in at least two of three settings (i.e., at home, at school, with peers) and are severe in at least one of these. </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t>G</w:t>
      </w:r>
      <w:r w:rsidRPr="00A1114E">
        <w:rPr>
          <w:rFonts w:asciiTheme="majorBidi" w:hAnsiTheme="majorBidi" w:cstheme="majorBidi"/>
          <w:sz w:val="24"/>
          <w:szCs w:val="24"/>
        </w:rPr>
        <w:t xml:space="preserve">. The diagnosis should not be made for the first time before age 6 years or after age 18 years. </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rPr>
        <w:t>H. By history or observation, the age at onset of Criteria A–E is before 10 years.</w:t>
      </w:r>
    </w:p>
    <w:p w:rsidR="00E174D3"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lastRenderedPageBreak/>
        <w:t>I</w:t>
      </w:r>
      <w:r w:rsidRPr="00A1114E">
        <w:rPr>
          <w:rFonts w:asciiTheme="majorBidi" w:hAnsiTheme="majorBidi" w:cstheme="majorBidi"/>
          <w:sz w:val="24"/>
          <w:szCs w:val="24"/>
        </w:rPr>
        <w:t xml:space="preserve">. There has never been a distinct period lasting more than 1 day during which the full symptom criteria, except duration, for a manic or hypomanic episode have been met. Note: Developmentally appropriate mood elevation, such as occurs in the context of a highly positive event or its anticipation, should not be considered as a symptom of ma nia or hypomania. </w:t>
      </w:r>
    </w:p>
    <w:p w:rsidR="000378B1" w:rsidRPr="00A1114E" w:rsidRDefault="000378B1" w:rsidP="00A1114E">
      <w:pPr>
        <w:jc w:val="both"/>
        <w:rPr>
          <w:rFonts w:asciiTheme="majorBidi" w:hAnsiTheme="majorBidi" w:cstheme="majorBidi"/>
          <w:sz w:val="24"/>
          <w:szCs w:val="24"/>
        </w:rPr>
      </w:pPr>
      <w:r w:rsidRPr="00A1114E">
        <w:rPr>
          <w:rFonts w:asciiTheme="majorBidi" w:hAnsiTheme="majorBidi" w:cstheme="majorBidi"/>
          <w:sz w:val="24"/>
          <w:szCs w:val="24"/>
          <w:highlight w:val="yellow"/>
        </w:rPr>
        <w:t>J</w:t>
      </w:r>
      <w:r w:rsidRPr="00A1114E">
        <w:rPr>
          <w:rFonts w:asciiTheme="majorBidi" w:hAnsiTheme="majorBidi" w:cstheme="majorBidi"/>
          <w:sz w:val="24"/>
          <w:szCs w:val="24"/>
        </w:rPr>
        <w:t>. The behaviors do not occur exclusively during an episode of major depressive disorder and are not better explained by another mental disorder (e.g., autism spectrum disor der, posttraumatic stress disorder, separation anxiety disorder, persistent depressive disorder [dysthymia]).</w:t>
      </w:r>
    </w:p>
    <w:p w:rsidR="00E174D3" w:rsidRPr="007F11E0" w:rsidRDefault="00E174D3" w:rsidP="007F11E0">
      <w:pPr>
        <w:pStyle w:val="Paragraphedeliste"/>
        <w:numPr>
          <w:ilvl w:val="0"/>
          <w:numId w:val="7"/>
        </w:numPr>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Major Depressive Disorder</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Diagnostic Criteria</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 A. Five (or more) of the following symptoms have been present during the same 2-week period and represent a change from previous functioning; at least one of the symptoms is either (1) depressed mood or (2) loss of interest or pleasure. </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1. Depressed mood most of the day, nearly every day, as indicated by either subjective report (e.g., feels sad, empty, hopeless) or observation made by others (e.g., appears tearful). (Note: In children and adolescents, can be irritable mood.) </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2. Markedly diminished interest or pleasure in all, or almost all, activities most of the day, nearly every day (as indicated by either subjective account or observation). </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3. Significant weight loss when not dieting or weight gain (e.g., a change of more than 5% of body weight in a month), or decrease or increase in appetite nearly every day. (Note: In children, consider failure to make expected weight gain.)</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 4. Insomnia or hypersomnia nearly every day. </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5. Psychomotor agitation or retardation nearly every day (observable by others, not merely subjective feelings of restlessness or being slowed down).</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6. Fatigue or loss of energy nearly every day. </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7. Feelings of worthlessness or excessive or inappropriate guilt (which may be delusional) nearly every day (not merely self-reproach or guilt about being sick). </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8. Diminished ability to think or concentrate, or indecisiveness, nearly every day (either by subjective account or as observed by others).</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9. Recurrent thoughts of death (not just fear of dying), recurrent suicidal ideation with out a specific plan, or a suicide attempt or a specific plan for committing suicide.</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 B. The symptoms cause clinically significant distress or impairment in social, occupational, or other important areas of functioning. </w:t>
      </w:r>
    </w:p>
    <w:p w:rsidR="00E174D3" w:rsidRPr="00A1114E" w:rsidRDefault="00E174D3" w:rsidP="00A1114E">
      <w:pPr>
        <w:jc w:val="both"/>
        <w:rPr>
          <w:rFonts w:asciiTheme="majorBidi" w:hAnsiTheme="majorBidi" w:cstheme="majorBidi"/>
          <w:sz w:val="24"/>
          <w:szCs w:val="24"/>
        </w:rPr>
      </w:pPr>
      <w:r w:rsidRPr="00A1114E">
        <w:rPr>
          <w:rFonts w:asciiTheme="majorBidi" w:hAnsiTheme="majorBidi" w:cstheme="majorBidi"/>
          <w:sz w:val="24"/>
          <w:szCs w:val="24"/>
        </w:rPr>
        <w:lastRenderedPageBreak/>
        <w:t>C. The episode is not attributable to the physiological effects of a substance or to another medical condition.</w:t>
      </w:r>
    </w:p>
    <w:p w:rsidR="00A33FED" w:rsidRPr="00A1114E" w:rsidRDefault="00A33FED"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D. The occurrence of the major depressive episode is not better explained by schizoaffective disorder, schizophrenia, schizophreniform disorder, delusional disorder, or other specified and unspecified schizophrenia spectrum and other psychotic disorders. </w:t>
      </w:r>
    </w:p>
    <w:p w:rsidR="00A33FED" w:rsidRPr="00A1114E" w:rsidRDefault="00A33FED" w:rsidP="00A1114E">
      <w:pPr>
        <w:jc w:val="both"/>
        <w:rPr>
          <w:rFonts w:asciiTheme="majorBidi" w:hAnsiTheme="majorBidi" w:cstheme="majorBidi"/>
          <w:sz w:val="24"/>
          <w:szCs w:val="24"/>
        </w:rPr>
      </w:pPr>
      <w:r w:rsidRPr="00A1114E">
        <w:rPr>
          <w:rFonts w:asciiTheme="majorBidi" w:hAnsiTheme="majorBidi" w:cstheme="majorBidi"/>
          <w:sz w:val="24"/>
          <w:szCs w:val="24"/>
        </w:rPr>
        <w:t>E. There has never been a manic episode or a hypomanic episode.</w:t>
      </w:r>
    </w:p>
    <w:p w:rsidR="00A33FED" w:rsidRPr="007F11E0" w:rsidRDefault="00A33FED" w:rsidP="007F11E0">
      <w:pPr>
        <w:pStyle w:val="Paragraphedeliste"/>
        <w:numPr>
          <w:ilvl w:val="0"/>
          <w:numId w:val="7"/>
        </w:numPr>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Persistent Depressive Disorder (Dysthymia)</w:t>
      </w:r>
    </w:p>
    <w:p w:rsidR="00A33FED" w:rsidRPr="00A1114E" w:rsidRDefault="00A33FED"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Diagnostic Criteria </w:t>
      </w:r>
    </w:p>
    <w:p w:rsidR="00A33FED" w:rsidRPr="00A1114E" w:rsidRDefault="00A33FED" w:rsidP="00A1114E">
      <w:pPr>
        <w:jc w:val="both"/>
        <w:rPr>
          <w:rFonts w:asciiTheme="majorBidi" w:hAnsiTheme="majorBidi" w:cstheme="majorBidi"/>
          <w:sz w:val="24"/>
          <w:szCs w:val="24"/>
        </w:rPr>
      </w:pPr>
      <w:r w:rsidRPr="00A1114E">
        <w:rPr>
          <w:rFonts w:asciiTheme="majorBidi" w:hAnsiTheme="majorBidi" w:cstheme="majorBidi"/>
          <w:sz w:val="24"/>
          <w:szCs w:val="24"/>
        </w:rPr>
        <w:t xml:space="preserve">This disorder represents a consolidation of DSM-IV-defined chronic major depressive dis order and dysthymic disorder. </w:t>
      </w:r>
    </w:p>
    <w:p w:rsidR="00A33FED" w:rsidRPr="00A1114E" w:rsidRDefault="00A33FED" w:rsidP="00A1114E">
      <w:pPr>
        <w:pStyle w:val="Paragraphedeliste"/>
        <w:numPr>
          <w:ilvl w:val="0"/>
          <w:numId w:val="1"/>
        </w:numPr>
        <w:jc w:val="both"/>
        <w:rPr>
          <w:rFonts w:asciiTheme="majorBidi" w:hAnsiTheme="majorBidi" w:cstheme="majorBidi"/>
          <w:sz w:val="24"/>
          <w:szCs w:val="24"/>
        </w:rPr>
      </w:pPr>
      <w:r w:rsidRPr="00A1114E">
        <w:rPr>
          <w:rFonts w:asciiTheme="majorBidi" w:hAnsiTheme="majorBidi" w:cstheme="majorBidi"/>
          <w:sz w:val="24"/>
          <w:szCs w:val="24"/>
        </w:rPr>
        <w:t xml:space="preserve">Depressed mood for most of the day, for more days than not, as indicated by either subjective account or observation by others, for at least 2 years. </w:t>
      </w:r>
    </w:p>
    <w:p w:rsidR="0079143F" w:rsidRPr="00A1114E" w:rsidRDefault="00A33FED" w:rsidP="00A1114E">
      <w:pPr>
        <w:pStyle w:val="Paragraphedeliste"/>
        <w:numPr>
          <w:ilvl w:val="0"/>
          <w:numId w:val="1"/>
        </w:numPr>
        <w:jc w:val="both"/>
        <w:rPr>
          <w:rFonts w:asciiTheme="majorBidi" w:hAnsiTheme="majorBidi" w:cstheme="majorBidi"/>
          <w:sz w:val="24"/>
          <w:szCs w:val="24"/>
        </w:rPr>
      </w:pPr>
      <w:r w:rsidRPr="00A1114E">
        <w:rPr>
          <w:rFonts w:asciiTheme="majorBidi" w:hAnsiTheme="majorBidi" w:cstheme="majorBidi"/>
          <w:sz w:val="24"/>
          <w:szCs w:val="24"/>
        </w:rPr>
        <w:t xml:space="preserve"> Presence, while depressed, of two (or more) of the following:</w:t>
      </w:r>
    </w:p>
    <w:p w:rsidR="0079143F" w:rsidRPr="00A1114E" w:rsidRDefault="00A33FED"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1. Poor appetite or overeating. </w:t>
      </w:r>
    </w:p>
    <w:p w:rsidR="0079143F" w:rsidRPr="00A1114E" w:rsidRDefault="00A33FED"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2. Insomnia or hypersomnia. </w:t>
      </w:r>
    </w:p>
    <w:p w:rsidR="0079143F" w:rsidRPr="00A1114E" w:rsidRDefault="00A33FED"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3. Low energy or fatigue. </w:t>
      </w:r>
    </w:p>
    <w:p w:rsidR="0079143F" w:rsidRPr="00A1114E" w:rsidRDefault="00A33FED"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4. Low self-esteem.</w:t>
      </w:r>
    </w:p>
    <w:p w:rsidR="0079143F" w:rsidRPr="00A1114E" w:rsidRDefault="00A33FED"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5. Poor concentration or difficulty making decisions. </w:t>
      </w:r>
    </w:p>
    <w:p w:rsidR="0079143F" w:rsidRPr="00A1114E" w:rsidRDefault="00A33FED"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6. Feelings of hopelessness. </w:t>
      </w:r>
    </w:p>
    <w:p w:rsidR="00A33FED" w:rsidRPr="00A1114E" w:rsidRDefault="00A33FED"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C. During the 2-year period (1 year for children or adolescents) of the disturbance, the individual has never been without the symptoms in Criteria A and B for more than 2 months at a time.</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D. Criteria for a major depressive disorder may be continuously present for 2 years.</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E. There has never been a manic episode or a hypomanic episode, and criteria have never been met for cyclothymic disorder.</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F. The disturbance is not better explained by a persistent schizoaffective disorder, schizophrenia, delusional disorder, or other specified or unspecified schizophrenia spectrum and other psychotic disorder.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G. The symptoms are not attributable to the physiological effects of a substance (e.g., a drug of abuse, a medication) or another medical condition (e.g. hypothyroidism).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H. The symptoms cause clinically significant distress or impairment in social, occupational, or other important areas of functioning.</w:t>
      </w:r>
    </w:p>
    <w:p w:rsidR="0079143F" w:rsidRPr="007F11E0" w:rsidRDefault="0079143F" w:rsidP="007F11E0">
      <w:pPr>
        <w:pStyle w:val="Paragraphedeliste"/>
        <w:ind w:left="1080"/>
        <w:jc w:val="center"/>
        <w:rPr>
          <w:rFonts w:asciiTheme="majorBidi" w:hAnsiTheme="majorBidi" w:cstheme="majorBidi"/>
          <w:b/>
          <w:bCs/>
          <w:i/>
          <w:iCs/>
          <w:color w:val="FF0000"/>
          <w:sz w:val="32"/>
          <w:szCs w:val="32"/>
        </w:rPr>
      </w:pPr>
      <w:r w:rsidRPr="007F11E0">
        <w:rPr>
          <w:rFonts w:asciiTheme="majorBidi" w:hAnsiTheme="majorBidi" w:cstheme="majorBidi"/>
          <w:b/>
          <w:bCs/>
          <w:i/>
          <w:iCs/>
          <w:color w:val="FF0000"/>
          <w:sz w:val="32"/>
          <w:szCs w:val="32"/>
        </w:rPr>
        <w:t>Anxiety Disorders</w:t>
      </w:r>
    </w:p>
    <w:p w:rsidR="0079143F" w:rsidRPr="007F11E0" w:rsidRDefault="0079143F" w:rsidP="007F11E0">
      <w:pPr>
        <w:pStyle w:val="Paragraphedeliste"/>
        <w:numPr>
          <w:ilvl w:val="0"/>
          <w:numId w:val="7"/>
        </w:numPr>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Separation Anxiety Disorder</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Diagnostic Criteria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lastRenderedPageBreak/>
        <w:t xml:space="preserve">A. Developmentally inappropriate and excessive fear or anxiety concerning separation from those to whom the individual is attached, as evidenced by at least three of the following: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1. Recurrent excessive distress when anticipating or experiencing separation from home or from major attachment figures.</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2. Persistent and excessive worry about losing major attachment figures or about possible harm to them, such as illness, injury, disasters, or death.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3. Persistent and excessive worry about experiencing an untoward event (e.g., getting lost, being kidnapped, having an accident, becoming ill) that causes separation from a major attachment figure.</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4. Persistent reluctance or refusal to go out, away from home, to school, to work, or elsewhere because of fear of separation.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5. Persistent and excessive fear of or reluctance about being alone or without major attachment figures at home or in other settings.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6. Persistent reluctance or refusal to sleep away from home or to go to sleep without being near a major attachment figure.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7. Repeated nightmares involving the theme of separation.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8. Repeated complaints of physical symptoms (e.g., headaches, stomachaches, nau sea, vomiting) when separation from major attachment figures occurs or is antici pated.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B. The fear, anxiety, or avoidance is persistent, lasting at least 4 weeks in children and adolescents and typically 6 months or more in adults.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C. The disturbance causes clinically significant distress or impairment in social, academic, occupational, or other important areas of functioning.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D. The disturbance is not better explained by another mental disorder, such as refusing to leave home because of excessive resistance to change in autism spectrum disorder; delusions or hallucinations concerning separation in psychotic disorders; refusal to go outside without a trusted companion in agoraphobia; worries about ill health or other harm befalling significant others in generalized anxiety disorder; or concerns about having an illness in illness anxiety disorder.</w:t>
      </w:r>
    </w:p>
    <w:p w:rsidR="0079143F" w:rsidRPr="007F11E0" w:rsidRDefault="0079143F" w:rsidP="007F11E0">
      <w:pPr>
        <w:pStyle w:val="Paragraphedeliste"/>
        <w:numPr>
          <w:ilvl w:val="0"/>
          <w:numId w:val="7"/>
        </w:numPr>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Selective Mutism</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Diagnostic Criteria</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A. Consistent failure to speak in specific social situations in which there is an expectation for speaking (e.g., at school) despite speaking in other situations.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B. The disturbance interferes with educational or occupational achievement or with social communication.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C. The duration of the disturbance is at least 1 month (not limited to the first month of school).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D. The failure to speak is not attributable to a lack of knowledge of, or comfort with, the spoken language required in the social situation.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lastRenderedPageBreak/>
        <w:t>E. The disturbance is not better explained by a communication disorder (e.g., childhood onset fluency disorder) and does not occur exclusively during the course of autism spectrum disorder, schizophrenia, or another psychotic disorder</w:t>
      </w:r>
    </w:p>
    <w:p w:rsidR="0079143F" w:rsidRPr="007F11E0" w:rsidRDefault="0079143F" w:rsidP="007F11E0">
      <w:pPr>
        <w:pStyle w:val="Paragraphedeliste"/>
        <w:numPr>
          <w:ilvl w:val="0"/>
          <w:numId w:val="7"/>
        </w:numPr>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Specific Phobia</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Diagnostic Criteria</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A. Marked fear or anxiety about a specific object or situation (e.g., flying, heights, animals, receiving an injection, seeing blood). Note: In children, the fear or anxiety may be expressed by crying, tantrums, freezing, or clinging.</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B. The phobic object or situation almost always provokes immediate fear or anxiety.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C. The phobic object or situation is actively avoided or endured with intense fear or anxiety. D. The fear or anxiety is out of proportion to the actual danger posed by the specific object or situation and to the sociocultural context.</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E. The fear, anxiety, or avoidance is persistent, typically lasting for 6 months or more.</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F. The fear, anxiety, or avoidance causes clinically significant distress or impairment in social, occupational, or other important areas of functioning.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G. The disturbance is not better explained by the symptoms of another mental disorder, including fear, anxiety, and avoidance of situations associated with panic-like symptoms or other incapacitating symptoms (as in agoraphobia); objects or situations related to obsessions (as in obsessive-compulsive disorder); reminders of traumatic events (as in posttraumatic stress disorder); separation from home or attachment figures (as in separation anxiety disorder); or social situations (as in social anxiety disorder)</w:t>
      </w:r>
    </w:p>
    <w:p w:rsidR="0079143F" w:rsidRPr="007F11E0" w:rsidRDefault="0079143F" w:rsidP="007F11E0">
      <w:pPr>
        <w:pStyle w:val="Paragraphedeliste"/>
        <w:numPr>
          <w:ilvl w:val="0"/>
          <w:numId w:val="7"/>
        </w:numPr>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Social Anxiety Disorder (Social Phobia)</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Diagnostic Criteria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A. Marked fear or anxiety about one or more social situations in which the individual is exposed to possible scrutiny by others. Examples include social interactions (e.g., having a conversation, meeting unfamiliar people), being observed (e.g., eating or drink ing), and performing in front of others (e.g., giving a speech).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B. The individual fears that he or she will act in a way or show anxiety symptoms that will be negatively evaluated (i.e., will be humiliating or embarrassing; will lead to rejection or offend others).</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 xml:space="preserve"> C. The social situations almost always provoke fear or anxiety. </w:t>
      </w:r>
    </w:p>
    <w:p w:rsidR="0079143F" w:rsidRPr="00A1114E" w:rsidRDefault="0079143F" w:rsidP="00A1114E">
      <w:pPr>
        <w:pStyle w:val="Paragraphedeliste"/>
        <w:ind w:left="1080"/>
        <w:jc w:val="both"/>
        <w:rPr>
          <w:rFonts w:asciiTheme="majorBidi" w:hAnsiTheme="majorBidi" w:cstheme="majorBidi"/>
          <w:sz w:val="24"/>
          <w:szCs w:val="24"/>
        </w:rPr>
      </w:pPr>
      <w:r w:rsidRPr="00A1114E">
        <w:rPr>
          <w:rFonts w:asciiTheme="majorBidi" w:hAnsiTheme="majorBidi" w:cstheme="majorBidi"/>
          <w:sz w:val="24"/>
          <w:szCs w:val="24"/>
        </w:rPr>
        <w:t>D. The social situations are avoided or endured with intense fear or anxiety.</w:t>
      </w:r>
    </w:p>
    <w:p w:rsidR="00A1114E" w:rsidRPr="007F11E0" w:rsidRDefault="00A1114E" w:rsidP="007F11E0">
      <w:pPr>
        <w:jc w:val="center"/>
        <w:rPr>
          <w:rFonts w:asciiTheme="majorBidi" w:hAnsiTheme="majorBidi" w:cstheme="majorBidi"/>
          <w:b/>
          <w:bCs/>
          <w:color w:val="FF0000"/>
          <w:sz w:val="32"/>
          <w:szCs w:val="32"/>
        </w:rPr>
      </w:pPr>
      <w:r w:rsidRPr="007F11E0">
        <w:rPr>
          <w:rFonts w:asciiTheme="majorBidi" w:hAnsiTheme="majorBidi" w:cstheme="majorBidi"/>
          <w:b/>
          <w:bCs/>
          <w:color w:val="FF0000"/>
          <w:sz w:val="32"/>
          <w:szCs w:val="32"/>
        </w:rPr>
        <w:t>Trauma- and Stressor-Related Disorders</w:t>
      </w:r>
    </w:p>
    <w:p w:rsidR="00A1114E" w:rsidRPr="00A1114E" w:rsidRDefault="00A1114E" w:rsidP="00A1114E">
      <w:pPr>
        <w:pStyle w:val="Paragraphedeliste"/>
        <w:jc w:val="both"/>
        <w:rPr>
          <w:rFonts w:asciiTheme="majorBidi" w:hAnsiTheme="majorBidi" w:cstheme="majorBidi"/>
          <w:b/>
          <w:bCs/>
          <w:sz w:val="24"/>
          <w:szCs w:val="24"/>
        </w:rPr>
      </w:pPr>
    </w:p>
    <w:p w:rsidR="00A1114E" w:rsidRPr="007F11E0" w:rsidRDefault="00A1114E" w:rsidP="007F11E0">
      <w:pPr>
        <w:pStyle w:val="Paragraphedeliste"/>
        <w:numPr>
          <w:ilvl w:val="0"/>
          <w:numId w:val="2"/>
        </w:numPr>
        <w:spacing w:after="160"/>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Reactive Attachment Disorder</w:t>
      </w:r>
    </w:p>
    <w:p w:rsidR="00A1114E" w:rsidRPr="00A1114E" w:rsidRDefault="00A1114E" w:rsidP="00A1114E">
      <w:pPr>
        <w:pStyle w:val="Paragraphedeliste"/>
        <w:ind w:left="1440"/>
        <w:jc w:val="both"/>
        <w:rPr>
          <w:rFonts w:asciiTheme="majorBidi" w:hAnsiTheme="majorBidi" w:cstheme="majorBidi"/>
          <w:b/>
          <w:bCs/>
          <w:sz w:val="24"/>
          <w:szCs w:val="24"/>
          <w:u w:val="single"/>
        </w:rPr>
      </w:pPr>
    </w:p>
    <w:p w:rsidR="00A1114E" w:rsidRPr="007F11E0" w:rsidRDefault="00A1114E" w:rsidP="00A1114E">
      <w:pPr>
        <w:pStyle w:val="Paragraphedeliste"/>
        <w:ind w:left="0"/>
        <w:jc w:val="both"/>
        <w:rPr>
          <w:rFonts w:asciiTheme="majorBidi" w:hAnsiTheme="majorBidi" w:cstheme="majorBidi"/>
          <w:sz w:val="24"/>
          <w:szCs w:val="24"/>
          <w:u w:val="single"/>
        </w:rPr>
      </w:pPr>
      <w:r w:rsidRPr="00A1114E">
        <w:rPr>
          <w:rFonts w:asciiTheme="majorBidi" w:hAnsiTheme="majorBidi" w:cstheme="majorBidi"/>
          <w:b/>
          <w:bCs/>
          <w:sz w:val="24"/>
          <w:szCs w:val="24"/>
          <w:highlight w:val="yellow"/>
        </w:rPr>
        <w:lastRenderedPageBreak/>
        <w:t>A.</w:t>
      </w:r>
      <w:r w:rsidRPr="007F11E0">
        <w:rPr>
          <w:rFonts w:asciiTheme="majorBidi" w:hAnsiTheme="majorBidi" w:cstheme="majorBidi"/>
          <w:sz w:val="24"/>
          <w:szCs w:val="24"/>
        </w:rPr>
        <w:t>A consistent pattern of inhibited, emotionally withdrawn behaviortoward adult caregivers, manifested by both of the following:</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 xml:space="preserve">- The child rarely or minimally seeks comfort when distressed.  </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 The child rarely or  minimally responds to comfort when distressed.</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highlight w:val="yellow"/>
        </w:rPr>
        <w:t>B.</w:t>
      </w:r>
      <w:r w:rsidRPr="007F11E0">
        <w:rPr>
          <w:rFonts w:asciiTheme="majorBidi" w:hAnsiTheme="majorBidi" w:cstheme="majorBidi"/>
          <w:sz w:val="24"/>
          <w:szCs w:val="24"/>
        </w:rPr>
        <w:t xml:space="preserve"> A persistent social and emotional disturbance characterized by at least two of the following:</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1. Minimal social and emotional responsiveness to others.</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2. Limited positive affect.</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3. Episodes of unexplained irritability, sadness, or fearfulness that are evident even during nonthreatening interactions with adult caregivers.</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highlight w:val="yellow"/>
        </w:rPr>
        <w:t>C.</w:t>
      </w:r>
      <w:r w:rsidRPr="007F11E0">
        <w:rPr>
          <w:rFonts w:asciiTheme="majorBidi" w:hAnsiTheme="majorBidi" w:cstheme="majorBidi"/>
          <w:sz w:val="24"/>
          <w:szCs w:val="24"/>
        </w:rPr>
        <w:t xml:space="preserve"> The child has experienced a pattern of extremes of insufficient care as evidenced by at least one of the following:</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1.  Social neglect or deprivati on in the form of persistent lack of having basic emotional needs for comfort, stimulation, and affection met by caregiving adults.</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2.  Repeated changes of primary caregivers that limit opportunities to form stable attachments (e.g., frequent changes in foster care).</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3.  Rearing in unusual settings that severely limit opportunities to form selective attachments (e.g., institutions with highchild-to-caregiver ratios).</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highlight w:val="yellow"/>
        </w:rPr>
        <w:t>D.</w:t>
      </w:r>
      <w:r w:rsidRPr="007F11E0">
        <w:rPr>
          <w:rFonts w:asciiTheme="majorBidi" w:hAnsiTheme="majorBidi" w:cstheme="majorBidi"/>
          <w:sz w:val="24"/>
          <w:szCs w:val="24"/>
        </w:rPr>
        <w:t xml:space="preserve"> The care in Criterion C is presumed to be responsible for the disturbed behavior in Criterion A (e.g., the disturbances in Criterion A began following the lack of adequate care in Criterion C).</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highlight w:val="yellow"/>
        </w:rPr>
        <w:t>E.</w:t>
      </w:r>
      <w:r w:rsidRPr="007F11E0">
        <w:rPr>
          <w:rFonts w:asciiTheme="majorBidi" w:hAnsiTheme="majorBidi" w:cstheme="majorBidi"/>
          <w:sz w:val="24"/>
          <w:szCs w:val="24"/>
        </w:rPr>
        <w:t xml:space="preserve"> The criteria are not met for autism spectrum disorder.</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highlight w:val="yellow"/>
        </w:rPr>
        <w:t>F.</w:t>
      </w:r>
      <w:r w:rsidRPr="007F11E0">
        <w:rPr>
          <w:rFonts w:asciiTheme="majorBidi" w:hAnsiTheme="majorBidi" w:cstheme="majorBidi"/>
          <w:sz w:val="24"/>
          <w:szCs w:val="24"/>
        </w:rPr>
        <w:t xml:space="preserve"> The disturbance is evident before age 5 years.</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highlight w:val="yellow"/>
        </w:rPr>
        <w:t>G.</w:t>
      </w:r>
      <w:r w:rsidRPr="007F11E0">
        <w:rPr>
          <w:rFonts w:asciiTheme="majorBidi" w:hAnsiTheme="majorBidi" w:cstheme="majorBidi"/>
          <w:sz w:val="24"/>
          <w:szCs w:val="24"/>
        </w:rPr>
        <w:t xml:space="preserve"> The child has a developmental age of at least 9 months.</w:t>
      </w:r>
    </w:p>
    <w:p w:rsidR="00A1114E" w:rsidRPr="00A1114E" w:rsidRDefault="00A1114E" w:rsidP="00A1114E">
      <w:pPr>
        <w:pStyle w:val="Paragraphedeliste"/>
        <w:ind w:left="0"/>
        <w:jc w:val="both"/>
        <w:rPr>
          <w:rFonts w:asciiTheme="majorBidi" w:hAnsiTheme="majorBidi" w:cstheme="majorBidi"/>
          <w:b/>
          <w:bCs/>
          <w:sz w:val="24"/>
          <w:szCs w:val="24"/>
        </w:rPr>
      </w:pPr>
    </w:p>
    <w:p w:rsidR="00A1114E" w:rsidRPr="00A1114E" w:rsidRDefault="00A1114E" w:rsidP="00A1114E">
      <w:pPr>
        <w:pStyle w:val="Paragraphedeliste"/>
        <w:ind w:left="0"/>
        <w:jc w:val="both"/>
        <w:rPr>
          <w:rFonts w:asciiTheme="majorBidi" w:hAnsiTheme="majorBidi" w:cstheme="majorBidi"/>
          <w:b/>
          <w:bCs/>
          <w:sz w:val="24"/>
          <w:szCs w:val="24"/>
        </w:rPr>
      </w:pPr>
    </w:p>
    <w:p w:rsidR="00A1114E" w:rsidRPr="007F11E0" w:rsidRDefault="00A1114E" w:rsidP="007F11E0">
      <w:pPr>
        <w:pStyle w:val="Paragraphedeliste"/>
        <w:numPr>
          <w:ilvl w:val="0"/>
          <w:numId w:val="2"/>
        </w:numPr>
        <w:spacing w:after="160"/>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Disinhibited Social Engagement Disorder</w:t>
      </w:r>
    </w:p>
    <w:p w:rsidR="00A1114E" w:rsidRPr="00A1114E" w:rsidRDefault="00A1114E" w:rsidP="00A1114E">
      <w:pPr>
        <w:pStyle w:val="Paragraphedeliste"/>
        <w:ind w:left="1440"/>
        <w:jc w:val="both"/>
        <w:rPr>
          <w:rFonts w:asciiTheme="majorBidi" w:hAnsiTheme="majorBidi" w:cstheme="majorBidi"/>
          <w:b/>
          <w:bCs/>
          <w:sz w:val="24"/>
          <w:szCs w:val="24"/>
        </w:rPr>
      </w:pPr>
    </w:p>
    <w:p w:rsidR="00A1114E" w:rsidRPr="00A1114E" w:rsidRDefault="00A1114E" w:rsidP="00A1114E">
      <w:pPr>
        <w:ind w:left="142"/>
        <w:jc w:val="both"/>
        <w:rPr>
          <w:rFonts w:asciiTheme="majorBidi" w:hAnsiTheme="majorBidi" w:cstheme="majorBidi"/>
          <w:sz w:val="24"/>
          <w:szCs w:val="24"/>
        </w:rPr>
      </w:pPr>
      <w:r w:rsidRPr="00A1114E">
        <w:rPr>
          <w:rFonts w:asciiTheme="majorBidi" w:hAnsiTheme="majorBidi" w:cstheme="majorBidi"/>
          <w:b/>
          <w:bCs/>
          <w:sz w:val="24"/>
          <w:szCs w:val="24"/>
          <w:highlight w:val="yellow"/>
        </w:rPr>
        <w:t>A</w:t>
      </w:r>
      <w:r w:rsidRPr="00A1114E">
        <w:rPr>
          <w:rFonts w:asciiTheme="majorBidi" w:hAnsiTheme="majorBidi" w:cstheme="majorBidi"/>
          <w:sz w:val="24"/>
          <w:szCs w:val="24"/>
        </w:rPr>
        <w:t xml:space="preserve"> pattern of behavior in which a child actively approaches and interacts with unfamiliar adults and exhibits at least two of the following:</w:t>
      </w:r>
    </w:p>
    <w:p w:rsidR="00A1114E" w:rsidRPr="00A1114E" w:rsidRDefault="00A1114E" w:rsidP="00A1114E">
      <w:pPr>
        <w:pStyle w:val="Paragraphedeliste"/>
        <w:jc w:val="both"/>
        <w:rPr>
          <w:rFonts w:asciiTheme="majorBidi" w:hAnsiTheme="majorBidi" w:cstheme="majorBidi"/>
          <w:b/>
          <w:bCs/>
          <w:sz w:val="24"/>
          <w:szCs w:val="24"/>
        </w:rPr>
      </w:pPr>
    </w:p>
    <w:p w:rsidR="00A1114E" w:rsidRPr="00A1114E" w:rsidRDefault="00A1114E" w:rsidP="00A1114E">
      <w:pPr>
        <w:pStyle w:val="Paragraphedeliste"/>
        <w:numPr>
          <w:ilvl w:val="0"/>
          <w:numId w:val="3"/>
        </w:numPr>
        <w:spacing w:after="160"/>
        <w:jc w:val="both"/>
        <w:rPr>
          <w:rFonts w:asciiTheme="majorBidi" w:hAnsiTheme="majorBidi" w:cstheme="majorBidi"/>
          <w:sz w:val="24"/>
          <w:szCs w:val="24"/>
        </w:rPr>
      </w:pPr>
      <w:r w:rsidRPr="00A1114E">
        <w:rPr>
          <w:rFonts w:asciiTheme="majorBidi" w:hAnsiTheme="majorBidi" w:cstheme="majorBidi"/>
          <w:sz w:val="24"/>
          <w:szCs w:val="24"/>
        </w:rPr>
        <w:t>Reduced or absent reticence in approaching and interacting with unfamiliar adults.</w:t>
      </w:r>
    </w:p>
    <w:p w:rsidR="00A1114E" w:rsidRPr="00A1114E" w:rsidRDefault="00A1114E" w:rsidP="00A1114E">
      <w:pPr>
        <w:pStyle w:val="Paragraphedeliste"/>
        <w:numPr>
          <w:ilvl w:val="0"/>
          <w:numId w:val="3"/>
        </w:numPr>
        <w:spacing w:after="160"/>
        <w:jc w:val="both"/>
        <w:rPr>
          <w:rFonts w:asciiTheme="majorBidi" w:hAnsiTheme="majorBidi" w:cstheme="majorBidi"/>
          <w:sz w:val="24"/>
          <w:szCs w:val="24"/>
        </w:rPr>
      </w:pPr>
      <w:r w:rsidRPr="00A1114E">
        <w:rPr>
          <w:rFonts w:asciiTheme="majorBidi" w:hAnsiTheme="majorBidi" w:cstheme="majorBidi"/>
          <w:sz w:val="24"/>
          <w:szCs w:val="24"/>
        </w:rPr>
        <w:t>Overly familiar verbal or physical behavior (that is not consistent with culturally sanctioned and with age-appropriate social boundaries).</w:t>
      </w:r>
    </w:p>
    <w:p w:rsidR="00A1114E" w:rsidRPr="00A1114E" w:rsidRDefault="00A1114E" w:rsidP="00A1114E">
      <w:pPr>
        <w:pStyle w:val="Paragraphedeliste"/>
        <w:numPr>
          <w:ilvl w:val="0"/>
          <w:numId w:val="3"/>
        </w:numPr>
        <w:spacing w:after="160"/>
        <w:jc w:val="both"/>
        <w:rPr>
          <w:rFonts w:asciiTheme="majorBidi" w:hAnsiTheme="majorBidi" w:cstheme="majorBidi"/>
          <w:sz w:val="24"/>
          <w:szCs w:val="24"/>
        </w:rPr>
      </w:pPr>
      <w:r w:rsidRPr="00A1114E">
        <w:rPr>
          <w:rFonts w:asciiTheme="majorBidi" w:hAnsiTheme="majorBidi" w:cstheme="majorBidi"/>
          <w:sz w:val="24"/>
          <w:szCs w:val="24"/>
        </w:rPr>
        <w:lastRenderedPageBreak/>
        <w:t>Diminished or absent checking back with adult caregiver after venturing away, even in unfamiliar settings.</w:t>
      </w:r>
    </w:p>
    <w:p w:rsidR="00A1114E" w:rsidRPr="00A1114E" w:rsidRDefault="00A1114E" w:rsidP="00A1114E">
      <w:pPr>
        <w:pStyle w:val="Paragraphedeliste"/>
        <w:numPr>
          <w:ilvl w:val="0"/>
          <w:numId w:val="3"/>
        </w:numPr>
        <w:spacing w:after="160"/>
        <w:jc w:val="both"/>
        <w:rPr>
          <w:rFonts w:asciiTheme="majorBidi" w:hAnsiTheme="majorBidi" w:cstheme="majorBidi"/>
          <w:sz w:val="24"/>
          <w:szCs w:val="24"/>
        </w:rPr>
      </w:pPr>
      <w:r w:rsidRPr="00A1114E">
        <w:rPr>
          <w:rFonts w:asciiTheme="majorBidi" w:hAnsiTheme="majorBidi" w:cstheme="majorBidi"/>
          <w:sz w:val="24"/>
          <w:szCs w:val="24"/>
        </w:rPr>
        <w:t>Willingness to go off with an unfamiliar adult with minimal or no hesitation.</w:t>
      </w:r>
    </w:p>
    <w:p w:rsidR="00A1114E" w:rsidRPr="00A1114E" w:rsidRDefault="00A1114E" w:rsidP="00A1114E">
      <w:pPr>
        <w:ind w:left="142"/>
        <w:jc w:val="both"/>
        <w:rPr>
          <w:rFonts w:asciiTheme="majorBidi" w:hAnsiTheme="majorBidi" w:cstheme="majorBidi"/>
          <w:b/>
          <w:bCs/>
          <w:sz w:val="24"/>
          <w:szCs w:val="24"/>
        </w:rPr>
      </w:pPr>
      <w:r w:rsidRPr="00A1114E">
        <w:rPr>
          <w:rFonts w:asciiTheme="majorBidi" w:hAnsiTheme="majorBidi" w:cstheme="majorBidi"/>
          <w:b/>
          <w:bCs/>
          <w:sz w:val="24"/>
          <w:szCs w:val="24"/>
          <w:highlight w:val="yellow"/>
        </w:rPr>
        <w:t>B</w:t>
      </w:r>
      <w:r w:rsidRPr="00A1114E">
        <w:rPr>
          <w:rFonts w:asciiTheme="majorBidi" w:hAnsiTheme="majorBidi" w:cstheme="majorBidi"/>
          <w:sz w:val="24"/>
          <w:szCs w:val="24"/>
        </w:rPr>
        <w:t xml:space="preserve"> The behaviors in Criterion A are not limited to impulsivity (as in attention-deficit/hyperactivity disorder) but include socially disinhibitedbehavior</w:t>
      </w:r>
      <w:r w:rsidRPr="00A1114E">
        <w:rPr>
          <w:rFonts w:asciiTheme="majorBidi" w:hAnsiTheme="majorBidi" w:cstheme="majorBidi"/>
          <w:b/>
          <w:bCs/>
          <w:sz w:val="24"/>
          <w:szCs w:val="24"/>
        </w:rPr>
        <w:t>.</w:t>
      </w:r>
    </w:p>
    <w:p w:rsidR="00A1114E" w:rsidRPr="00A1114E" w:rsidRDefault="00A1114E" w:rsidP="00A1114E">
      <w:pPr>
        <w:pStyle w:val="Paragraphedeliste"/>
        <w:ind w:left="142"/>
        <w:jc w:val="both"/>
        <w:rPr>
          <w:rFonts w:asciiTheme="majorBidi" w:hAnsiTheme="majorBidi" w:cstheme="majorBidi"/>
          <w:sz w:val="24"/>
          <w:szCs w:val="24"/>
        </w:rPr>
      </w:pPr>
      <w:r w:rsidRPr="00A1114E">
        <w:rPr>
          <w:rFonts w:asciiTheme="majorBidi" w:hAnsiTheme="majorBidi" w:cstheme="majorBidi"/>
          <w:b/>
          <w:bCs/>
          <w:sz w:val="24"/>
          <w:szCs w:val="24"/>
          <w:highlight w:val="yellow"/>
        </w:rPr>
        <w:t>C</w:t>
      </w:r>
      <w:r w:rsidRPr="00A1114E">
        <w:rPr>
          <w:rFonts w:asciiTheme="majorBidi" w:hAnsiTheme="majorBidi" w:cstheme="majorBidi"/>
          <w:sz w:val="24"/>
          <w:szCs w:val="24"/>
        </w:rPr>
        <w:t xml:space="preserve"> ,The child has experienced a pattern of extremes of insufficient care as evidenced by at least one of the following:</w:t>
      </w:r>
    </w:p>
    <w:p w:rsidR="00A1114E" w:rsidRPr="00A1114E" w:rsidRDefault="00A1114E" w:rsidP="00A1114E">
      <w:pPr>
        <w:pStyle w:val="Paragraphedeliste"/>
        <w:numPr>
          <w:ilvl w:val="0"/>
          <w:numId w:val="4"/>
        </w:numPr>
        <w:spacing w:after="160"/>
        <w:jc w:val="both"/>
        <w:rPr>
          <w:rFonts w:asciiTheme="majorBidi" w:hAnsiTheme="majorBidi" w:cstheme="majorBidi"/>
          <w:sz w:val="24"/>
          <w:szCs w:val="24"/>
        </w:rPr>
      </w:pPr>
      <w:r w:rsidRPr="00A1114E">
        <w:rPr>
          <w:rFonts w:asciiTheme="majorBidi" w:hAnsiTheme="majorBidi" w:cstheme="majorBidi"/>
          <w:sz w:val="24"/>
          <w:szCs w:val="24"/>
        </w:rPr>
        <w:t>Social neglect or deprivation in the form of persistent lack of having basic emotional needs for comfort, stimulation, and affection met by caregiving adults.</w:t>
      </w:r>
    </w:p>
    <w:p w:rsidR="00A1114E" w:rsidRPr="00A1114E" w:rsidRDefault="00A1114E" w:rsidP="00A1114E">
      <w:pPr>
        <w:pStyle w:val="Paragraphedeliste"/>
        <w:numPr>
          <w:ilvl w:val="0"/>
          <w:numId w:val="4"/>
        </w:numPr>
        <w:spacing w:after="160"/>
        <w:jc w:val="both"/>
        <w:rPr>
          <w:rFonts w:asciiTheme="majorBidi" w:hAnsiTheme="majorBidi" w:cstheme="majorBidi"/>
          <w:b/>
          <w:bCs/>
          <w:sz w:val="24"/>
          <w:szCs w:val="24"/>
        </w:rPr>
      </w:pPr>
      <w:r w:rsidRPr="00A1114E">
        <w:rPr>
          <w:rFonts w:asciiTheme="majorBidi" w:hAnsiTheme="majorBidi" w:cstheme="majorBidi"/>
          <w:sz w:val="24"/>
          <w:szCs w:val="24"/>
        </w:rPr>
        <w:t xml:space="preserve"> Repeated changes of primary caregivers that limit opportunities to form stable attachments (e.g., frequent changes in foster care).</w:t>
      </w:r>
    </w:p>
    <w:p w:rsidR="00A1114E" w:rsidRPr="00A1114E" w:rsidRDefault="00A1114E" w:rsidP="00A1114E">
      <w:pPr>
        <w:pStyle w:val="Paragraphedeliste"/>
        <w:numPr>
          <w:ilvl w:val="0"/>
          <w:numId w:val="4"/>
        </w:numPr>
        <w:spacing w:after="160"/>
        <w:jc w:val="both"/>
        <w:rPr>
          <w:rFonts w:asciiTheme="majorBidi" w:hAnsiTheme="majorBidi" w:cstheme="majorBidi"/>
          <w:b/>
          <w:bCs/>
          <w:sz w:val="24"/>
          <w:szCs w:val="24"/>
        </w:rPr>
      </w:pPr>
      <w:r w:rsidRPr="00A1114E">
        <w:rPr>
          <w:rFonts w:asciiTheme="majorBidi" w:hAnsiTheme="majorBidi" w:cstheme="majorBidi"/>
          <w:sz w:val="24"/>
          <w:szCs w:val="24"/>
        </w:rPr>
        <w:t>. Rearing in unusual settings that severely limit opportunities  to form selective attachments (e.g., institutions with high childto-caregiver ratios).</w:t>
      </w:r>
    </w:p>
    <w:p w:rsidR="00A1114E" w:rsidRPr="00A1114E" w:rsidRDefault="00A1114E" w:rsidP="00A1114E">
      <w:pPr>
        <w:pStyle w:val="Paragraphedeliste"/>
        <w:ind w:left="142"/>
        <w:jc w:val="both"/>
        <w:rPr>
          <w:rFonts w:asciiTheme="majorBidi" w:hAnsiTheme="majorBidi" w:cstheme="majorBidi"/>
          <w:sz w:val="24"/>
          <w:szCs w:val="24"/>
        </w:rPr>
      </w:pPr>
      <w:r w:rsidRPr="00A1114E">
        <w:rPr>
          <w:rFonts w:asciiTheme="majorBidi" w:hAnsiTheme="majorBidi" w:cstheme="majorBidi"/>
          <w:b/>
          <w:bCs/>
          <w:sz w:val="24"/>
          <w:szCs w:val="24"/>
          <w:highlight w:val="yellow"/>
        </w:rPr>
        <w:t>D</w:t>
      </w:r>
      <w:r w:rsidRPr="00A1114E">
        <w:rPr>
          <w:rFonts w:asciiTheme="majorBidi" w:hAnsiTheme="majorBidi" w:cstheme="majorBidi"/>
          <w:sz w:val="24"/>
          <w:szCs w:val="24"/>
        </w:rPr>
        <w:t xml:space="preserve"> The care in Criterion C is presumed to be responsible for the disturbedbehavior in Criterion A (e.g., the disturbances in Criterion A began following the pathogenic care in Criterion C).</w:t>
      </w:r>
    </w:p>
    <w:p w:rsidR="00A1114E" w:rsidRPr="00A1114E" w:rsidRDefault="00A1114E" w:rsidP="00A1114E">
      <w:pPr>
        <w:pStyle w:val="Paragraphedeliste"/>
        <w:ind w:left="142"/>
        <w:jc w:val="both"/>
        <w:rPr>
          <w:rFonts w:asciiTheme="majorBidi" w:hAnsiTheme="majorBidi" w:cstheme="majorBidi"/>
          <w:b/>
          <w:bCs/>
          <w:sz w:val="24"/>
          <w:szCs w:val="24"/>
        </w:rPr>
      </w:pPr>
      <w:r w:rsidRPr="00A1114E">
        <w:rPr>
          <w:rFonts w:asciiTheme="majorBidi" w:hAnsiTheme="majorBidi" w:cstheme="majorBidi"/>
          <w:b/>
          <w:bCs/>
          <w:sz w:val="24"/>
          <w:szCs w:val="24"/>
          <w:highlight w:val="yellow"/>
        </w:rPr>
        <w:t>D.</w:t>
      </w:r>
      <w:r w:rsidRPr="00A1114E">
        <w:rPr>
          <w:rFonts w:asciiTheme="majorBidi" w:hAnsiTheme="majorBidi" w:cstheme="majorBidi"/>
          <w:sz w:val="24"/>
          <w:szCs w:val="24"/>
        </w:rPr>
        <w:t>The child has a developmental age of at least 9 months</w:t>
      </w:r>
      <w:r w:rsidRPr="00A1114E">
        <w:rPr>
          <w:rFonts w:asciiTheme="majorBidi" w:hAnsiTheme="majorBidi" w:cstheme="majorBidi"/>
          <w:b/>
          <w:bCs/>
          <w:sz w:val="24"/>
          <w:szCs w:val="24"/>
        </w:rPr>
        <w:t>.</w:t>
      </w:r>
    </w:p>
    <w:p w:rsidR="00A1114E" w:rsidRPr="00A1114E" w:rsidRDefault="00A1114E" w:rsidP="00A1114E">
      <w:pPr>
        <w:pStyle w:val="Paragraphedeliste"/>
        <w:ind w:left="502"/>
        <w:jc w:val="both"/>
        <w:rPr>
          <w:rFonts w:asciiTheme="majorBidi" w:hAnsiTheme="majorBidi" w:cstheme="majorBidi"/>
          <w:b/>
          <w:bCs/>
          <w:sz w:val="24"/>
          <w:szCs w:val="24"/>
        </w:rPr>
      </w:pPr>
    </w:p>
    <w:p w:rsidR="00A1114E" w:rsidRPr="007F11E0" w:rsidRDefault="00A1114E" w:rsidP="007F11E0">
      <w:pPr>
        <w:jc w:val="both"/>
        <w:rPr>
          <w:rFonts w:asciiTheme="majorBidi" w:hAnsiTheme="majorBidi" w:cstheme="majorBidi"/>
          <w:b/>
          <w:bCs/>
          <w:sz w:val="24"/>
          <w:szCs w:val="24"/>
        </w:rPr>
      </w:pPr>
    </w:p>
    <w:p w:rsidR="00A1114E" w:rsidRPr="007F11E0" w:rsidRDefault="00A1114E" w:rsidP="007F11E0">
      <w:pPr>
        <w:pStyle w:val="Paragraphedeliste"/>
        <w:numPr>
          <w:ilvl w:val="0"/>
          <w:numId w:val="2"/>
        </w:numPr>
        <w:spacing w:after="160"/>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Posttraumatic Stress Disorder</w:t>
      </w:r>
    </w:p>
    <w:p w:rsidR="00A1114E" w:rsidRPr="00A1114E" w:rsidRDefault="00A1114E" w:rsidP="00A1114E">
      <w:pPr>
        <w:pStyle w:val="Paragraphedeliste"/>
        <w:ind w:left="1440"/>
        <w:jc w:val="both"/>
        <w:rPr>
          <w:rFonts w:asciiTheme="majorBidi" w:hAnsiTheme="majorBidi" w:cstheme="majorBidi"/>
          <w:b/>
          <w:bCs/>
          <w:sz w:val="24"/>
          <w:szCs w:val="24"/>
          <w:u w:val="single"/>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note: The following criteria apply to adults, adolescents, and children older than 6 years. For children 6 years and younger, see corresponding criteria below</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highlight w:val="yellow"/>
        </w:rPr>
        <w:t>. A.</w:t>
      </w:r>
      <w:r w:rsidRPr="007F11E0">
        <w:rPr>
          <w:rFonts w:asciiTheme="majorBidi" w:hAnsiTheme="majorBidi" w:cstheme="majorBidi"/>
          <w:sz w:val="24"/>
          <w:szCs w:val="24"/>
        </w:rPr>
        <w:t xml:space="preserve"> Exposure to actual or threatened death, serious injury, or sexual violence in one (or more) of the following ways:</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 xml:space="preserve"> 1. Directly experiencing the traumatic event(s).</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 xml:space="preserve"> 2. Witnessing, in person, the event(s) as it occurred to others.</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 xml:space="preserve"> 3. Learning that the traumatic event(s) occurred to a close family member or close friend. In cases of actual or threatened death of a family member or friend, the event(s) must have been violent or accidental.</w:t>
      </w: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 xml:space="preserve"> 4. Experiencing repeated or extreme exposure to aversive details of the traumatic event(s) (e.g., first responders collecting human remains; police officers repeatedly exposed to details of child abuse).</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Note: Criterion A4 does not apply to exposure through electronic media, television, movies, or pictures, unless this exposure is work related.</w:t>
      </w:r>
    </w:p>
    <w:p w:rsidR="00A1114E" w:rsidRPr="007F11E0" w:rsidRDefault="00A1114E" w:rsidP="00A1114E">
      <w:pPr>
        <w:pStyle w:val="Paragraphedeliste"/>
        <w:ind w:left="144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highlight w:val="yellow"/>
        </w:rPr>
        <w:lastRenderedPageBreak/>
        <w:t>B.</w:t>
      </w:r>
      <w:r w:rsidRPr="007F11E0">
        <w:rPr>
          <w:rFonts w:asciiTheme="majorBidi" w:hAnsiTheme="majorBidi" w:cstheme="majorBidi"/>
          <w:sz w:val="24"/>
          <w:szCs w:val="24"/>
        </w:rPr>
        <w:t xml:space="preserve"> Presence of one (or more) of the following intrusion symptoms associated with the traumatic event(s), beginning after the traumatic event(s) occurred:</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1. Recurrent, involuntary, and intrusive distressing memories of the traumatic event(s). Note: In children older than 6 years, repetitive play may occur in which themes or aspects of the traumatic event(s) are expressed.</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2. Recurrent distressing dreams in which the content and/or affect of the dream are related to the traumatic event(s). Note: In children, there may be frightening dreams without recognizable content.</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3. Dissociative reactions (e.g., flashbacks) in which the individual feels or acts as if the traumatic event(s) were recurring. (Such reactions may occur on a continuum, with the ost extreme expression being a complete loss of awareness of present surroundings.) Note: In children, trauma-specific reenactment may occur in play.</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ind w:left="0"/>
        <w:jc w:val="both"/>
        <w:rPr>
          <w:rFonts w:asciiTheme="majorBidi" w:hAnsiTheme="majorBidi" w:cstheme="majorBidi"/>
          <w:sz w:val="24"/>
          <w:szCs w:val="24"/>
        </w:rPr>
      </w:pPr>
      <w:r w:rsidRPr="007F11E0">
        <w:rPr>
          <w:rFonts w:asciiTheme="majorBidi" w:hAnsiTheme="majorBidi" w:cstheme="majorBidi"/>
          <w:sz w:val="24"/>
          <w:szCs w:val="24"/>
        </w:rPr>
        <w:t>4. Intense or prolonged psychological distress at exposure to internal or external cues that symbolize or resemble an aspect of the traumatic event(s).</w:t>
      </w:r>
    </w:p>
    <w:p w:rsidR="00A1114E" w:rsidRPr="007F11E0" w:rsidRDefault="00A1114E" w:rsidP="00A1114E">
      <w:pPr>
        <w:pStyle w:val="Paragraphedeliste"/>
        <w:ind w:left="0"/>
        <w:jc w:val="both"/>
        <w:rPr>
          <w:rFonts w:asciiTheme="majorBidi" w:hAnsiTheme="majorBidi" w:cstheme="majorBidi"/>
          <w:sz w:val="24"/>
          <w:szCs w:val="24"/>
        </w:rPr>
      </w:pPr>
    </w:p>
    <w:p w:rsidR="00A1114E" w:rsidRPr="007F11E0" w:rsidRDefault="00A1114E" w:rsidP="00A1114E">
      <w:pPr>
        <w:pStyle w:val="Paragraphedeliste"/>
        <w:numPr>
          <w:ilvl w:val="0"/>
          <w:numId w:val="5"/>
        </w:numPr>
        <w:spacing w:after="160"/>
        <w:jc w:val="both"/>
        <w:rPr>
          <w:rFonts w:asciiTheme="majorBidi" w:hAnsiTheme="majorBidi" w:cstheme="majorBidi"/>
          <w:sz w:val="24"/>
          <w:szCs w:val="24"/>
        </w:rPr>
      </w:pPr>
      <w:r w:rsidRPr="007F11E0">
        <w:rPr>
          <w:rFonts w:asciiTheme="majorBidi" w:hAnsiTheme="majorBidi" w:cstheme="majorBidi"/>
          <w:sz w:val="24"/>
          <w:szCs w:val="24"/>
        </w:rPr>
        <w:t>Marked physiological reactions to internal or external cues that symbolize or resemble an aspect of the traumatic event(s</w:t>
      </w:r>
    </w:p>
    <w:p w:rsidR="00A1114E" w:rsidRPr="007F11E0" w:rsidRDefault="00A1114E" w:rsidP="00A1114E">
      <w:pPr>
        <w:jc w:val="both"/>
        <w:rPr>
          <w:rFonts w:asciiTheme="majorBidi" w:hAnsiTheme="majorBidi" w:cstheme="majorBidi"/>
          <w:sz w:val="24"/>
          <w:szCs w:val="24"/>
        </w:rPr>
      </w:pP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highlight w:val="yellow"/>
        </w:rPr>
        <w:t>C.</w:t>
      </w:r>
      <w:r w:rsidRPr="007F11E0">
        <w:rPr>
          <w:rFonts w:asciiTheme="majorBidi" w:hAnsiTheme="majorBidi" w:cstheme="majorBidi"/>
          <w:sz w:val="24"/>
          <w:szCs w:val="24"/>
        </w:rPr>
        <w:t xml:space="preserve"> Persistent avoidance of stimuli associated with the traumatic event(s), beginning after the traumatic event(s) occurred, as evidenced by one or both of the following: </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1. Avoidance of or efforts to avoid distressing memories, thoughts, or feelings about or closely associated with the traumatic event(s).</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2. Avoidance of or efforts to avoid external reminders (people, places, conversations, activities, objects, situations) that Posttraumatic Stress Disorder 145 arouse distressing memories, thoughts, or feelings about or closely associated with the traumatic event(s). </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highlight w:val="yellow"/>
        </w:rPr>
        <w:t>D.</w:t>
      </w:r>
      <w:r w:rsidRPr="007F11E0">
        <w:rPr>
          <w:rFonts w:asciiTheme="majorBidi" w:hAnsiTheme="majorBidi" w:cstheme="majorBidi"/>
          <w:sz w:val="24"/>
          <w:szCs w:val="24"/>
        </w:rPr>
        <w:t xml:space="preserve"> Negative alterations in cognitions and mood associated with the traumatic event(s), beginning or worsening after the traumatic event(s) occurred, as evidenced by two (or more) of the following: </w:t>
      </w:r>
    </w:p>
    <w:p w:rsidR="00A1114E" w:rsidRPr="007F11E0" w:rsidRDefault="00A1114E" w:rsidP="00A1114E">
      <w:pPr>
        <w:jc w:val="both"/>
        <w:rPr>
          <w:rFonts w:asciiTheme="majorBidi" w:hAnsiTheme="majorBidi" w:cstheme="majorBidi"/>
          <w:sz w:val="24"/>
          <w:szCs w:val="24"/>
        </w:rPr>
      </w:pP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1. Inability to remember an important aspect of the traumatic event(s) (typically due to dissociative amnesia and not to other factors such as head injury, alcohol, or drugs).</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lastRenderedPageBreak/>
        <w:t xml:space="preserve"> 2. Persistent and exaggerated negative beliefs or expectations about oneself, others, or the world (e.g., “I am bad,” “No one can be trusted,” “The world is completely dangerous,” “My whole nervous system is permanently ruined”). </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3. Persistent, distorted cognitions about the cause or consequences of the traumatic event(s) that lead the individual to blame himself/herself or others. </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4. Persistent negative emotional state (e.g., fear, horror, anger, guilt, or shame).</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5. Markedly diminished interest or participation in significant activities. </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6. Feelings of detachment or estrangement from others.</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7. Persistent inability to experience positive emotions (e.g., inability to experience happiness, satisfaction, or loving feelings).</w:t>
      </w:r>
    </w:p>
    <w:p w:rsidR="00A1114E" w:rsidRPr="007F11E0" w:rsidRDefault="00A1114E" w:rsidP="00A1114E">
      <w:pPr>
        <w:jc w:val="both"/>
        <w:rPr>
          <w:rFonts w:asciiTheme="majorBidi" w:hAnsiTheme="majorBidi" w:cstheme="majorBidi"/>
          <w:sz w:val="24"/>
          <w:szCs w:val="24"/>
        </w:rPr>
      </w:pP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highlight w:val="yellow"/>
        </w:rPr>
        <w:t>E.</w:t>
      </w:r>
      <w:r w:rsidRPr="007F11E0">
        <w:rPr>
          <w:rFonts w:asciiTheme="majorBidi" w:hAnsiTheme="majorBidi" w:cstheme="majorBidi"/>
          <w:sz w:val="24"/>
          <w:szCs w:val="24"/>
        </w:rPr>
        <w:t xml:space="preserve"> Marked alterations in arousal and reactivity associated with the traumatic event(s), beginning or worsening after the traumatic event(s) occurred, as evidenced by two (or more) of the following:</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1. Irritable behavior and angry outbursts (with little or no provocation) typically expressed as verbal or physical aggression toward people or objects.</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2. Reckless or self-destructive behavior.</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3. Hypervigilance</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4. Exaggerated startle response. </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5. Problems with concentration.</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6. Sleep disturbance (e.g., difficulty falling or staying asleep or restless sleep).</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F. Duration of the disturbance (Criteria B, C, D, and E) is more than 1 month.</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rPr>
        <w:t xml:space="preserve"> G. The disturbance causes clinically significant distress or impairment in social, occupational, or other important areas of functioning.</w:t>
      </w:r>
    </w:p>
    <w:p w:rsidR="00A1114E" w:rsidRPr="007F11E0" w:rsidRDefault="00A1114E" w:rsidP="00A1114E">
      <w:pPr>
        <w:jc w:val="both"/>
        <w:rPr>
          <w:rFonts w:asciiTheme="majorBidi" w:hAnsiTheme="majorBidi" w:cstheme="majorBidi"/>
          <w:sz w:val="24"/>
          <w:szCs w:val="24"/>
        </w:rPr>
      </w:pPr>
      <w:r w:rsidRPr="007F11E0">
        <w:rPr>
          <w:rFonts w:asciiTheme="majorBidi" w:hAnsiTheme="majorBidi" w:cstheme="majorBidi"/>
          <w:sz w:val="24"/>
          <w:szCs w:val="24"/>
          <w:highlight w:val="yellow"/>
        </w:rPr>
        <w:t>H.</w:t>
      </w:r>
      <w:r w:rsidRPr="007F11E0">
        <w:rPr>
          <w:rFonts w:asciiTheme="majorBidi" w:hAnsiTheme="majorBidi" w:cstheme="majorBidi"/>
          <w:sz w:val="24"/>
          <w:szCs w:val="24"/>
        </w:rPr>
        <w:t xml:space="preserve"> The disturbance is not attributable to the physiological effects of a substance (e.g., medication, alcohol) or another medica</w:t>
      </w:r>
    </w:p>
    <w:p w:rsidR="00A1114E" w:rsidRPr="00A1114E" w:rsidRDefault="00A1114E" w:rsidP="00A1114E">
      <w:pPr>
        <w:jc w:val="both"/>
        <w:rPr>
          <w:rFonts w:asciiTheme="majorBidi" w:hAnsiTheme="majorBidi" w:cstheme="majorBidi"/>
          <w:sz w:val="24"/>
          <w:szCs w:val="24"/>
        </w:rPr>
      </w:pPr>
    </w:p>
    <w:p w:rsidR="00A1114E" w:rsidRPr="00A1114E" w:rsidRDefault="00A1114E" w:rsidP="00A1114E">
      <w:pPr>
        <w:jc w:val="both"/>
        <w:rPr>
          <w:rFonts w:asciiTheme="majorBidi" w:hAnsiTheme="majorBidi" w:cstheme="majorBidi"/>
          <w:sz w:val="24"/>
          <w:szCs w:val="24"/>
        </w:rPr>
      </w:pPr>
    </w:p>
    <w:p w:rsidR="00A1114E" w:rsidRPr="00A1114E" w:rsidRDefault="00A1114E" w:rsidP="00A1114E">
      <w:pPr>
        <w:jc w:val="both"/>
        <w:rPr>
          <w:rFonts w:asciiTheme="majorBidi" w:hAnsiTheme="majorBidi" w:cstheme="majorBidi"/>
          <w:sz w:val="24"/>
          <w:szCs w:val="24"/>
        </w:rPr>
      </w:pPr>
    </w:p>
    <w:p w:rsidR="00A1114E" w:rsidRPr="00A1114E" w:rsidRDefault="00A1114E" w:rsidP="00A1114E">
      <w:pPr>
        <w:jc w:val="both"/>
        <w:rPr>
          <w:rFonts w:asciiTheme="majorBidi" w:hAnsiTheme="majorBidi" w:cstheme="majorBidi"/>
          <w:sz w:val="24"/>
          <w:szCs w:val="24"/>
        </w:rPr>
      </w:pPr>
    </w:p>
    <w:p w:rsidR="00A1114E" w:rsidRPr="00A1114E" w:rsidRDefault="00A1114E" w:rsidP="00A1114E">
      <w:pPr>
        <w:jc w:val="both"/>
        <w:rPr>
          <w:rFonts w:asciiTheme="majorBidi" w:hAnsiTheme="majorBidi" w:cstheme="majorBidi"/>
          <w:sz w:val="24"/>
          <w:szCs w:val="24"/>
        </w:rPr>
      </w:pPr>
    </w:p>
    <w:p w:rsidR="00A1114E" w:rsidRPr="007F11E0" w:rsidRDefault="00A1114E" w:rsidP="007F11E0">
      <w:pPr>
        <w:jc w:val="center"/>
        <w:rPr>
          <w:rFonts w:asciiTheme="majorBidi" w:hAnsiTheme="majorBidi" w:cstheme="majorBidi"/>
          <w:b/>
          <w:bCs/>
          <w:color w:val="FF0000"/>
          <w:sz w:val="32"/>
          <w:szCs w:val="32"/>
          <w:u w:val="single"/>
        </w:rPr>
      </w:pPr>
      <w:r w:rsidRPr="007F11E0">
        <w:rPr>
          <w:rFonts w:asciiTheme="majorBidi" w:hAnsiTheme="majorBidi" w:cstheme="majorBidi"/>
          <w:b/>
          <w:bCs/>
          <w:color w:val="FF0000"/>
          <w:sz w:val="32"/>
          <w:szCs w:val="32"/>
          <w:u w:val="single"/>
        </w:rPr>
        <w:t>Feeding and  Eating Disorders</w:t>
      </w:r>
    </w:p>
    <w:p w:rsidR="00A1114E" w:rsidRPr="007F11E0" w:rsidRDefault="00A1114E" w:rsidP="007F11E0">
      <w:pPr>
        <w:pStyle w:val="Paragraphedeliste"/>
        <w:numPr>
          <w:ilvl w:val="0"/>
          <w:numId w:val="7"/>
        </w:numPr>
        <w:jc w:val="center"/>
        <w:rPr>
          <w:rFonts w:asciiTheme="majorBidi" w:hAnsiTheme="majorBidi" w:cstheme="majorBidi"/>
          <w:b/>
          <w:bCs/>
          <w:sz w:val="28"/>
          <w:szCs w:val="28"/>
          <w:u w:val="single"/>
        </w:rPr>
      </w:pPr>
      <w:r w:rsidRPr="007F11E0">
        <w:rPr>
          <w:rFonts w:asciiTheme="majorBidi" w:hAnsiTheme="majorBidi" w:cstheme="majorBidi"/>
          <w:b/>
          <w:bCs/>
          <w:sz w:val="28"/>
          <w:szCs w:val="28"/>
          <w:u w:val="single"/>
        </w:rPr>
        <w:t>Rumination Disorder</w:t>
      </w:r>
    </w:p>
    <w:p w:rsidR="00A1114E" w:rsidRPr="00A1114E" w:rsidRDefault="00A1114E" w:rsidP="00A1114E">
      <w:pPr>
        <w:pStyle w:val="Paragraphedeliste"/>
        <w:numPr>
          <w:ilvl w:val="0"/>
          <w:numId w:val="6"/>
        </w:numPr>
        <w:spacing w:after="160"/>
        <w:jc w:val="both"/>
        <w:rPr>
          <w:rFonts w:asciiTheme="majorBidi" w:hAnsiTheme="majorBidi" w:cstheme="majorBidi"/>
          <w:sz w:val="24"/>
          <w:szCs w:val="24"/>
        </w:rPr>
      </w:pPr>
      <w:r w:rsidRPr="00A1114E">
        <w:rPr>
          <w:rFonts w:asciiTheme="majorBidi" w:hAnsiTheme="majorBidi" w:cstheme="majorBidi"/>
          <w:sz w:val="24"/>
          <w:szCs w:val="24"/>
        </w:rPr>
        <w:t>Repeated regurgitation of food over a period of at least 1 month. Regurgitated food may be re-chewed, re-swallowed, or spit out.</w:t>
      </w:r>
    </w:p>
    <w:p w:rsidR="00A1114E" w:rsidRPr="00A1114E" w:rsidRDefault="00A1114E" w:rsidP="00A1114E">
      <w:pPr>
        <w:pStyle w:val="Paragraphedeliste"/>
        <w:jc w:val="both"/>
        <w:rPr>
          <w:rFonts w:asciiTheme="majorBidi" w:hAnsiTheme="majorBidi" w:cstheme="majorBidi"/>
          <w:sz w:val="24"/>
          <w:szCs w:val="24"/>
        </w:rPr>
      </w:pPr>
    </w:p>
    <w:p w:rsidR="00A1114E" w:rsidRPr="00A1114E" w:rsidRDefault="00A1114E" w:rsidP="00A1114E">
      <w:pPr>
        <w:pStyle w:val="Paragraphedeliste"/>
        <w:numPr>
          <w:ilvl w:val="0"/>
          <w:numId w:val="6"/>
        </w:numPr>
        <w:spacing w:after="160"/>
        <w:jc w:val="both"/>
        <w:rPr>
          <w:rFonts w:asciiTheme="majorBidi" w:hAnsiTheme="majorBidi" w:cstheme="majorBidi"/>
          <w:sz w:val="24"/>
          <w:szCs w:val="24"/>
        </w:rPr>
      </w:pPr>
      <w:r w:rsidRPr="00A1114E">
        <w:rPr>
          <w:rFonts w:asciiTheme="majorBidi" w:hAnsiTheme="majorBidi" w:cstheme="majorBidi"/>
          <w:sz w:val="24"/>
          <w:szCs w:val="24"/>
        </w:rPr>
        <w:t xml:space="preserve"> B. The repeated regurgitation is not attributable to an associated gastrointestinal or other medical condition (e.g., gastroesophageal reflux, pyloric stenosis).</w:t>
      </w:r>
    </w:p>
    <w:p w:rsidR="00A1114E" w:rsidRPr="00A1114E" w:rsidRDefault="00A1114E" w:rsidP="00A1114E">
      <w:pPr>
        <w:pStyle w:val="Paragraphedeliste"/>
        <w:jc w:val="both"/>
        <w:rPr>
          <w:rFonts w:asciiTheme="majorBidi" w:hAnsiTheme="majorBidi" w:cstheme="majorBidi"/>
          <w:sz w:val="24"/>
          <w:szCs w:val="24"/>
        </w:rPr>
      </w:pPr>
    </w:p>
    <w:p w:rsidR="00A1114E" w:rsidRPr="00A1114E" w:rsidRDefault="00A1114E" w:rsidP="00A1114E">
      <w:pPr>
        <w:pStyle w:val="Paragraphedeliste"/>
        <w:numPr>
          <w:ilvl w:val="0"/>
          <w:numId w:val="6"/>
        </w:numPr>
        <w:spacing w:after="160"/>
        <w:jc w:val="both"/>
        <w:rPr>
          <w:rFonts w:asciiTheme="majorBidi" w:hAnsiTheme="majorBidi" w:cstheme="majorBidi"/>
          <w:sz w:val="24"/>
          <w:szCs w:val="24"/>
        </w:rPr>
      </w:pPr>
      <w:r w:rsidRPr="00A1114E">
        <w:rPr>
          <w:rFonts w:asciiTheme="majorBidi" w:hAnsiTheme="majorBidi" w:cstheme="majorBidi"/>
          <w:sz w:val="24"/>
          <w:szCs w:val="24"/>
        </w:rPr>
        <w:t xml:space="preserve"> C. The eating disturbance does not occur exclusively during the course of anorexia nervosa, bulimia nervosa, binge-eating disorder, or avoidant/restrictive food intake disorder. </w:t>
      </w:r>
    </w:p>
    <w:p w:rsidR="00A1114E" w:rsidRPr="00A1114E" w:rsidRDefault="00A1114E" w:rsidP="00A1114E">
      <w:pPr>
        <w:pStyle w:val="Paragraphedeliste"/>
        <w:jc w:val="both"/>
        <w:rPr>
          <w:rFonts w:asciiTheme="majorBidi" w:hAnsiTheme="majorBidi" w:cstheme="majorBidi"/>
          <w:sz w:val="24"/>
          <w:szCs w:val="24"/>
        </w:rPr>
      </w:pPr>
    </w:p>
    <w:p w:rsidR="00A1114E" w:rsidRPr="00A1114E" w:rsidRDefault="00A1114E" w:rsidP="00A1114E">
      <w:pPr>
        <w:pStyle w:val="Paragraphedeliste"/>
        <w:numPr>
          <w:ilvl w:val="0"/>
          <w:numId w:val="6"/>
        </w:numPr>
        <w:spacing w:after="160"/>
        <w:jc w:val="both"/>
        <w:rPr>
          <w:rFonts w:asciiTheme="majorBidi" w:hAnsiTheme="majorBidi" w:cstheme="majorBidi"/>
          <w:sz w:val="24"/>
          <w:szCs w:val="24"/>
        </w:rPr>
      </w:pPr>
      <w:r w:rsidRPr="00A1114E">
        <w:rPr>
          <w:rFonts w:asciiTheme="majorBidi" w:hAnsiTheme="majorBidi" w:cstheme="majorBidi"/>
          <w:sz w:val="24"/>
          <w:szCs w:val="24"/>
        </w:rPr>
        <w:t xml:space="preserve"> D. If the symptoms occur in the context of another mental disorder (e.g., intellectual disability [intellectual developmental disorder] or another neurodevelopmental disorder), they are sufficiently severe to warrant additional clinical attention</w:t>
      </w:r>
    </w:p>
    <w:p w:rsidR="00A1114E" w:rsidRPr="00A1114E" w:rsidRDefault="00A1114E" w:rsidP="00A1114E">
      <w:pPr>
        <w:pStyle w:val="Paragraphedeliste"/>
        <w:jc w:val="both"/>
        <w:rPr>
          <w:rFonts w:asciiTheme="majorBidi" w:hAnsiTheme="majorBidi" w:cstheme="majorBidi"/>
          <w:b/>
          <w:bCs/>
          <w:color w:val="FF0000"/>
          <w:sz w:val="24"/>
          <w:szCs w:val="24"/>
          <w:u w:val="single"/>
        </w:rPr>
      </w:pPr>
    </w:p>
    <w:p w:rsidR="00A1114E" w:rsidRPr="007F11E0" w:rsidRDefault="00A1114E" w:rsidP="00A1114E">
      <w:pPr>
        <w:pStyle w:val="Paragraphedeliste"/>
        <w:jc w:val="both"/>
        <w:rPr>
          <w:rFonts w:asciiTheme="majorBidi" w:hAnsiTheme="majorBidi" w:cstheme="majorBidi"/>
          <w:sz w:val="24"/>
          <w:szCs w:val="24"/>
        </w:rPr>
      </w:pPr>
      <w:r w:rsidRPr="007F11E0">
        <w:rPr>
          <w:rFonts w:asciiTheme="majorBidi" w:hAnsiTheme="majorBidi" w:cstheme="majorBidi"/>
          <w:sz w:val="24"/>
          <w:szCs w:val="24"/>
        </w:rPr>
        <w:t>Avoidant/Restrictive Food Intake Disorder</w:t>
      </w:r>
    </w:p>
    <w:p w:rsidR="00A1114E" w:rsidRPr="00A1114E" w:rsidRDefault="00A1114E" w:rsidP="00A1114E">
      <w:pPr>
        <w:pStyle w:val="Paragraphedeliste"/>
        <w:jc w:val="both"/>
        <w:rPr>
          <w:rFonts w:asciiTheme="majorBidi" w:hAnsiTheme="majorBidi" w:cstheme="majorBidi"/>
          <w:sz w:val="24"/>
          <w:szCs w:val="24"/>
        </w:rPr>
      </w:pPr>
      <w:r w:rsidRPr="00A1114E">
        <w:rPr>
          <w:rFonts w:asciiTheme="majorBidi" w:hAnsiTheme="majorBidi" w:cstheme="majorBidi"/>
          <w:b/>
          <w:bCs/>
          <w:sz w:val="24"/>
          <w:szCs w:val="24"/>
          <w:highlight w:val="yellow"/>
        </w:rPr>
        <w:t>A.</w:t>
      </w:r>
      <w:r w:rsidRPr="00A1114E">
        <w:rPr>
          <w:rFonts w:asciiTheme="majorBidi" w:hAnsiTheme="majorBidi" w:cstheme="majorBidi"/>
          <w:sz w:val="24"/>
          <w:szCs w:val="24"/>
        </w:rPr>
        <w:t xml:space="preserve"> An eating or feeding disturbance (e.g., apparent lack of interest in eating or food; avoidance based on the sensory characteristics of food; concern about aversive consequences of eating) as manifested by persistent failure to meet appropriate nutritional and/or energy needs associated with one (or more) of the following:</w:t>
      </w:r>
    </w:p>
    <w:p w:rsidR="00A1114E" w:rsidRPr="00A1114E" w:rsidRDefault="00A1114E" w:rsidP="00A1114E">
      <w:pPr>
        <w:pStyle w:val="Paragraphedeliste"/>
        <w:jc w:val="both"/>
        <w:rPr>
          <w:rFonts w:asciiTheme="majorBidi" w:hAnsiTheme="majorBidi" w:cstheme="majorBidi"/>
          <w:sz w:val="24"/>
          <w:szCs w:val="24"/>
        </w:rPr>
      </w:pPr>
      <w:r w:rsidRPr="00A1114E">
        <w:rPr>
          <w:rFonts w:asciiTheme="majorBidi" w:hAnsiTheme="majorBidi" w:cstheme="majorBidi"/>
          <w:b/>
          <w:bCs/>
          <w:sz w:val="24"/>
          <w:szCs w:val="24"/>
        </w:rPr>
        <w:t>1</w:t>
      </w:r>
      <w:r w:rsidRPr="00A1114E">
        <w:rPr>
          <w:rFonts w:asciiTheme="majorBidi" w:hAnsiTheme="majorBidi" w:cstheme="majorBidi"/>
          <w:sz w:val="24"/>
          <w:szCs w:val="24"/>
        </w:rPr>
        <w:t xml:space="preserve">. Significant weight loss (or failure to achieve expected weight gain or faltering growth in children). </w:t>
      </w:r>
    </w:p>
    <w:p w:rsidR="00A1114E" w:rsidRPr="00A1114E" w:rsidRDefault="00A1114E" w:rsidP="00A1114E">
      <w:pPr>
        <w:pStyle w:val="Paragraphedeliste"/>
        <w:jc w:val="both"/>
        <w:rPr>
          <w:rFonts w:asciiTheme="majorBidi" w:hAnsiTheme="majorBidi" w:cstheme="majorBidi"/>
          <w:sz w:val="24"/>
          <w:szCs w:val="24"/>
        </w:rPr>
      </w:pPr>
      <w:r w:rsidRPr="00A1114E">
        <w:rPr>
          <w:rFonts w:asciiTheme="majorBidi" w:hAnsiTheme="majorBidi" w:cstheme="majorBidi"/>
          <w:b/>
          <w:bCs/>
          <w:sz w:val="24"/>
          <w:szCs w:val="24"/>
        </w:rPr>
        <w:t>2.</w:t>
      </w:r>
      <w:r w:rsidRPr="00A1114E">
        <w:rPr>
          <w:rFonts w:asciiTheme="majorBidi" w:hAnsiTheme="majorBidi" w:cstheme="majorBidi"/>
          <w:sz w:val="24"/>
          <w:szCs w:val="24"/>
        </w:rPr>
        <w:t xml:space="preserve"> Significant nutritional deficiency. </w:t>
      </w:r>
    </w:p>
    <w:p w:rsidR="00A1114E" w:rsidRPr="00A1114E" w:rsidRDefault="00A1114E" w:rsidP="00A1114E">
      <w:pPr>
        <w:pStyle w:val="Paragraphedeliste"/>
        <w:jc w:val="both"/>
        <w:rPr>
          <w:rFonts w:asciiTheme="majorBidi" w:hAnsiTheme="majorBidi" w:cstheme="majorBidi"/>
          <w:sz w:val="24"/>
          <w:szCs w:val="24"/>
        </w:rPr>
      </w:pPr>
      <w:r w:rsidRPr="00A1114E">
        <w:rPr>
          <w:rFonts w:asciiTheme="majorBidi" w:hAnsiTheme="majorBidi" w:cstheme="majorBidi"/>
          <w:b/>
          <w:bCs/>
          <w:sz w:val="24"/>
          <w:szCs w:val="24"/>
        </w:rPr>
        <w:t>3.</w:t>
      </w:r>
      <w:r w:rsidRPr="00A1114E">
        <w:rPr>
          <w:rFonts w:asciiTheme="majorBidi" w:hAnsiTheme="majorBidi" w:cstheme="majorBidi"/>
          <w:sz w:val="24"/>
          <w:szCs w:val="24"/>
        </w:rPr>
        <w:t xml:space="preserve"> Dependence on enteral feeding or oral nutritional supplements. </w:t>
      </w:r>
    </w:p>
    <w:p w:rsidR="00A1114E" w:rsidRPr="00A1114E" w:rsidRDefault="00A1114E" w:rsidP="00A1114E">
      <w:pPr>
        <w:pStyle w:val="Paragraphedeliste"/>
        <w:jc w:val="both"/>
        <w:rPr>
          <w:rFonts w:asciiTheme="majorBidi" w:hAnsiTheme="majorBidi" w:cstheme="majorBidi"/>
          <w:sz w:val="24"/>
          <w:szCs w:val="24"/>
        </w:rPr>
      </w:pPr>
      <w:r w:rsidRPr="00A1114E">
        <w:rPr>
          <w:rFonts w:asciiTheme="majorBidi" w:hAnsiTheme="majorBidi" w:cstheme="majorBidi"/>
          <w:b/>
          <w:bCs/>
          <w:sz w:val="24"/>
          <w:szCs w:val="24"/>
        </w:rPr>
        <w:t>4.</w:t>
      </w:r>
      <w:r w:rsidRPr="00A1114E">
        <w:rPr>
          <w:rFonts w:asciiTheme="majorBidi" w:hAnsiTheme="majorBidi" w:cstheme="majorBidi"/>
          <w:sz w:val="24"/>
          <w:szCs w:val="24"/>
        </w:rPr>
        <w:t xml:space="preserve"> Marked interference with psychosocial functioning. </w:t>
      </w:r>
    </w:p>
    <w:p w:rsidR="00A1114E" w:rsidRPr="00A1114E" w:rsidRDefault="00A1114E" w:rsidP="00A1114E">
      <w:pPr>
        <w:pStyle w:val="Paragraphedeliste"/>
        <w:jc w:val="both"/>
        <w:rPr>
          <w:rFonts w:asciiTheme="majorBidi" w:hAnsiTheme="majorBidi" w:cstheme="majorBidi"/>
          <w:sz w:val="24"/>
          <w:szCs w:val="24"/>
        </w:rPr>
      </w:pPr>
    </w:p>
    <w:p w:rsidR="00A1114E" w:rsidRPr="00A1114E" w:rsidRDefault="00A1114E" w:rsidP="00A1114E">
      <w:pPr>
        <w:pStyle w:val="Paragraphedeliste"/>
        <w:jc w:val="both"/>
        <w:rPr>
          <w:rFonts w:asciiTheme="majorBidi" w:hAnsiTheme="majorBidi" w:cstheme="majorBidi"/>
          <w:sz w:val="24"/>
          <w:szCs w:val="24"/>
        </w:rPr>
      </w:pPr>
      <w:r w:rsidRPr="00A1114E">
        <w:rPr>
          <w:rFonts w:asciiTheme="majorBidi" w:hAnsiTheme="majorBidi" w:cstheme="majorBidi"/>
          <w:b/>
          <w:bCs/>
          <w:sz w:val="24"/>
          <w:szCs w:val="24"/>
          <w:highlight w:val="yellow"/>
        </w:rPr>
        <w:t>B</w:t>
      </w:r>
      <w:r w:rsidRPr="00A1114E">
        <w:rPr>
          <w:rFonts w:asciiTheme="majorBidi" w:hAnsiTheme="majorBidi" w:cstheme="majorBidi"/>
          <w:sz w:val="24"/>
          <w:szCs w:val="24"/>
          <w:highlight w:val="yellow"/>
        </w:rPr>
        <w:t>.</w:t>
      </w:r>
      <w:r w:rsidRPr="00A1114E">
        <w:rPr>
          <w:rFonts w:asciiTheme="majorBidi" w:hAnsiTheme="majorBidi" w:cstheme="majorBidi"/>
          <w:sz w:val="24"/>
          <w:szCs w:val="24"/>
        </w:rPr>
        <w:t xml:space="preserve"> The disturbance is not better explained by lack of available food or by an associated culturally sanctioned practice.</w:t>
      </w:r>
    </w:p>
    <w:p w:rsidR="00A1114E" w:rsidRPr="00A1114E" w:rsidRDefault="00A1114E" w:rsidP="00A1114E">
      <w:pPr>
        <w:pStyle w:val="Paragraphedeliste"/>
        <w:jc w:val="both"/>
        <w:rPr>
          <w:rFonts w:asciiTheme="majorBidi" w:hAnsiTheme="majorBidi" w:cstheme="majorBidi"/>
          <w:sz w:val="24"/>
          <w:szCs w:val="24"/>
        </w:rPr>
      </w:pPr>
    </w:p>
    <w:p w:rsidR="00A1114E" w:rsidRPr="00A1114E" w:rsidRDefault="00A1114E" w:rsidP="00A1114E">
      <w:pPr>
        <w:pStyle w:val="Paragraphedeliste"/>
        <w:jc w:val="both"/>
        <w:rPr>
          <w:rFonts w:asciiTheme="majorBidi" w:hAnsiTheme="majorBidi" w:cstheme="majorBidi"/>
          <w:sz w:val="24"/>
          <w:szCs w:val="24"/>
        </w:rPr>
      </w:pPr>
      <w:r w:rsidRPr="00A1114E">
        <w:rPr>
          <w:rFonts w:asciiTheme="majorBidi" w:hAnsiTheme="majorBidi" w:cstheme="majorBidi"/>
          <w:b/>
          <w:bCs/>
          <w:sz w:val="24"/>
          <w:szCs w:val="24"/>
          <w:highlight w:val="yellow"/>
        </w:rPr>
        <w:t>C.</w:t>
      </w:r>
      <w:r w:rsidRPr="00A1114E">
        <w:rPr>
          <w:rFonts w:asciiTheme="majorBidi" w:hAnsiTheme="majorBidi" w:cstheme="majorBidi"/>
          <w:sz w:val="24"/>
          <w:szCs w:val="24"/>
        </w:rPr>
        <w:t xml:space="preserve"> The eating disturbance does not occur exclusively during the course of anorexia nervosa or bulimia nervosa, and there is no evidence of a disturbance in the way in which one’s body weight or shape is experienced. </w:t>
      </w:r>
    </w:p>
    <w:p w:rsidR="00A1114E" w:rsidRPr="00A1114E" w:rsidRDefault="00A1114E" w:rsidP="00A1114E">
      <w:pPr>
        <w:pStyle w:val="Paragraphedeliste"/>
        <w:jc w:val="both"/>
        <w:rPr>
          <w:rFonts w:asciiTheme="majorBidi" w:hAnsiTheme="majorBidi" w:cstheme="majorBidi"/>
          <w:sz w:val="24"/>
          <w:szCs w:val="24"/>
        </w:rPr>
      </w:pPr>
    </w:p>
    <w:p w:rsidR="00A1114E" w:rsidRPr="00A1114E" w:rsidRDefault="00A1114E" w:rsidP="00A1114E">
      <w:pPr>
        <w:pStyle w:val="Paragraphedeliste"/>
        <w:jc w:val="both"/>
        <w:rPr>
          <w:rFonts w:asciiTheme="majorBidi" w:hAnsiTheme="majorBidi" w:cstheme="majorBidi"/>
          <w:b/>
          <w:bCs/>
          <w:color w:val="FF0000"/>
          <w:sz w:val="24"/>
          <w:szCs w:val="24"/>
          <w:u w:val="single"/>
        </w:rPr>
      </w:pPr>
      <w:r w:rsidRPr="00A1114E">
        <w:rPr>
          <w:rFonts w:asciiTheme="majorBidi" w:hAnsiTheme="majorBidi" w:cstheme="majorBidi"/>
          <w:b/>
          <w:bCs/>
          <w:sz w:val="24"/>
          <w:szCs w:val="24"/>
          <w:highlight w:val="yellow"/>
        </w:rPr>
        <w:t>D.</w:t>
      </w:r>
      <w:r w:rsidRPr="00A1114E">
        <w:rPr>
          <w:rFonts w:asciiTheme="majorBidi" w:hAnsiTheme="majorBidi" w:cstheme="majorBidi"/>
          <w:sz w:val="24"/>
          <w:szCs w:val="24"/>
        </w:rPr>
        <w:t xml:space="preserve"> The eating disturbance is not attributable to a concurrent medical condition or not better explained by another mental disorder. When the eating disturbance occurs in the context of another</w:t>
      </w:r>
    </w:p>
    <w:p w:rsidR="00A1114E" w:rsidRPr="0079143F" w:rsidRDefault="00A1114E" w:rsidP="00A1114E">
      <w:pPr>
        <w:rPr>
          <w:rtl/>
        </w:rPr>
      </w:pPr>
    </w:p>
    <w:sectPr w:rsidR="00A1114E" w:rsidRPr="0079143F" w:rsidSect="00971A9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39F1"/>
    <w:multiLevelType w:val="hybridMultilevel"/>
    <w:tmpl w:val="D0D4F79A"/>
    <w:lvl w:ilvl="0" w:tplc="10D2CE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C6C21"/>
    <w:multiLevelType w:val="hybridMultilevel"/>
    <w:tmpl w:val="47003D3E"/>
    <w:lvl w:ilvl="0" w:tplc="FD56805C">
      <w:start w:val="1"/>
      <w:numFmt w:val="decimal"/>
      <w:lvlText w:val="%1."/>
      <w:lvlJc w:val="left"/>
      <w:pPr>
        <w:ind w:left="785" w:hanging="360"/>
      </w:pPr>
      <w:rPr>
        <w:rFonts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29E72EB1"/>
    <w:multiLevelType w:val="hybridMultilevel"/>
    <w:tmpl w:val="D4CE8BE6"/>
    <w:lvl w:ilvl="0" w:tplc="9F9EFD3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56E71502"/>
    <w:multiLevelType w:val="hybridMultilevel"/>
    <w:tmpl w:val="CFD8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2E2428"/>
    <w:multiLevelType w:val="hybridMultilevel"/>
    <w:tmpl w:val="ECC4CDC0"/>
    <w:lvl w:ilvl="0" w:tplc="116248DE">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5796F12"/>
    <w:multiLevelType w:val="hybridMultilevel"/>
    <w:tmpl w:val="32B4A6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9A86A7B"/>
    <w:multiLevelType w:val="hybridMultilevel"/>
    <w:tmpl w:val="35EA9F76"/>
    <w:lvl w:ilvl="0" w:tplc="E9283B2A">
      <w:start w:val="1"/>
      <w:numFmt w:val="upperLetter"/>
      <w:lvlText w:val="%1."/>
      <w:lvlJc w:val="left"/>
      <w:pPr>
        <w:ind w:left="360" w:hanging="360"/>
      </w:pPr>
      <w:rPr>
        <w:rFonts w:hint="default"/>
        <w:b/>
        <w:bCs/>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F04F57"/>
    <w:rsid w:val="00007C27"/>
    <w:rsid w:val="000378B1"/>
    <w:rsid w:val="002E2010"/>
    <w:rsid w:val="004C46EF"/>
    <w:rsid w:val="0079143F"/>
    <w:rsid w:val="007F11E0"/>
    <w:rsid w:val="008217F2"/>
    <w:rsid w:val="00855DAC"/>
    <w:rsid w:val="008F59C9"/>
    <w:rsid w:val="00971A9E"/>
    <w:rsid w:val="00A1114E"/>
    <w:rsid w:val="00A33FED"/>
    <w:rsid w:val="00E174D3"/>
    <w:rsid w:val="00F04F57"/>
    <w:rsid w:val="00F463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A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3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FE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3599</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PCTECH24</dc:creator>
  <cp:lastModifiedBy>HP</cp:lastModifiedBy>
  <cp:revision>2</cp:revision>
  <dcterms:created xsi:type="dcterms:W3CDTF">2025-12-15T09:31:00Z</dcterms:created>
  <dcterms:modified xsi:type="dcterms:W3CDTF">2025-12-15T09:31:00Z</dcterms:modified>
</cp:coreProperties>
</file>