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9A" w:rsidRPr="00E3639A" w:rsidRDefault="006464C1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noProof/>
          <w:sz w:val="32"/>
          <w:szCs w:val="32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-48419</wp:posOffset>
            </wp:positionH>
            <wp:positionV relativeFrom="page">
              <wp:align>top</wp:align>
            </wp:positionV>
            <wp:extent cx="7674545" cy="10675088"/>
            <wp:effectExtent l="0" t="0" r="3175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ge de Garde Rapport de Stage Document A4 Vert Blanc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1039" cy="10684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3596">
        <w:rPr>
          <w:rFonts w:asciiTheme="majorBidi" w:hAnsiTheme="majorBidi" w:cstheme="majorBidi"/>
          <w:sz w:val="32"/>
          <w:szCs w:val="32"/>
          <w:lang w:val="en-US"/>
        </w:rPr>
        <w:br w:type="page"/>
      </w:r>
    </w:p>
    <w:p w:rsidR="00E3639A" w:rsidRPr="00E3639A" w:rsidRDefault="00E3639A" w:rsidP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Chapter 1: The Nature of Scientific Inquiry (Pages 1–21)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sz w:val="32"/>
          <w:szCs w:val="32"/>
          <w:lang w:val="en-US"/>
        </w:rPr>
        <w:t>This chapter introduces the fundamental approaches educators use to gain reliable knowledge.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Sources of Knowledge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Knowledge acquisition relies on several methods: personal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Experience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,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Authority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(including custom and tradition),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Deductive Reasoning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(proceeding from general truths to specific conclusions), and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Inductive Reasoning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(proceeding from specific observations to general conclusions).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The Scientific Approach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The modern scientific method, or inductive–deductive method, integrates these logics and is based on objective observation guided by hypotheses.</w:t>
      </w:r>
    </w:p>
    <w:p w:rsidR="00E3639A" w:rsidRPr="00E3639A" w:rsidRDefault="00E3639A" w:rsidP="00E3639A">
      <w:pPr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Assumptions: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Science assumes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universal determinism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(events are ordered and have antecedent factors) and that reliable truth comes only from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direct and objective observation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>.</w:t>
      </w:r>
    </w:p>
    <w:p w:rsidR="00E3639A" w:rsidRPr="00E3639A" w:rsidRDefault="00E3639A" w:rsidP="00E3639A">
      <w:pPr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Attitudes: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Scientists are expected to be skeptical, objective, and aim to systematize their findings into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theories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>.</w:t>
      </w:r>
    </w:p>
    <w:p w:rsidR="00E3639A" w:rsidRPr="00E3639A" w:rsidRDefault="00E3639A" w:rsidP="00E3639A">
      <w:pPr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Limitations in Social Sciences: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Applying strict scientific methods in education is challenging due to the complexity of human subjects, difficulties in objective observation and replication, the problem of observer-subject interaction, and imprecise measurement.</w:t>
      </w:r>
    </w:p>
    <w:p w:rsidR="00E3639A" w:rsidRDefault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br w:type="page"/>
      </w:r>
    </w:p>
    <w:p w:rsidR="00E3639A" w:rsidRPr="00E3639A" w:rsidRDefault="00E3639A" w:rsidP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Chapter 2: Research Approaches in Education (Pages 22–42)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sz w:val="32"/>
          <w:szCs w:val="32"/>
          <w:lang w:val="en-US"/>
        </w:rPr>
        <w:t>Educational research is broadly divided into two major methodologies based on differing philosophical assumptions: quantitative and qualitative.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1. Quantitative Research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This approach uses objective measurement to gather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NUMERIC DATA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to test predetermined hypotheses. It is rooted in positivism, believing laws govern the social world.</w:t>
      </w:r>
    </w:p>
    <w:p w:rsidR="00E3639A" w:rsidRPr="00E3639A" w:rsidRDefault="00E3639A" w:rsidP="00E3639A">
      <w:pPr>
        <w:numPr>
          <w:ilvl w:val="0"/>
          <w:numId w:val="19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Types (Non-Experimental):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Correlational, </w:t>
      </w:r>
      <w:r w:rsidRPr="00E3639A">
        <w:rPr>
          <w:rFonts w:asciiTheme="majorBidi" w:hAnsiTheme="majorBidi" w:cstheme="majorBidi"/>
          <w:i/>
          <w:iCs/>
          <w:sz w:val="32"/>
          <w:szCs w:val="32"/>
          <w:lang w:val="en-US"/>
        </w:rPr>
        <w:t>Ex Post Facto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>, and Survey research.</w:t>
      </w:r>
    </w:p>
    <w:p w:rsidR="00E3639A" w:rsidRPr="00E3639A" w:rsidRDefault="00E3639A" w:rsidP="00E3639A">
      <w:pPr>
        <w:numPr>
          <w:ilvl w:val="0"/>
          <w:numId w:val="19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Types (Experimental):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Experimental (involves manipulation) and Quasi-Experimental (uses intact groups, lacking random assignment).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2. Qualitative Research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This approach focuses on understanding social phenomena from the participants’ perspectives in natural settings, using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WORDS AND DESCRIPTIONS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. </w:t>
      </w:r>
      <w:r w:rsidRPr="00E3639A">
        <w:rPr>
          <w:rFonts w:asciiTheme="majorBidi" w:hAnsiTheme="majorBidi" w:cstheme="majorBidi"/>
          <w:sz w:val="32"/>
          <w:szCs w:val="32"/>
        </w:rPr>
        <w:t>It typically does not start with formal hypotheses.</w:t>
      </w:r>
    </w:p>
    <w:p w:rsidR="00E3639A" w:rsidRPr="00E3639A" w:rsidRDefault="00E3639A" w:rsidP="00E3639A">
      <w:pPr>
        <w:numPr>
          <w:ilvl w:val="0"/>
          <w:numId w:val="20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Types: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Basic Interpretive Studies, Case Studies, Ethnography, Grounded Theory, Historical Research, Narrative Inquiry, and Phenomenological Studies.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Language of Research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Key terms include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Constructs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(abstractions like intelligence or motivation),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Variables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(characteristics that take on different values), and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Constants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(fixed values within a study). Variables are classified as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Independent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(antecedent/manipulated) and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Dependent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(the outcome).</w:t>
      </w:r>
    </w:p>
    <w:p w:rsidR="00E3639A" w:rsidRPr="006464C1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</w:p>
    <w:p w:rsidR="00E3639A" w:rsidRDefault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br w:type="page"/>
      </w:r>
    </w:p>
    <w:p w:rsidR="00E3639A" w:rsidRPr="00E3639A" w:rsidRDefault="00E3639A" w:rsidP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Chapter 3: The Research Problem (Pages 43–60)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sz w:val="32"/>
          <w:szCs w:val="32"/>
          <w:lang w:val="en-US"/>
        </w:rPr>
        <w:t>The research process begins with selecting and articulating a researchable problem.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Sources of Problems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Problems are often generated from professional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experience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,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theories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(through deduction), or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related literature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>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Evaluating the Problem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A research problem must be assessed based on specific criteria:</w:t>
      </w:r>
    </w:p>
    <w:p w:rsidR="00E3639A" w:rsidRPr="00E3639A" w:rsidRDefault="00E3639A" w:rsidP="00E3639A">
      <w:pPr>
        <w:numPr>
          <w:ilvl w:val="0"/>
          <w:numId w:val="21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Significance: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Must contribute to theory or practice.</w:t>
      </w:r>
    </w:p>
    <w:p w:rsidR="00E3639A" w:rsidRPr="00E3639A" w:rsidRDefault="00E3639A" w:rsidP="00E3639A">
      <w:pPr>
        <w:numPr>
          <w:ilvl w:val="0"/>
          <w:numId w:val="21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Feasibility: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Must be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RESEARCHABLE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>—capable of empirical investigation and data collection.</w:t>
      </w:r>
    </w:p>
    <w:p w:rsidR="00E3639A" w:rsidRPr="00E3639A" w:rsidRDefault="00E3639A" w:rsidP="00E3639A">
      <w:pPr>
        <w:numPr>
          <w:ilvl w:val="0"/>
          <w:numId w:val="21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Suitability: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Must fit the researcher’s interest, skills, resources, and time.</w:t>
      </w:r>
    </w:p>
    <w:p w:rsidR="00E3639A" w:rsidRPr="00E3639A" w:rsidRDefault="00E3639A" w:rsidP="00E3639A">
      <w:pPr>
        <w:numPr>
          <w:ilvl w:val="0"/>
          <w:numId w:val="21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Ethics: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Must protect the rights, privacy, and safety of participants.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Stating the Problem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In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QUANTITATIVE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research, the statement specifies the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variables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and the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population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of interest. In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QUALITATIVE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research, the initial topic, or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focus of inquiry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>, is often broad and emergent.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Identifying Population and Variables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The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Population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is the large group to whom results are generalized. The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Independent Variable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precedes the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Dependent Variable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(the measured outcome).</w:t>
      </w:r>
    </w:p>
    <w:p w:rsidR="00E3639A" w:rsidRPr="006464C1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</w:p>
    <w:p w:rsidR="00E3639A" w:rsidRDefault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br w:type="page"/>
      </w:r>
    </w:p>
    <w:p w:rsidR="00E3639A" w:rsidRPr="00E3639A" w:rsidRDefault="00E3639A" w:rsidP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Chapter 4: Reviewing the Literature (Pages 61–80)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sz w:val="32"/>
          <w:szCs w:val="32"/>
          <w:lang w:val="en-US"/>
        </w:rPr>
        <w:t>A review of prior work is essential, though its timing differs by methodology.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Role of Review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In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QUANTITATIVE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research, the review is completed early to define the research frontier, clarify concepts (leading to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OPERATIONAL DEFINITIONS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), inform methodology, and prevent unintentional replication. In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QUALITATIVE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research, especially Grounded Theory, the review may be delayed or minimized initially to prevent existing theories from unduly biasing the emergent nature of observations.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Efficient Location of Literature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Modern searching relies on indexing and abstracting databases (like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ERIC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or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PsycINFO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) and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Citation Indexes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(like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SSCI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). Effective searching requires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BOOLEAN LOGIC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using operators like AND, OR, and NOT to refine results.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Organization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Organizing involves systematically sorting and synthesizing materials, usually by topic, starting with the most recent studies. Careful notes, quotes, and full references must be logged to avoid plagiarism.</w:t>
      </w:r>
    </w:p>
    <w:p w:rsidR="00E3639A" w:rsidRPr="006464C1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</w:p>
    <w:p w:rsidR="00E3639A" w:rsidRDefault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br w:type="page"/>
      </w:r>
    </w:p>
    <w:p w:rsidR="00E3639A" w:rsidRPr="00E3639A" w:rsidRDefault="00E3639A" w:rsidP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Chapter 5: The Hypothesis in Quantitative Research (Pages 81–99)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sz w:val="32"/>
          <w:szCs w:val="32"/>
          <w:lang w:val="en-US"/>
        </w:rPr>
        <w:t>The hypothesis provides the expected outcome that guides quantitative inquiry.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Purpose of the Hypothesis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The hypothesis states the expected relationship between variables, which is directly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TESTABLE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. It directs research efforts, sets the framework for reporting, and is often derived from existing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theory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(deductively) or prior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observations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(inductively).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Characteristics of a Usable Hypothesis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A valid hypothesis must state a clear expected relationship, be consistent with existing knowledge, be simply and concisely stated, and crucially, be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TESTABLE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>. Testability requires the definition of variables in measurable terms (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OPERATIONAL DEFINITIONS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>).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</w:rPr>
        <w:t>Types of Hypotheses</w:t>
      </w:r>
    </w:p>
    <w:p w:rsidR="00E3639A" w:rsidRPr="00E3639A" w:rsidRDefault="00E3639A" w:rsidP="00E3639A">
      <w:pPr>
        <w:numPr>
          <w:ilvl w:val="0"/>
          <w:numId w:val="22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Research Hypothesis: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States the expected finding (can be directional or nondirectional).</w:t>
      </w:r>
    </w:p>
    <w:p w:rsidR="00E3639A" w:rsidRPr="00E3639A" w:rsidRDefault="00E3639A" w:rsidP="00E3639A">
      <w:pPr>
        <w:numPr>
          <w:ilvl w:val="0"/>
          <w:numId w:val="22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NULL HYPOTHESIS ($H_0$):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States that there is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NO RELATIONSHIP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between variables. This is the hypothesis subjected to statistical testing, which the researcher typically seeks to reject.</w:t>
      </w:r>
    </w:p>
    <w:p w:rsidR="00E3639A" w:rsidRPr="006464C1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</w:p>
    <w:p w:rsidR="00E3639A" w:rsidRDefault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br w:type="page"/>
      </w:r>
    </w:p>
    <w:p w:rsidR="00E3639A" w:rsidRPr="00E3639A" w:rsidRDefault="00E3639A" w:rsidP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Chapter 6: Descriptive Statistics (Pages 100–145)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sz w:val="32"/>
          <w:szCs w:val="32"/>
          <w:lang w:val="en-US"/>
        </w:rPr>
        <w:t>Descriptive statistics summarize and organize quantitative data.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Scales of Measurement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The nature of the measurement determines the appropriate statistics:</w:t>
      </w:r>
    </w:p>
    <w:p w:rsidR="00E3639A" w:rsidRPr="00E3639A" w:rsidRDefault="00E3639A" w:rsidP="00E3639A">
      <w:pPr>
        <w:numPr>
          <w:ilvl w:val="0"/>
          <w:numId w:val="23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NOMINAL: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Categories only (e.g., gender).</w:t>
      </w:r>
    </w:p>
    <w:p w:rsidR="00E3639A" w:rsidRPr="00E3639A" w:rsidRDefault="00E3639A" w:rsidP="00E3639A">
      <w:pPr>
        <w:numPr>
          <w:ilvl w:val="0"/>
          <w:numId w:val="23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ORDINAL: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Ranks data; order matters, but intervals are unequal (e.g., rank in class).</w:t>
      </w:r>
    </w:p>
    <w:p w:rsidR="00E3639A" w:rsidRPr="00E3639A" w:rsidRDefault="00E3639A" w:rsidP="00E3639A">
      <w:pPr>
        <w:numPr>
          <w:ilvl w:val="0"/>
          <w:numId w:val="23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INTERVAL: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Equal intervals, but zero is arbitrary (e.g., IQ scores).</w:t>
      </w:r>
    </w:p>
    <w:p w:rsidR="00E3639A" w:rsidRPr="00E3639A" w:rsidRDefault="00E3639A" w:rsidP="00E3639A">
      <w:pPr>
        <w:numPr>
          <w:ilvl w:val="0"/>
          <w:numId w:val="23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RATIO: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True zero point exists (e.g., time, weight).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</w:rPr>
        <w:t>Key Measures</w:t>
      </w:r>
    </w:p>
    <w:p w:rsidR="00E3639A" w:rsidRPr="00E3639A" w:rsidRDefault="00E3639A" w:rsidP="00E3639A">
      <w:pPr>
        <w:numPr>
          <w:ilvl w:val="0"/>
          <w:numId w:val="24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Central Tendency: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Mean (average), Median (middle point), Mode (most frequent).</w:t>
      </w:r>
    </w:p>
    <w:p w:rsidR="00E3639A" w:rsidRPr="00E3639A" w:rsidRDefault="00E3639A" w:rsidP="00E3639A">
      <w:pPr>
        <w:numPr>
          <w:ilvl w:val="0"/>
          <w:numId w:val="24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Variability:Standard Deviation ($\sigma$)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is the most widely used measure of score spread around the mean.</w:t>
      </w:r>
    </w:p>
    <w:p w:rsidR="00E3639A" w:rsidRPr="00E3639A" w:rsidRDefault="00E3639A" w:rsidP="00E3639A">
      <w:pPr>
        <w:numPr>
          <w:ilvl w:val="0"/>
          <w:numId w:val="24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Relative Position:Z Score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(position in standard deviation units),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STANINE SCORE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(scale of nine standard categories), and Percentile Rank.</w:t>
      </w:r>
    </w:p>
    <w:p w:rsidR="00E3639A" w:rsidRPr="00E3639A" w:rsidRDefault="00E3639A" w:rsidP="00E3639A">
      <w:pPr>
        <w:numPr>
          <w:ilvl w:val="0"/>
          <w:numId w:val="24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Relationship:Pearson $r$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measures the strength and direction of linear correlation.</w:t>
      </w:r>
    </w:p>
    <w:p w:rsidR="00E3639A" w:rsidRPr="00E3639A" w:rsidRDefault="00E3639A" w:rsidP="00E3639A">
      <w:pPr>
        <w:numPr>
          <w:ilvl w:val="0"/>
          <w:numId w:val="24"/>
        </w:numPr>
        <w:rPr>
          <w:rFonts w:asciiTheme="majorBidi" w:hAnsiTheme="majorBidi" w:cstheme="majorBidi"/>
          <w:sz w:val="32"/>
          <w:szCs w:val="32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Effect Size ($\Delta$):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Measures the magnitude of difference between two means, independent of sample size. </w:t>
      </w:r>
      <w:r w:rsidRPr="00E3639A">
        <w:rPr>
          <w:rFonts w:asciiTheme="majorBidi" w:hAnsiTheme="majorBidi" w:cstheme="majorBidi"/>
          <w:b/>
          <w:bCs/>
          <w:sz w:val="32"/>
          <w:szCs w:val="32"/>
        </w:rPr>
        <w:t>META-ANALYSIS</w:t>
      </w:r>
      <w:r w:rsidRPr="00E3639A">
        <w:rPr>
          <w:rFonts w:asciiTheme="majorBidi" w:hAnsiTheme="majorBidi" w:cstheme="majorBidi"/>
          <w:sz w:val="32"/>
          <w:szCs w:val="32"/>
        </w:rPr>
        <w:t xml:space="preserve"> statistically combines effect sizes across multiple studies.</w:t>
      </w:r>
    </w:p>
    <w:p w:rsidR="00E3639A" w:rsidRDefault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lang w:val="en-US"/>
        </w:rPr>
        <w:br w:type="page"/>
      </w:r>
    </w:p>
    <w:p w:rsidR="00E3639A" w:rsidRPr="00E3639A" w:rsidRDefault="00E3639A" w:rsidP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Chapter 7: Sampling and Inferential Statistics (Pages 147–198)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sz w:val="32"/>
          <w:szCs w:val="32"/>
          <w:lang w:val="en-US"/>
        </w:rPr>
        <w:t>Inferential statistics enable researchers to generalize findings from a sample to a larger population.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Sampling Fundamentals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A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POPULATION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is the entire group of interest; a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SAMPLE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is the observed portion.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SAMPLING ERROR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is the natural difference between a sample statistic and the true population parameter.</w:t>
      </w:r>
    </w:p>
    <w:p w:rsidR="00E3639A" w:rsidRPr="00E3639A" w:rsidRDefault="00E3639A" w:rsidP="00E3639A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Types of Samples (Emphasis on Sampling)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I. PROBABILITY SAMPLING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(Random Selection): Ensures every member has a known, non-zero chance of inclusion.</w:t>
      </w:r>
    </w:p>
    <w:p w:rsidR="00E3639A" w:rsidRPr="00E3639A" w:rsidRDefault="00E3639A" w:rsidP="00E3639A">
      <w:pPr>
        <w:numPr>
          <w:ilvl w:val="0"/>
          <w:numId w:val="25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SIMPLE RANDOM SAMPLING: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Every member has an equal and independent chance of selection.</w:t>
      </w:r>
    </w:p>
    <w:p w:rsidR="00E3639A" w:rsidRPr="00E3639A" w:rsidRDefault="00E3639A" w:rsidP="00E3639A">
      <w:pPr>
        <w:numPr>
          <w:ilvl w:val="0"/>
          <w:numId w:val="25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STRATIFIED SAMPLING: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Population divided into subgroups (strata), and random samples are drawn from each.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PROPORTIONAL STRATIFIED SAMPLING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maintains the ratio of subgroups as found in the population.</w:t>
      </w:r>
    </w:p>
    <w:p w:rsidR="00E3639A" w:rsidRPr="00E3639A" w:rsidRDefault="00E3639A" w:rsidP="00E3639A">
      <w:pPr>
        <w:numPr>
          <w:ilvl w:val="0"/>
          <w:numId w:val="25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CLUSTER SAMPLING: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Random selection of intact, naturally occurring groups (e.g., schools or classrooms).</w:t>
      </w:r>
    </w:p>
    <w:p w:rsidR="00E3639A" w:rsidRPr="00E3639A" w:rsidRDefault="00E3639A" w:rsidP="00E3639A">
      <w:pPr>
        <w:numPr>
          <w:ilvl w:val="0"/>
          <w:numId w:val="25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SYSTEMATIC SAMPLING: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Selecting every $K$th case from a comprehensive list.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II. NONPROBABILITY SAMPLING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(Non-Random Selection): Selection relies on researcher judgment.</w:t>
      </w:r>
    </w:p>
    <w:p w:rsidR="00E3639A" w:rsidRPr="00E3639A" w:rsidRDefault="00E3639A" w:rsidP="00E3639A">
      <w:pPr>
        <w:numPr>
          <w:ilvl w:val="0"/>
          <w:numId w:val="26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CONVENIENCE SAMPLING: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Uses readily available subjects (least rigorous).</w:t>
      </w:r>
    </w:p>
    <w:p w:rsidR="00E3639A" w:rsidRPr="00E3639A" w:rsidRDefault="00E3639A" w:rsidP="00E3639A">
      <w:pPr>
        <w:numPr>
          <w:ilvl w:val="0"/>
          <w:numId w:val="26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PURPOSIVE SAMPLING: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Subjects are selected because they are judged to be typical or representative.</w:t>
      </w:r>
    </w:p>
    <w:p w:rsidR="00E3639A" w:rsidRPr="00E3639A" w:rsidRDefault="00E3639A" w:rsidP="00E3639A">
      <w:pPr>
        <w:numPr>
          <w:ilvl w:val="0"/>
          <w:numId w:val="26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QUOTA SAMPLING: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Non-random selection used to fill predetermined quotas based on population characteristics.</w:t>
      </w:r>
    </w:p>
    <w:p w:rsidR="00E3639A" w:rsidRP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RANDOM ASSIGNMENT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is distinct from random sampling; it uses chance procedures to place selected subjects into experimental treatment groups, controlling initial group differences.</w:t>
      </w:r>
    </w:p>
    <w:p w:rsidR="00E3639A" w:rsidRDefault="00E3639A" w:rsidP="00E3639A">
      <w:pPr>
        <w:rPr>
          <w:rFonts w:asciiTheme="majorBidi" w:hAnsiTheme="majorBidi" w:cstheme="majorBidi"/>
          <w:sz w:val="32"/>
          <w:szCs w:val="32"/>
          <w:lang w:val="en-US"/>
        </w:rPr>
      </w:pP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Inferential Strategy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The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NULL HYPOTHESIS (H0)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is the statistical statement of no difference or no relationship.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TESTS OF SIGNIFICANCE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 (like the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tTEST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,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ANOVA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 xml:space="preserve">, or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CHI-SQUARE (</w:t>
      </w:r>
      <w:r w:rsidR="00262BFE">
        <w:rPr>
          <w:rFonts w:asciiTheme="majorBidi" w:hAnsiTheme="majorBidi" w:cstheme="majorBidi"/>
          <w:b/>
          <w:bCs/>
          <w:sz w:val="32"/>
          <w:szCs w:val="32"/>
        </w:rPr>
        <w:t>χ</w:t>
      </w:r>
      <w:r w:rsidR="00166E3D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² </w:t>
      </w:r>
      <w:r w:rsidRPr="00E3639A">
        <w:rPr>
          <w:rFonts w:asciiTheme="majorBidi" w:hAnsiTheme="majorBidi" w:cstheme="majorBidi"/>
          <w:b/>
          <w:bCs/>
          <w:sz w:val="32"/>
          <w:szCs w:val="32"/>
          <w:lang w:val="en-US"/>
        </w:rPr>
        <w:t>TEST</w:t>
      </w:r>
      <w:r w:rsidRPr="00E3639A">
        <w:rPr>
          <w:rFonts w:asciiTheme="majorBidi" w:hAnsiTheme="majorBidi" w:cstheme="majorBidi"/>
          <w:sz w:val="32"/>
          <w:szCs w:val="32"/>
          <w:lang w:val="en-US"/>
        </w:rPr>
        <w:t>) are used to determine the probability that observed results are due to chance alone.</w:t>
      </w:r>
    </w:p>
    <w:p w:rsidR="00972982" w:rsidRPr="00972982" w:rsidRDefault="00972982" w:rsidP="00972982">
      <w:pPr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972982">
        <w:rPr>
          <w:rFonts w:asciiTheme="majorBidi" w:hAnsiTheme="majorBidi" w:cstheme="majorBidi"/>
          <w:b/>
          <w:bCs/>
          <w:sz w:val="32"/>
          <w:szCs w:val="32"/>
          <w:lang w:val="en-US"/>
        </w:rPr>
        <w:t>Distinction: Random Sampling vs. Random Assignment</w:t>
      </w:r>
    </w:p>
    <w:p w:rsidR="00972982" w:rsidRPr="00972982" w:rsidRDefault="00972982" w:rsidP="00972982">
      <w:pPr>
        <w:rPr>
          <w:rFonts w:asciiTheme="majorBidi" w:hAnsiTheme="majorBidi" w:cstheme="majorBidi"/>
          <w:sz w:val="32"/>
          <w:szCs w:val="32"/>
          <w:lang w:val="en-US"/>
        </w:rPr>
      </w:pPr>
      <w:r w:rsidRPr="00972982">
        <w:rPr>
          <w:rFonts w:asciiTheme="majorBidi" w:hAnsiTheme="majorBidi" w:cstheme="majorBidi"/>
          <w:sz w:val="32"/>
          <w:szCs w:val="32"/>
          <w:lang w:val="en-US"/>
        </w:rPr>
        <w:t>It is important to distinguish between random sampling and random assignment:</w:t>
      </w:r>
    </w:p>
    <w:p w:rsidR="00972982" w:rsidRPr="00972982" w:rsidRDefault="00972982" w:rsidP="00972982">
      <w:pPr>
        <w:numPr>
          <w:ilvl w:val="0"/>
          <w:numId w:val="29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972982">
        <w:rPr>
          <w:rFonts w:asciiTheme="majorBidi" w:hAnsiTheme="majorBidi" w:cstheme="majorBidi"/>
          <w:b/>
          <w:bCs/>
          <w:sz w:val="32"/>
          <w:szCs w:val="32"/>
          <w:lang w:val="en-US"/>
        </w:rPr>
        <w:t>Random Sampling (Probability Sampling):</w:t>
      </w:r>
      <w:r w:rsidRPr="00972982">
        <w:rPr>
          <w:rFonts w:asciiTheme="majorBidi" w:hAnsiTheme="majorBidi" w:cstheme="majorBidi"/>
          <w:sz w:val="32"/>
          <w:szCs w:val="32"/>
          <w:lang w:val="en-US"/>
        </w:rPr>
        <w:t xml:space="preserve"> This is the method of selecting a </w:t>
      </w:r>
      <w:r w:rsidRPr="00972982">
        <w:rPr>
          <w:rFonts w:asciiTheme="majorBidi" w:hAnsiTheme="majorBidi" w:cstheme="majorBidi"/>
          <w:b/>
          <w:bCs/>
          <w:sz w:val="32"/>
          <w:szCs w:val="32"/>
          <w:lang w:val="en-US"/>
        </w:rPr>
        <w:t>sample from a population</w:t>
      </w:r>
      <w:r w:rsidRPr="00972982">
        <w:rPr>
          <w:rFonts w:asciiTheme="majorBidi" w:hAnsiTheme="majorBidi" w:cstheme="majorBidi"/>
          <w:sz w:val="32"/>
          <w:szCs w:val="32"/>
          <w:lang w:val="en-US"/>
        </w:rPr>
        <w:t xml:space="preserve"> using chance procedures. It primarily addresses </w:t>
      </w:r>
      <w:r w:rsidRPr="00972982">
        <w:rPr>
          <w:rFonts w:asciiTheme="majorBidi" w:hAnsiTheme="majorBidi" w:cstheme="majorBidi"/>
          <w:b/>
          <w:bCs/>
          <w:sz w:val="32"/>
          <w:szCs w:val="32"/>
          <w:lang w:val="en-US"/>
        </w:rPr>
        <w:t>external validity</w:t>
      </w:r>
      <w:r w:rsidRPr="00972982">
        <w:rPr>
          <w:rFonts w:asciiTheme="majorBidi" w:hAnsiTheme="majorBidi" w:cstheme="majorBidi"/>
          <w:sz w:val="32"/>
          <w:szCs w:val="32"/>
          <w:lang w:val="en-US"/>
        </w:rPr>
        <w:t xml:space="preserve"> by determining the group to whom results can be generalized,.</w:t>
      </w:r>
    </w:p>
    <w:p w:rsidR="00972982" w:rsidRDefault="00972982" w:rsidP="00972982">
      <w:pPr>
        <w:numPr>
          <w:ilvl w:val="0"/>
          <w:numId w:val="29"/>
        </w:numPr>
        <w:rPr>
          <w:rFonts w:asciiTheme="majorBidi" w:hAnsiTheme="majorBidi" w:cstheme="majorBidi"/>
          <w:sz w:val="32"/>
          <w:szCs w:val="32"/>
          <w:lang w:val="en-US"/>
        </w:rPr>
      </w:pPr>
      <w:r w:rsidRPr="00972982">
        <w:rPr>
          <w:rFonts w:asciiTheme="majorBidi" w:hAnsiTheme="majorBidi" w:cstheme="majorBidi"/>
          <w:b/>
          <w:bCs/>
          <w:sz w:val="32"/>
          <w:szCs w:val="32"/>
          <w:lang w:val="en-US"/>
        </w:rPr>
        <w:t>Random Assignment:</w:t>
      </w:r>
      <w:r w:rsidRPr="00972982">
        <w:rPr>
          <w:rFonts w:asciiTheme="majorBidi" w:hAnsiTheme="majorBidi" w:cstheme="majorBidi"/>
          <w:sz w:val="32"/>
          <w:szCs w:val="32"/>
          <w:lang w:val="en-US"/>
        </w:rPr>
        <w:t xml:space="preserve"> This procedure is used </w:t>
      </w:r>
      <w:r w:rsidRPr="00972982">
        <w:rPr>
          <w:rFonts w:asciiTheme="majorBidi" w:hAnsiTheme="majorBidi" w:cstheme="majorBidi"/>
          <w:i/>
          <w:iCs/>
          <w:sz w:val="32"/>
          <w:szCs w:val="32"/>
          <w:lang w:val="en-US"/>
        </w:rPr>
        <w:t>after</w:t>
      </w:r>
      <w:r w:rsidRPr="00972982">
        <w:rPr>
          <w:rFonts w:asciiTheme="majorBidi" w:hAnsiTheme="majorBidi" w:cstheme="majorBidi"/>
          <w:sz w:val="32"/>
          <w:szCs w:val="32"/>
          <w:lang w:val="en-US"/>
        </w:rPr>
        <w:t xml:space="preserve"> a sample has been obtained to assign subjects to </w:t>
      </w:r>
      <w:r w:rsidRPr="00972982">
        <w:rPr>
          <w:rFonts w:asciiTheme="majorBidi" w:hAnsiTheme="majorBidi" w:cstheme="majorBidi"/>
          <w:b/>
          <w:bCs/>
          <w:sz w:val="32"/>
          <w:szCs w:val="32"/>
          <w:lang w:val="en-US"/>
        </w:rPr>
        <w:t>experimental treatment groups</w:t>
      </w:r>
      <w:r w:rsidRPr="00972982">
        <w:rPr>
          <w:rFonts w:asciiTheme="majorBidi" w:hAnsiTheme="majorBidi" w:cstheme="majorBidi"/>
          <w:sz w:val="32"/>
          <w:szCs w:val="32"/>
          <w:lang w:val="en-US"/>
        </w:rPr>
        <w:t xml:space="preserve"> using chance procedures. It primarily addresses </w:t>
      </w:r>
      <w:r w:rsidRPr="00972982">
        <w:rPr>
          <w:rFonts w:asciiTheme="majorBidi" w:hAnsiTheme="majorBidi" w:cstheme="majorBidi"/>
          <w:b/>
          <w:bCs/>
          <w:sz w:val="32"/>
          <w:szCs w:val="32"/>
          <w:lang w:val="en-US"/>
        </w:rPr>
        <w:t>internal validity</w:t>
      </w:r>
      <w:r w:rsidRPr="00972982">
        <w:rPr>
          <w:rFonts w:asciiTheme="majorBidi" w:hAnsiTheme="majorBidi" w:cstheme="majorBidi"/>
          <w:sz w:val="32"/>
          <w:szCs w:val="32"/>
          <w:lang w:val="en-US"/>
        </w:rPr>
        <w:t xml:space="preserve"> by ensuring the groups are statistically equivalent before treatment begins, thus eliminating selection bias,.</w:t>
      </w:r>
    </w:p>
    <w:tbl>
      <w:tblPr>
        <w:tblStyle w:val="Grilledutableau"/>
        <w:tblW w:w="0" w:type="auto"/>
        <w:tblLook w:val="04A0"/>
      </w:tblPr>
      <w:tblGrid>
        <w:gridCol w:w="2271"/>
        <w:gridCol w:w="3257"/>
        <w:gridCol w:w="3760"/>
      </w:tblGrid>
      <w:tr w:rsidR="00972982" w:rsidRPr="00972982" w:rsidTr="00972982">
        <w:tc>
          <w:tcPr>
            <w:tcW w:w="0" w:type="auto"/>
            <w:hideMark/>
          </w:tcPr>
          <w:p w:rsidR="00972982" w:rsidRPr="00972982" w:rsidRDefault="00972982" w:rsidP="00010F6C">
            <w:pPr>
              <w:spacing w:after="160"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7298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Feature</w:t>
            </w:r>
          </w:p>
        </w:tc>
        <w:tc>
          <w:tcPr>
            <w:tcW w:w="0" w:type="auto"/>
            <w:hideMark/>
          </w:tcPr>
          <w:p w:rsidR="00972982" w:rsidRPr="00972982" w:rsidRDefault="00972982" w:rsidP="00010F6C">
            <w:pPr>
              <w:spacing w:after="160"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7298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Probability Sampling</w:t>
            </w:r>
          </w:p>
        </w:tc>
        <w:tc>
          <w:tcPr>
            <w:tcW w:w="0" w:type="auto"/>
            <w:hideMark/>
          </w:tcPr>
          <w:p w:rsidR="00972982" w:rsidRPr="00972982" w:rsidRDefault="00972982" w:rsidP="00010F6C">
            <w:pPr>
              <w:spacing w:after="160" w:line="259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97298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Nonprobability Sampling</w:t>
            </w:r>
          </w:p>
        </w:tc>
      </w:tr>
      <w:tr w:rsidR="00972982" w:rsidRPr="00CE01F3" w:rsidTr="00972982">
        <w:tc>
          <w:tcPr>
            <w:tcW w:w="0" w:type="auto"/>
            <w:hideMark/>
          </w:tcPr>
          <w:p w:rsidR="00972982" w:rsidRPr="00972982" w:rsidRDefault="00972982" w:rsidP="00010F6C">
            <w:pPr>
              <w:spacing w:after="160" w:line="259" w:lineRule="auto"/>
              <w:rPr>
                <w:rFonts w:asciiTheme="majorBidi" w:hAnsiTheme="majorBidi" w:cstheme="majorBidi"/>
                <w:sz w:val="32"/>
                <w:szCs w:val="32"/>
              </w:rPr>
            </w:pPr>
            <w:r w:rsidRPr="0097298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Selection Method</w:t>
            </w:r>
          </w:p>
        </w:tc>
        <w:tc>
          <w:tcPr>
            <w:tcW w:w="0" w:type="auto"/>
            <w:hideMark/>
          </w:tcPr>
          <w:p w:rsidR="00972982" w:rsidRPr="00972982" w:rsidRDefault="00972982" w:rsidP="00010F6C">
            <w:pPr>
              <w:spacing w:after="160" w:line="259" w:lineRule="auto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972982">
              <w:rPr>
                <w:rFonts w:asciiTheme="majorBidi" w:hAnsiTheme="majorBidi" w:cstheme="majorBidi"/>
                <w:sz w:val="32"/>
                <w:szCs w:val="32"/>
                <w:lang w:val="en-US"/>
              </w:rPr>
              <w:t>Uses chance procedures, meaning selection operates independently of the researcher's personal judgment,.</w:t>
            </w:r>
          </w:p>
        </w:tc>
        <w:tc>
          <w:tcPr>
            <w:tcW w:w="0" w:type="auto"/>
            <w:hideMark/>
          </w:tcPr>
          <w:p w:rsidR="00972982" w:rsidRPr="00972982" w:rsidRDefault="00972982" w:rsidP="00010F6C">
            <w:pPr>
              <w:spacing w:after="160" w:line="259" w:lineRule="auto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972982">
              <w:rPr>
                <w:rFonts w:asciiTheme="majorBidi" w:hAnsiTheme="majorBidi" w:cstheme="majorBidi"/>
                <w:sz w:val="32"/>
                <w:szCs w:val="32"/>
                <w:lang w:val="en-US"/>
              </w:rPr>
              <w:t>Uses nonrandom procedures based on the researcher's knowledge, expertise, or convenience,.</w:t>
            </w:r>
          </w:p>
        </w:tc>
      </w:tr>
      <w:tr w:rsidR="00972982" w:rsidRPr="00CE01F3" w:rsidTr="00972982">
        <w:tc>
          <w:tcPr>
            <w:tcW w:w="0" w:type="auto"/>
            <w:hideMark/>
          </w:tcPr>
          <w:p w:rsidR="00972982" w:rsidRPr="00972982" w:rsidRDefault="00972982" w:rsidP="00010F6C">
            <w:pPr>
              <w:spacing w:after="160" w:line="259" w:lineRule="auto"/>
              <w:rPr>
                <w:rFonts w:asciiTheme="majorBidi" w:hAnsiTheme="majorBidi" w:cstheme="majorBidi"/>
                <w:sz w:val="32"/>
                <w:szCs w:val="32"/>
              </w:rPr>
            </w:pPr>
            <w:r w:rsidRPr="00972982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Generalization</w:t>
            </w:r>
          </w:p>
        </w:tc>
        <w:tc>
          <w:tcPr>
            <w:tcW w:w="0" w:type="auto"/>
            <w:hideMark/>
          </w:tcPr>
          <w:p w:rsidR="00972982" w:rsidRPr="00972982" w:rsidRDefault="00972982" w:rsidP="00010F6C">
            <w:pPr>
              <w:spacing w:after="160" w:line="259" w:lineRule="auto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972982">
              <w:rPr>
                <w:rFonts w:asciiTheme="majorBidi" w:hAnsiTheme="majorBidi" w:cstheme="majorBidi"/>
                <w:sz w:val="32"/>
                <w:szCs w:val="32"/>
                <w:lang w:val="en-US"/>
              </w:rPr>
              <w:t>Allows the use of inferential statistics to estimate the extent to which findings are likely to differ from the true population parameters.</w:t>
            </w:r>
          </w:p>
        </w:tc>
        <w:tc>
          <w:tcPr>
            <w:tcW w:w="0" w:type="auto"/>
            <w:hideMark/>
          </w:tcPr>
          <w:p w:rsidR="00972982" w:rsidRPr="00972982" w:rsidRDefault="00972982" w:rsidP="00010F6C">
            <w:pPr>
              <w:spacing w:after="160" w:line="259" w:lineRule="auto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972982">
              <w:rPr>
                <w:rFonts w:asciiTheme="majorBidi" w:hAnsiTheme="majorBidi" w:cstheme="majorBidi"/>
                <w:sz w:val="32"/>
                <w:szCs w:val="32"/>
                <w:lang w:val="en-US"/>
              </w:rPr>
              <w:t>Provides no assurance that every population element has a chance of being included and typically restricts the ability to generalize findings with confidence,.</w:t>
            </w:r>
          </w:p>
        </w:tc>
      </w:tr>
    </w:tbl>
    <w:p w:rsidR="00972982" w:rsidRPr="00972982" w:rsidRDefault="00972982" w:rsidP="00972982">
      <w:pPr>
        <w:ind w:left="360"/>
        <w:rPr>
          <w:rFonts w:asciiTheme="majorBidi" w:hAnsiTheme="majorBidi" w:cstheme="majorBidi"/>
          <w:sz w:val="32"/>
          <w:szCs w:val="32"/>
          <w:lang w:val="en-US"/>
        </w:rPr>
      </w:pPr>
    </w:p>
    <w:p w:rsidR="00972982" w:rsidRDefault="00972982" w:rsidP="00E3639A">
      <w:pPr>
        <w:rPr>
          <w:rFonts w:asciiTheme="majorBidi" w:hAnsiTheme="majorBidi" w:cstheme="majorBidi"/>
          <w:sz w:val="32"/>
          <w:szCs w:val="32"/>
          <w:lang w:val="en-US"/>
        </w:rPr>
      </w:pPr>
    </w:p>
    <w:p w:rsidR="00481724" w:rsidRDefault="00481724">
      <w:pPr>
        <w:rPr>
          <w:rFonts w:asciiTheme="majorBidi" w:hAnsiTheme="majorBidi" w:cstheme="majorBidi"/>
          <w:sz w:val="32"/>
          <w:szCs w:val="32"/>
          <w:lang w:val="en-US"/>
        </w:rPr>
      </w:pPr>
      <w:r>
        <w:rPr>
          <w:rFonts w:asciiTheme="majorBidi" w:hAnsiTheme="majorBidi" w:cstheme="majorBidi"/>
          <w:sz w:val="32"/>
          <w:szCs w:val="32"/>
          <w:lang w:val="en-US"/>
        </w:rPr>
        <w:br w:type="page"/>
      </w:r>
    </w:p>
    <w:p w:rsidR="00F322B8" w:rsidRPr="00972982" w:rsidRDefault="00250A71">
      <w:pPr>
        <w:rPr>
          <w:rFonts w:asciiTheme="majorBidi" w:hAnsiTheme="majorBidi" w:cstheme="majorBidi"/>
          <w:sz w:val="32"/>
          <w:szCs w:val="32"/>
          <w:lang w:val="en-US"/>
        </w:rPr>
      </w:pPr>
      <w:r w:rsidRPr="00250A71">
        <w:rPr>
          <w:rFonts w:asciiTheme="majorBidi" w:hAnsiTheme="majorBidi" w:cstheme="majorBidi"/>
          <w:noProof/>
          <w:sz w:val="32"/>
          <w:szCs w:val="32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margin">
              <wp:posOffset>-389779</wp:posOffset>
            </wp:positionV>
            <wp:extent cx="7602220" cy="7465695"/>
            <wp:effectExtent l="0" t="0" r="0" b="190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220" cy="746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22B8" w:rsidRPr="00972982" w:rsidSect="006A2B6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9B6" w:rsidRDefault="006229B6" w:rsidP="00E91F23">
      <w:pPr>
        <w:spacing w:after="0" w:line="240" w:lineRule="auto"/>
      </w:pPr>
      <w:r>
        <w:separator/>
      </w:r>
    </w:p>
  </w:endnote>
  <w:endnote w:type="continuationSeparator" w:id="1">
    <w:p w:rsidR="006229B6" w:rsidRDefault="006229B6" w:rsidP="00E9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9944368"/>
      <w:docPartObj>
        <w:docPartGallery w:val="Page Numbers (Bottom of Page)"/>
        <w:docPartUnique/>
      </w:docPartObj>
    </w:sdtPr>
    <w:sdtContent>
      <w:p w:rsidR="00E91F23" w:rsidRDefault="006A2B6C">
        <w:pPr>
          <w:pStyle w:val="Pieddepage"/>
          <w:jc w:val="center"/>
        </w:pPr>
        <w:r w:rsidRPr="006A2B6C">
          <w:rPr>
            <w:noProof/>
            <w:color w:val="FFFFFF" w:themeColor="background1"/>
          </w:rPr>
        </w:r>
        <w:r w:rsidRPr="006A2B6C">
          <w:rPr>
            <w:noProof/>
            <w:color w:val="FFFFFF" w:themeColor="background1"/>
          </w:rPr>
          <w:pict>
            <v:group id="Groupe 1" o:spid="_x0000_s6145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">
              <v:roundrect id="AutoShape 47" o:spid="_x0000_s6148" style="position:absolute;left:859;top:415;width:374;height:864;rotation:-90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" strokecolor="#e4be84"/>
              <v:roundrect id="AutoShape 48" o:spid="_x0000_s6147" style="position:absolute;left:898;top:451;width:296;height:792;rotation:-90;visibility:visib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" fillcolor="#e4be84" strokecolor="#e4be84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6146" type="#_x0000_t202" style="position:absolute;left:732;top:716;width:659;height:2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E91F23" w:rsidRDefault="006A2B6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6A2B6C">
                        <w:fldChar w:fldCharType="begin"/>
                      </w:r>
                      <w:r w:rsidR="00E91F23">
                        <w:instrText>PAGE    \* MERGEFORMAT</w:instrText>
                      </w:r>
                      <w:r w:rsidRPr="006A2B6C">
                        <w:fldChar w:fldCharType="separate"/>
                      </w:r>
                      <w:r w:rsidR="00E91F23">
                        <w:rPr>
                          <w:b/>
                          <w:bCs/>
                          <w:color w:val="FFFFFF" w:themeColor="background1"/>
                        </w:rPr>
                        <w:t>2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w:r>
      </w:p>
    </w:sdtContent>
  </w:sdt>
  <w:p w:rsidR="00E91F23" w:rsidRDefault="00E91F2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9B6" w:rsidRDefault="006229B6" w:rsidP="00E91F23">
      <w:pPr>
        <w:spacing w:after="0" w:line="240" w:lineRule="auto"/>
      </w:pPr>
      <w:r>
        <w:separator/>
      </w:r>
    </w:p>
  </w:footnote>
  <w:footnote w:type="continuationSeparator" w:id="1">
    <w:p w:rsidR="006229B6" w:rsidRDefault="006229B6" w:rsidP="00E91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102D"/>
    <w:multiLevelType w:val="multilevel"/>
    <w:tmpl w:val="75A6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344AF"/>
    <w:multiLevelType w:val="multilevel"/>
    <w:tmpl w:val="6F30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77972"/>
    <w:multiLevelType w:val="multilevel"/>
    <w:tmpl w:val="BF42C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03600E"/>
    <w:multiLevelType w:val="multilevel"/>
    <w:tmpl w:val="64CC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17B6D"/>
    <w:multiLevelType w:val="multilevel"/>
    <w:tmpl w:val="94EE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F829CA"/>
    <w:multiLevelType w:val="multilevel"/>
    <w:tmpl w:val="E462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FA7B55"/>
    <w:multiLevelType w:val="multilevel"/>
    <w:tmpl w:val="95CE8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1601B3"/>
    <w:multiLevelType w:val="multilevel"/>
    <w:tmpl w:val="DA5E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EA42E5"/>
    <w:multiLevelType w:val="multilevel"/>
    <w:tmpl w:val="2C0E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451BBF"/>
    <w:multiLevelType w:val="multilevel"/>
    <w:tmpl w:val="6A88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642B7F"/>
    <w:multiLevelType w:val="multilevel"/>
    <w:tmpl w:val="C136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6351F3"/>
    <w:multiLevelType w:val="multilevel"/>
    <w:tmpl w:val="2094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095B8B"/>
    <w:multiLevelType w:val="multilevel"/>
    <w:tmpl w:val="6E50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AA776C"/>
    <w:multiLevelType w:val="multilevel"/>
    <w:tmpl w:val="7D0E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B32400"/>
    <w:multiLevelType w:val="multilevel"/>
    <w:tmpl w:val="A5A6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615AC6"/>
    <w:multiLevelType w:val="multilevel"/>
    <w:tmpl w:val="6D58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E33931"/>
    <w:multiLevelType w:val="multilevel"/>
    <w:tmpl w:val="8F46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1E00CD"/>
    <w:multiLevelType w:val="multilevel"/>
    <w:tmpl w:val="D596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6759DC"/>
    <w:multiLevelType w:val="multilevel"/>
    <w:tmpl w:val="3050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C61DE1"/>
    <w:multiLevelType w:val="multilevel"/>
    <w:tmpl w:val="D7C8B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E5082A"/>
    <w:multiLevelType w:val="multilevel"/>
    <w:tmpl w:val="B214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FE6634"/>
    <w:multiLevelType w:val="multilevel"/>
    <w:tmpl w:val="2B92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1D5C7C"/>
    <w:multiLevelType w:val="multilevel"/>
    <w:tmpl w:val="A974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6652B0"/>
    <w:multiLevelType w:val="multilevel"/>
    <w:tmpl w:val="EE6C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0854D1"/>
    <w:multiLevelType w:val="multilevel"/>
    <w:tmpl w:val="4F66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E80E58"/>
    <w:multiLevelType w:val="multilevel"/>
    <w:tmpl w:val="063C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E2A0A94"/>
    <w:multiLevelType w:val="multilevel"/>
    <w:tmpl w:val="F2100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C0578D"/>
    <w:multiLevelType w:val="multilevel"/>
    <w:tmpl w:val="2EE4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C94969"/>
    <w:multiLevelType w:val="multilevel"/>
    <w:tmpl w:val="15FC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9"/>
  </w:num>
  <w:num w:numId="3">
    <w:abstractNumId w:val="16"/>
  </w:num>
  <w:num w:numId="4">
    <w:abstractNumId w:val="11"/>
  </w:num>
  <w:num w:numId="5">
    <w:abstractNumId w:val="20"/>
  </w:num>
  <w:num w:numId="6">
    <w:abstractNumId w:val="14"/>
  </w:num>
  <w:num w:numId="7">
    <w:abstractNumId w:val="8"/>
  </w:num>
  <w:num w:numId="8">
    <w:abstractNumId w:val="22"/>
  </w:num>
  <w:num w:numId="9">
    <w:abstractNumId w:val="15"/>
  </w:num>
  <w:num w:numId="10">
    <w:abstractNumId w:val="0"/>
  </w:num>
  <w:num w:numId="11">
    <w:abstractNumId w:val="21"/>
  </w:num>
  <w:num w:numId="12">
    <w:abstractNumId w:val="5"/>
  </w:num>
  <w:num w:numId="13">
    <w:abstractNumId w:val="13"/>
  </w:num>
  <w:num w:numId="14">
    <w:abstractNumId w:val="3"/>
  </w:num>
  <w:num w:numId="15">
    <w:abstractNumId w:val="17"/>
  </w:num>
  <w:num w:numId="16">
    <w:abstractNumId w:val="27"/>
  </w:num>
  <w:num w:numId="17">
    <w:abstractNumId w:val="10"/>
  </w:num>
  <w:num w:numId="18">
    <w:abstractNumId w:val="4"/>
  </w:num>
  <w:num w:numId="19">
    <w:abstractNumId w:val="24"/>
  </w:num>
  <w:num w:numId="20">
    <w:abstractNumId w:val="25"/>
  </w:num>
  <w:num w:numId="21">
    <w:abstractNumId w:val="6"/>
  </w:num>
  <w:num w:numId="22">
    <w:abstractNumId w:val="18"/>
  </w:num>
  <w:num w:numId="23">
    <w:abstractNumId w:val="9"/>
  </w:num>
  <w:num w:numId="24">
    <w:abstractNumId w:val="7"/>
  </w:num>
  <w:num w:numId="25">
    <w:abstractNumId w:val="12"/>
  </w:num>
  <w:num w:numId="26">
    <w:abstractNumId w:val="2"/>
  </w:num>
  <w:num w:numId="27">
    <w:abstractNumId w:val="26"/>
  </w:num>
  <w:num w:numId="28">
    <w:abstractNumId w:val="23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1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E91F23"/>
    <w:rsid w:val="00166CED"/>
    <w:rsid w:val="00166E3D"/>
    <w:rsid w:val="00250A71"/>
    <w:rsid w:val="00262BFE"/>
    <w:rsid w:val="002A219A"/>
    <w:rsid w:val="00465975"/>
    <w:rsid w:val="00470653"/>
    <w:rsid w:val="00481724"/>
    <w:rsid w:val="004A4986"/>
    <w:rsid w:val="004E515A"/>
    <w:rsid w:val="00615121"/>
    <w:rsid w:val="006229B6"/>
    <w:rsid w:val="006464C1"/>
    <w:rsid w:val="00655427"/>
    <w:rsid w:val="006A2B6C"/>
    <w:rsid w:val="0071795C"/>
    <w:rsid w:val="00881931"/>
    <w:rsid w:val="00972982"/>
    <w:rsid w:val="00A47352"/>
    <w:rsid w:val="00CE01F3"/>
    <w:rsid w:val="00D75CE9"/>
    <w:rsid w:val="00DA628D"/>
    <w:rsid w:val="00E3639A"/>
    <w:rsid w:val="00E43596"/>
    <w:rsid w:val="00E91F23"/>
    <w:rsid w:val="00EE042C"/>
    <w:rsid w:val="00EE2CC2"/>
    <w:rsid w:val="00EF49E1"/>
    <w:rsid w:val="00F322B8"/>
    <w:rsid w:val="00F40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B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91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91F23"/>
  </w:style>
  <w:style w:type="paragraph" w:styleId="Pieddepage">
    <w:name w:val="footer"/>
    <w:basedOn w:val="Normal"/>
    <w:link w:val="PieddepageCar"/>
    <w:uiPriority w:val="99"/>
    <w:unhideWhenUsed/>
    <w:rsid w:val="00E91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1F23"/>
  </w:style>
  <w:style w:type="table" w:styleId="Grilledutableau">
    <w:name w:val="Table Grid"/>
    <w:basedOn w:val="TableauNormal"/>
    <w:uiPriority w:val="39"/>
    <w:rsid w:val="00A47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3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5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3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9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6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2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9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5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0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7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2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4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1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3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7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9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2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7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0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4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3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9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9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2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6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3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9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4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5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1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6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7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3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8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8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0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1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6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6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9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3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3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8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9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9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0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4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3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6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1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0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8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5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7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2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1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8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6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7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8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3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6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7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60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1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8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7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2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1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1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6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8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7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9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8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8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4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6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0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3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6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6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4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8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6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3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5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4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2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5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7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6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5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6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1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2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34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7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2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2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5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5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1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0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2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0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3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4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4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9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7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5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1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4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0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1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0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1480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 eg</dc:creator>
  <cp:lastModifiedBy>HP</cp:lastModifiedBy>
  <cp:revision>2</cp:revision>
  <dcterms:created xsi:type="dcterms:W3CDTF">2025-12-15T17:56:00Z</dcterms:created>
  <dcterms:modified xsi:type="dcterms:W3CDTF">2025-12-15T17:56:00Z</dcterms:modified>
</cp:coreProperties>
</file>