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FE" w:rsidRPr="00A13672" w:rsidRDefault="004E74FE" w:rsidP="004E74FE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sz w:val="28"/>
          <w:szCs w:val="28"/>
        </w:rPr>
        <w:t>TD N : 4. EXPLOITATION DES DONNEES THERMIQUES</w:t>
      </w:r>
    </w:p>
    <w:bookmarkEnd w:id="0"/>
    <w:p w:rsidR="004E74FE" w:rsidRDefault="004E74FE" w:rsidP="004E74F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73028">
        <w:rPr>
          <w:rFonts w:asciiTheme="majorBidi" w:hAnsiTheme="majorBidi" w:cstheme="majorBidi"/>
          <w:b/>
          <w:bCs/>
          <w:sz w:val="24"/>
          <w:szCs w:val="24"/>
        </w:rPr>
        <w:t>Exercice 1 :</w:t>
      </w:r>
    </w:p>
    <w:p w:rsidR="004E74FE" w:rsidRPr="0072539E" w:rsidRDefault="004E74FE" w:rsidP="004E74FE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46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partir des données du tableau 2 et 3 </w:t>
      </w:r>
    </w:p>
    <w:p w:rsidR="004E74FE" w:rsidRDefault="004E74FE" w:rsidP="004E74FE">
      <w:pPr>
        <w:tabs>
          <w:tab w:val="left" w:pos="426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F1684"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Pr="005C76F6">
        <w:rPr>
          <w:rFonts w:asciiTheme="majorBidi" w:hAnsiTheme="majorBidi" w:cstheme="majorBidi"/>
          <w:sz w:val="24"/>
          <w:szCs w:val="24"/>
        </w:rPr>
        <w:t>Dans un tableau récapitulatif calculer l’Amplitude thermique</w:t>
      </w:r>
      <w:r>
        <w:rPr>
          <w:rFonts w:asciiTheme="majorBidi" w:hAnsiTheme="majorBidi" w:cstheme="majorBidi"/>
          <w:sz w:val="24"/>
          <w:szCs w:val="24"/>
        </w:rPr>
        <w:t xml:space="preserve">, déterminer le </w:t>
      </w:r>
      <w:r w:rsidRPr="005C76F6">
        <w:rPr>
          <w:rFonts w:asciiTheme="majorBidi" w:hAnsiTheme="majorBidi" w:cstheme="majorBidi"/>
          <w:sz w:val="24"/>
          <w:szCs w:val="24"/>
        </w:rPr>
        <w:t xml:space="preserve"> type de climat</w:t>
      </w:r>
      <w:r>
        <w:rPr>
          <w:rFonts w:asciiTheme="majorBidi" w:hAnsiTheme="majorBidi" w:cstheme="majorBidi"/>
          <w:sz w:val="24"/>
          <w:szCs w:val="24"/>
        </w:rPr>
        <w:t>,</w:t>
      </w:r>
      <w:r w:rsidRPr="005C76F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de</w:t>
      </w:r>
      <w:r w:rsidRPr="005C76F6">
        <w:rPr>
          <w:rFonts w:asciiTheme="majorBidi" w:hAnsiTheme="majorBidi" w:cstheme="majorBidi"/>
          <w:sz w:val="24"/>
          <w:szCs w:val="24"/>
        </w:rPr>
        <w:t xml:space="preserve"> chaque station</w:t>
      </w:r>
      <w:r>
        <w:rPr>
          <w:rFonts w:asciiTheme="majorBidi" w:hAnsiTheme="majorBidi" w:cstheme="majorBidi"/>
          <w:sz w:val="24"/>
          <w:szCs w:val="24"/>
        </w:rPr>
        <w:t xml:space="preserve"> et pour les deux périodes</w:t>
      </w:r>
    </w:p>
    <w:p w:rsidR="004E74FE" w:rsidRPr="00C32ED8" w:rsidRDefault="004E74FE" w:rsidP="004E74FE">
      <w:pPr>
        <w:tabs>
          <w:tab w:val="left" w:pos="426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32ED8"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C32ED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C32ED8">
        <w:rPr>
          <w:rFonts w:asciiTheme="majorBidi" w:hAnsiTheme="majorBidi" w:cstheme="majorBidi"/>
          <w:sz w:val="24"/>
          <w:szCs w:val="24"/>
        </w:rPr>
        <w:t>Interpréter les résultats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de la 3</w:t>
      </w:r>
      <w:r w:rsidRPr="00C32ED8">
        <w:rPr>
          <w:rFonts w:asciiTheme="majorBidi" w:hAnsiTheme="majorBidi" w:cstheme="majorBidi"/>
          <w:sz w:val="24"/>
          <w:szCs w:val="24"/>
          <w:vertAlign w:val="superscript"/>
        </w:rPr>
        <w:t>eme</w:t>
      </w:r>
      <w:r>
        <w:rPr>
          <w:rFonts w:asciiTheme="majorBidi" w:hAnsiTheme="majorBidi" w:cstheme="majorBidi"/>
          <w:sz w:val="24"/>
          <w:szCs w:val="24"/>
        </w:rPr>
        <w:t xml:space="preserve"> question </w:t>
      </w:r>
    </w:p>
    <w:p w:rsidR="004E74FE" w:rsidRDefault="004E74FE" w:rsidP="004E74FE">
      <w:pPr>
        <w:tabs>
          <w:tab w:val="left" w:pos="3826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 d’exercice 1 :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4E74FE" w:rsidRPr="00C34692" w:rsidRDefault="004E74FE" w:rsidP="004E74FE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79E"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EA679E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EA679E">
        <w:rPr>
          <w:rFonts w:asciiTheme="majorBidi" w:hAnsiTheme="majorBidi" w:cstheme="majorBidi"/>
          <w:sz w:val="24"/>
          <w:szCs w:val="24"/>
        </w:rPr>
        <w:t xml:space="preserve">L’amplitude thermique et le type de climat de chaque station sont notés dans le tableau ci-dessous </w:t>
      </w:r>
    </w:p>
    <w:p w:rsidR="004E74FE" w:rsidRPr="00C34692" w:rsidRDefault="004E74FE" w:rsidP="004E74FE">
      <w:pPr>
        <w:tabs>
          <w:tab w:val="left" w:pos="426"/>
        </w:tabs>
        <w:spacing w:after="0" w:line="360" w:lineRule="auto"/>
        <w:ind w:firstLine="426"/>
        <w:jc w:val="center"/>
        <w:rPr>
          <w:rFonts w:asciiTheme="majorBidi" w:hAnsiTheme="majorBidi" w:cstheme="majorBidi"/>
          <w:sz w:val="24"/>
          <w:szCs w:val="24"/>
        </w:rPr>
      </w:pPr>
      <w:r w:rsidRPr="00C34692">
        <w:rPr>
          <w:rFonts w:asciiTheme="majorBidi" w:hAnsiTheme="majorBidi" w:cstheme="majorBidi"/>
          <w:sz w:val="24"/>
          <w:szCs w:val="24"/>
        </w:rPr>
        <w:t xml:space="preserve">Tableau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C34692">
        <w:rPr>
          <w:rFonts w:asciiTheme="majorBidi" w:hAnsiTheme="majorBidi" w:cstheme="majorBidi"/>
          <w:sz w:val="24"/>
          <w:szCs w:val="24"/>
        </w:rPr>
        <w:t>. Amplitudes thermiques et types de climat</w:t>
      </w:r>
    </w:p>
    <w:tbl>
      <w:tblPr>
        <w:tblW w:w="44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724"/>
        <w:gridCol w:w="1021"/>
        <w:gridCol w:w="868"/>
        <w:gridCol w:w="1108"/>
        <w:gridCol w:w="2715"/>
      </w:tblGrid>
      <w:tr w:rsidR="004E74FE" w:rsidRPr="00C34692" w:rsidTr="00496788">
        <w:trPr>
          <w:trHeight w:val="385"/>
          <w:jc w:val="center"/>
        </w:trPr>
        <w:tc>
          <w:tcPr>
            <w:tcW w:w="152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tabs>
                <w:tab w:val="left" w:pos="426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Stations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4E74FE" w:rsidRPr="00C34692" w:rsidRDefault="004E74FE" w:rsidP="00496788">
            <w:pPr>
              <w:tabs>
                <w:tab w:val="left" w:pos="426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4E74FE" w:rsidRPr="00C34692" w:rsidRDefault="004E74FE" w:rsidP="00496788">
            <w:pPr>
              <w:tabs>
                <w:tab w:val="left" w:pos="426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/>
            <w:vAlign w:val="center"/>
          </w:tcPr>
          <w:p w:rsidR="004E74FE" w:rsidRPr="00C34692" w:rsidRDefault="004E74FE" w:rsidP="00496788">
            <w:pPr>
              <w:tabs>
                <w:tab w:val="left" w:pos="426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M-m</w:t>
            </w:r>
          </w:p>
        </w:tc>
        <w:tc>
          <w:tcPr>
            <w:tcW w:w="16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tabs>
                <w:tab w:val="left" w:pos="426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Types de climat</w:t>
            </w:r>
          </w:p>
        </w:tc>
      </w:tr>
      <w:tr w:rsidR="004E74FE" w:rsidRPr="00C34692" w:rsidTr="00496788">
        <w:trPr>
          <w:trHeight w:val="33"/>
          <w:jc w:val="center"/>
        </w:trPr>
        <w:tc>
          <w:tcPr>
            <w:tcW w:w="10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34692">
              <w:rPr>
                <w:rFonts w:asciiTheme="majorBidi" w:hAnsiTheme="majorBidi" w:cstheme="majorBidi"/>
                <w:sz w:val="24"/>
                <w:szCs w:val="24"/>
              </w:rPr>
              <w:t>Ghazaouet</w:t>
            </w:r>
            <w:proofErr w:type="spellEnd"/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AP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8" w:space="0" w:color="FF0000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30,37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8" w:space="0" w:color="FF0000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8,5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8" w:space="0" w:color="FF0000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21,87</w:t>
            </w:r>
          </w:p>
        </w:tc>
        <w:tc>
          <w:tcPr>
            <w:tcW w:w="165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littoral</w:t>
            </w:r>
          </w:p>
        </w:tc>
      </w:tr>
      <w:tr w:rsidR="004E74FE" w:rsidRPr="00C34692" w:rsidTr="00496788">
        <w:trPr>
          <w:trHeight w:val="109"/>
          <w:jc w:val="center"/>
        </w:trPr>
        <w:tc>
          <w:tcPr>
            <w:tcW w:w="10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NP</w:t>
            </w:r>
          </w:p>
        </w:tc>
        <w:tc>
          <w:tcPr>
            <w:tcW w:w="621" w:type="pct"/>
            <w:tcBorders>
              <w:top w:val="single" w:sz="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29,69</w:t>
            </w:r>
          </w:p>
        </w:tc>
        <w:tc>
          <w:tcPr>
            <w:tcW w:w="528" w:type="pct"/>
            <w:tcBorders>
              <w:top w:val="single" w:sz="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8,23</w:t>
            </w:r>
          </w:p>
        </w:tc>
        <w:tc>
          <w:tcPr>
            <w:tcW w:w="674" w:type="pct"/>
            <w:tcBorders>
              <w:top w:val="single" w:sz="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21,46</w:t>
            </w:r>
          </w:p>
        </w:tc>
        <w:tc>
          <w:tcPr>
            <w:tcW w:w="165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littoral</w:t>
            </w:r>
          </w:p>
        </w:tc>
      </w:tr>
      <w:tr w:rsidR="004E74FE" w:rsidRPr="00C34692" w:rsidTr="00496788">
        <w:trPr>
          <w:trHeight w:val="42"/>
          <w:jc w:val="center"/>
        </w:trPr>
        <w:tc>
          <w:tcPr>
            <w:tcW w:w="10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 xml:space="preserve">Béni </w:t>
            </w:r>
            <w:proofErr w:type="spellStart"/>
            <w:r w:rsidRPr="00C34692">
              <w:rPr>
                <w:rFonts w:asciiTheme="majorBidi" w:hAnsiTheme="majorBidi" w:cstheme="majorBidi"/>
                <w:sz w:val="24"/>
                <w:szCs w:val="24"/>
              </w:rPr>
              <w:t>Saf</w:t>
            </w:r>
            <w:proofErr w:type="spellEnd"/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AP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8" w:space="0" w:color="FF000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28,87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8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7,1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8" w:space="0" w:color="FF000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21,77</w:t>
            </w:r>
          </w:p>
        </w:tc>
        <w:tc>
          <w:tcPr>
            <w:tcW w:w="165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littoral</w:t>
            </w:r>
          </w:p>
        </w:tc>
      </w:tr>
      <w:tr w:rsidR="004E74FE" w:rsidRPr="00C34692" w:rsidTr="00496788">
        <w:trPr>
          <w:trHeight w:val="42"/>
          <w:jc w:val="center"/>
        </w:trPr>
        <w:tc>
          <w:tcPr>
            <w:tcW w:w="10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NP</w:t>
            </w:r>
          </w:p>
        </w:tc>
        <w:tc>
          <w:tcPr>
            <w:tcW w:w="621" w:type="pct"/>
            <w:tcBorders>
              <w:top w:val="single" w:sz="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29,35</w:t>
            </w:r>
          </w:p>
        </w:tc>
        <w:tc>
          <w:tcPr>
            <w:tcW w:w="528" w:type="pct"/>
            <w:tcBorders>
              <w:top w:val="single" w:sz="8" w:space="0" w:color="FF0000"/>
              <w:left w:val="single" w:sz="12" w:space="0" w:color="auto"/>
              <w:bottom w:val="single" w:sz="8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9,73</w:t>
            </w:r>
          </w:p>
        </w:tc>
        <w:tc>
          <w:tcPr>
            <w:tcW w:w="674" w:type="pct"/>
            <w:tcBorders>
              <w:top w:val="single" w:sz="8" w:space="0" w:color="FF0000"/>
              <w:left w:val="single" w:sz="12" w:space="0" w:color="auto"/>
              <w:bottom w:val="single" w:sz="8" w:space="0" w:color="E36C0A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19,62</w:t>
            </w:r>
          </w:p>
        </w:tc>
        <w:tc>
          <w:tcPr>
            <w:tcW w:w="165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littoral</w:t>
            </w:r>
          </w:p>
        </w:tc>
      </w:tr>
      <w:tr w:rsidR="004E74FE" w:rsidRPr="00C34692" w:rsidTr="00496788">
        <w:trPr>
          <w:trHeight w:val="123"/>
          <w:jc w:val="center"/>
        </w:trPr>
        <w:tc>
          <w:tcPr>
            <w:tcW w:w="10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34692">
              <w:rPr>
                <w:rFonts w:asciiTheme="majorBidi" w:hAnsiTheme="majorBidi" w:cstheme="majorBidi"/>
                <w:sz w:val="24"/>
                <w:szCs w:val="24"/>
              </w:rPr>
              <w:t>Zenata</w:t>
            </w:r>
            <w:proofErr w:type="spellEnd"/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AP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8" w:space="0" w:color="FF000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32,04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8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6,7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8" w:space="0" w:color="E36C0A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25,34</w:t>
            </w:r>
          </w:p>
        </w:tc>
        <w:tc>
          <w:tcPr>
            <w:tcW w:w="165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semi continental</w:t>
            </w:r>
          </w:p>
        </w:tc>
      </w:tr>
      <w:tr w:rsidR="004E74FE" w:rsidRPr="00C34692" w:rsidTr="00496788">
        <w:trPr>
          <w:trHeight w:val="33"/>
          <w:jc w:val="center"/>
        </w:trPr>
        <w:tc>
          <w:tcPr>
            <w:tcW w:w="10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NP</w:t>
            </w:r>
          </w:p>
        </w:tc>
        <w:tc>
          <w:tcPr>
            <w:tcW w:w="621" w:type="pct"/>
            <w:tcBorders>
              <w:top w:val="single" w:sz="8" w:space="0" w:color="FF0000"/>
              <w:left w:val="single" w:sz="12" w:space="0" w:color="auto"/>
              <w:bottom w:val="single" w:sz="8" w:space="0" w:color="FF000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30,02</w:t>
            </w:r>
          </w:p>
        </w:tc>
        <w:tc>
          <w:tcPr>
            <w:tcW w:w="528" w:type="pct"/>
            <w:tcBorders>
              <w:top w:val="single" w:sz="8" w:space="0" w:color="FF0000"/>
              <w:left w:val="single" w:sz="12" w:space="0" w:color="auto"/>
              <w:bottom w:val="single" w:sz="8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74" w:type="pct"/>
            <w:tcBorders>
              <w:top w:val="single" w:sz="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25,02</w:t>
            </w:r>
          </w:p>
        </w:tc>
        <w:tc>
          <w:tcPr>
            <w:tcW w:w="165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semi continental</w:t>
            </w:r>
          </w:p>
        </w:tc>
      </w:tr>
      <w:tr w:rsidR="004E74FE" w:rsidRPr="00C34692" w:rsidTr="00496788">
        <w:trPr>
          <w:trHeight w:val="33"/>
          <w:jc w:val="center"/>
        </w:trPr>
        <w:tc>
          <w:tcPr>
            <w:tcW w:w="10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34692">
              <w:rPr>
                <w:rFonts w:asciiTheme="majorBidi" w:hAnsiTheme="majorBidi" w:cstheme="majorBidi"/>
                <w:sz w:val="24"/>
                <w:szCs w:val="24"/>
              </w:rPr>
              <w:t>Saf-Saf</w:t>
            </w:r>
            <w:proofErr w:type="spellEnd"/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AP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8" w:space="0" w:color="FF000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30,93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8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4,4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8" w:space="0" w:color="E36C0A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26,53</w:t>
            </w:r>
          </w:p>
        </w:tc>
        <w:tc>
          <w:tcPr>
            <w:tcW w:w="165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semi continental</w:t>
            </w:r>
          </w:p>
        </w:tc>
      </w:tr>
      <w:tr w:rsidR="004E74FE" w:rsidRPr="00C34692" w:rsidTr="00496788">
        <w:trPr>
          <w:trHeight w:val="54"/>
          <w:jc w:val="center"/>
        </w:trPr>
        <w:tc>
          <w:tcPr>
            <w:tcW w:w="10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NP</w:t>
            </w:r>
          </w:p>
        </w:tc>
        <w:tc>
          <w:tcPr>
            <w:tcW w:w="621" w:type="pct"/>
            <w:tcBorders>
              <w:top w:val="single" w:sz="8" w:space="0" w:color="FF0000"/>
              <w:left w:val="single" w:sz="12" w:space="0" w:color="auto"/>
              <w:bottom w:val="single" w:sz="8" w:space="0" w:color="FF000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31,20</w:t>
            </w:r>
          </w:p>
        </w:tc>
        <w:tc>
          <w:tcPr>
            <w:tcW w:w="528" w:type="pct"/>
            <w:tcBorders>
              <w:top w:val="single" w:sz="8" w:space="0" w:color="FF0000"/>
              <w:left w:val="single" w:sz="12" w:space="0" w:color="auto"/>
              <w:bottom w:val="single" w:sz="8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2,9</w:t>
            </w:r>
          </w:p>
        </w:tc>
        <w:tc>
          <w:tcPr>
            <w:tcW w:w="674" w:type="pct"/>
            <w:tcBorders>
              <w:top w:val="single" w:sz="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28,3</w:t>
            </w:r>
          </w:p>
        </w:tc>
        <w:tc>
          <w:tcPr>
            <w:tcW w:w="165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semi continental</w:t>
            </w:r>
          </w:p>
        </w:tc>
      </w:tr>
      <w:tr w:rsidR="004E74FE" w:rsidRPr="00C34692" w:rsidTr="00496788">
        <w:trPr>
          <w:trHeight w:val="33"/>
          <w:jc w:val="center"/>
        </w:trPr>
        <w:tc>
          <w:tcPr>
            <w:tcW w:w="10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34692">
              <w:rPr>
                <w:rFonts w:asciiTheme="majorBidi" w:hAnsiTheme="majorBidi" w:cstheme="majorBidi"/>
                <w:sz w:val="24"/>
                <w:szCs w:val="24"/>
              </w:rPr>
              <w:t>Ouled</w:t>
            </w:r>
            <w:proofErr w:type="spellEnd"/>
            <w:r w:rsidRPr="00C34692">
              <w:rPr>
                <w:rFonts w:asciiTheme="majorBidi" w:hAnsiTheme="majorBidi" w:cstheme="majorBidi"/>
                <w:sz w:val="24"/>
                <w:szCs w:val="24"/>
              </w:rPr>
              <w:t xml:space="preserve"> Mimoun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AP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8" w:space="0" w:color="FF000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33,88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8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1,3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8" w:space="0" w:color="E36C0A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32,58</w:t>
            </w:r>
          </w:p>
        </w:tc>
        <w:tc>
          <w:tcPr>
            <w:tcW w:w="165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semi continental</w:t>
            </w:r>
          </w:p>
        </w:tc>
      </w:tr>
      <w:tr w:rsidR="004E74FE" w:rsidRPr="00C34692" w:rsidTr="00496788">
        <w:trPr>
          <w:trHeight w:val="76"/>
          <w:jc w:val="center"/>
        </w:trPr>
        <w:tc>
          <w:tcPr>
            <w:tcW w:w="10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NP</w:t>
            </w:r>
          </w:p>
        </w:tc>
        <w:tc>
          <w:tcPr>
            <w:tcW w:w="621" w:type="pct"/>
            <w:tcBorders>
              <w:top w:val="single" w:sz="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32,2</w:t>
            </w:r>
          </w:p>
        </w:tc>
        <w:tc>
          <w:tcPr>
            <w:tcW w:w="528" w:type="pct"/>
            <w:tcBorders>
              <w:top w:val="single" w:sz="8" w:space="0" w:color="FF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3,5</w:t>
            </w:r>
          </w:p>
        </w:tc>
        <w:tc>
          <w:tcPr>
            <w:tcW w:w="674" w:type="pct"/>
            <w:tcBorders>
              <w:top w:val="single" w:sz="8" w:space="0" w:color="FF0000"/>
              <w:left w:val="single" w:sz="12" w:space="0" w:color="auto"/>
              <w:bottom w:val="single" w:sz="8" w:space="0" w:color="E36C0A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28,7</w:t>
            </w:r>
          </w:p>
        </w:tc>
        <w:tc>
          <w:tcPr>
            <w:tcW w:w="165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semi continental</w:t>
            </w:r>
          </w:p>
        </w:tc>
      </w:tr>
      <w:tr w:rsidR="004E74FE" w:rsidRPr="00C34692" w:rsidTr="00496788">
        <w:trPr>
          <w:trHeight w:val="33"/>
          <w:jc w:val="center"/>
        </w:trPr>
        <w:tc>
          <w:tcPr>
            <w:tcW w:w="10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34692">
              <w:rPr>
                <w:rFonts w:asciiTheme="majorBidi" w:hAnsiTheme="majorBidi" w:cstheme="majorBidi"/>
                <w:sz w:val="24"/>
                <w:szCs w:val="24"/>
              </w:rPr>
              <w:t>Sebdou</w:t>
            </w:r>
            <w:proofErr w:type="spellEnd"/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AP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32,8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8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5,2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8" w:space="0" w:color="E36C0A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27,6</w:t>
            </w:r>
          </w:p>
        </w:tc>
        <w:tc>
          <w:tcPr>
            <w:tcW w:w="165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semi continental</w:t>
            </w:r>
          </w:p>
        </w:tc>
      </w:tr>
      <w:tr w:rsidR="004E74FE" w:rsidRPr="00C34692" w:rsidTr="00496788">
        <w:trPr>
          <w:trHeight w:val="84"/>
          <w:jc w:val="center"/>
        </w:trPr>
        <w:tc>
          <w:tcPr>
            <w:tcW w:w="10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NP</w:t>
            </w:r>
          </w:p>
        </w:tc>
        <w:tc>
          <w:tcPr>
            <w:tcW w:w="621" w:type="pct"/>
            <w:tcBorders>
              <w:top w:val="single" w:sz="8" w:space="0" w:color="FF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32,35</w:t>
            </w:r>
          </w:p>
        </w:tc>
        <w:tc>
          <w:tcPr>
            <w:tcW w:w="528" w:type="pct"/>
            <w:tcBorders>
              <w:top w:val="single" w:sz="8" w:space="0" w:color="FF0000"/>
              <w:left w:val="single" w:sz="12" w:space="0" w:color="auto"/>
              <w:bottom w:val="single" w:sz="8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3,2</w:t>
            </w:r>
          </w:p>
        </w:tc>
        <w:tc>
          <w:tcPr>
            <w:tcW w:w="674" w:type="pct"/>
            <w:tcBorders>
              <w:top w:val="single" w:sz="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29,15</w:t>
            </w:r>
          </w:p>
        </w:tc>
        <w:tc>
          <w:tcPr>
            <w:tcW w:w="165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semi continental</w:t>
            </w:r>
          </w:p>
        </w:tc>
      </w:tr>
      <w:tr w:rsidR="004E74FE" w:rsidRPr="00C34692" w:rsidTr="00496788">
        <w:trPr>
          <w:trHeight w:val="109"/>
          <w:jc w:val="center"/>
        </w:trPr>
        <w:tc>
          <w:tcPr>
            <w:tcW w:w="10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 xml:space="preserve">El </w:t>
            </w:r>
            <w:proofErr w:type="spellStart"/>
            <w:r w:rsidRPr="00C34692">
              <w:rPr>
                <w:rFonts w:asciiTheme="majorBidi" w:hAnsiTheme="majorBidi" w:cstheme="majorBidi"/>
                <w:sz w:val="24"/>
                <w:szCs w:val="24"/>
              </w:rPr>
              <w:t>Aricha</w:t>
            </w:r>
            <w:proofErr w:type="spellEnd"/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AP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8" w:space="0" w:color="FF000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35,6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8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-1,5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8" w:space="0" w:color="E36C0A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37,1</w:t>
            </w:r>
          </w:p>
        </w:tc>
        <w:tc>
          <w:tcPr>
            <w:tcW w:w="165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continental</w:t>
            </w:r>
          </w:p>
        </w:tc>
      </w:tr>
      <w:tr w:rsidR="004E74FE" w:rsidRPr="00C34692" w:rsidTr="00496788">
        <w:trPr>
          <w:trHeight w:val="42"/>
          <w:jc w:val="center"/>
        </w:trPr>
        <w:tc>
          <w:tcPr>
            <w:tcW w:w="10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NP</w:t>
            </w:r>
          </w:p>
        </w:tc>
        <w:tc>
          <w:tcPr>
            <w:tcW w:w="621" w:type="pct"/>
            <w:tcBorders>
              <w:top w:val="single" w:sz="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C346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32,94</w:t>
            </w:r>
          </w:p>
        </w:tc>
        <w:tc>
          <w:tcPr>
            <w:tcW w:w="528" w:type="pct"/>
            <w:tcBorders>
              <w:top w:val="single" w:sz="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74" w:type="pct"/>
            <w:tcBorders>
              <w:top w:val="single" w:sz="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32,94</w:t>
            </w:r>
          </w:p>
        </w:tc>
        <w:tc>
          <w:tcPr>
            <w:tcW w:w="165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74FE" w:rsidRPr="00C34692" w:rsidRDefault="004E74FE" w:rsidP="004967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4692">
              <w:rPr>
                <w:rFonts w:asciiTheme="majorBidi" w:hAnsiTheme="majorBidi" w:cstheme="majorBidi"/>
                <w:sz w:val="24"/>
                <w:szCs w:val="24"/>
              </w:rPr>
              <w:t>Climat semi continental</w:t>
            </w:r>
          </w:p>
        </w:tc>
      </w:tr>
    </w:tbl>
    <w:p w:rsidR="004E74FE" w:rsidRDefault="004E74FE" w:rsidP="004E74FE">
      <w:pPr>
        <w:tabs>
          <w:tab w:val="left" w:pos="709"/>
        </w:tabs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2ED8">
        <w:rPr>
          <w:rFonts w:asciiTheme="majorBidi" w:hAnsiTheme="majorBidi" w:cstheme="majorBidi"/>
          <w:b/>
          <w:b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C32ED8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32ED8">
        <w:rPr>
          <w:rFonts w:asciiTheme="majorBidi" w:hAnsiTheme="majorBidi" w:cstheme="majorBidi"/>
          <w:sz w:val="24"/>
          <w:szCs w:val="24"/>
        </w:rPr>
        <w:t>Interprét</w:t>
      </w:r>
      <w:r>
        <w:rPr>
          <w:rFonts w:asciiTheme="majorBidi" w:hAnsiTheme="majorBidi" w:cstheme="majorBidi"/>
          <w:sz w:val="24"/>
          <w:szCs w:val="24"/>
        </w:rPr>
        <w:t>ation</w:t>
      </w:r>
      <w:r w:rsidRPr="00C32ED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</w:t>
      </w:r>
      <w:r w:rsidRPr="00C32ED8">
        <w:rPr>
          <w:rFonts w:asciiTheme="majorBidi" w:hAnsiTheme="majorBidi" w:cstheme="majorBidi"/>
          <w:sz w:val="24"/>
          <w:szCs w:val="24"/>
        </w:rPr>
        <w:t>es résultats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de la 3</w:t>
      </w:r>
      <w:r w:rsidRPr="00C32ED8">
        <w:rPr>
          <w:rFonts w:asciiTheme="majorBidi" w:hAnsiTheme="majorBidi" w:cstheme="majorBidi"/>
          <w:sz w:val="24"/>
          <w:szCs w:val="24"/>
          <w:vertAlign w:val="superscript"/>
        </w:rPr>
        <w:t>eme</w:t>
      </w:r>
      <w:r>
        <w:rPr>
          <w:rFonts w:asciiTheme="majorBidi" w:hAnsiTheme="majorBidi" w:cstheme="majorBidi"/>
          <w:sz w:val="24"/>
          <w:szCs w:val="24"/>
        </w:rPr>
        <w:t xml:space="preserve"> question</w:t>
      </w:r>
    </w:p>
    <w:p w:rsidR="004E74FE" w:rsidRPr="00C34692" w:rsidRDefault="004E74FE" w:rsidP="004E74FE">
      <w:pPr>
        <w:tabs>
          <w:tab w:val="left" w:pos="709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C34692">
        <w:rPr>
          <w:rFonts w:asciiTheme="majorBidi" w:hAnsiTheme="majorBidi" w:cstheme="majorBidi"/>
          <w:sz w:val="24"/>
          <w:szCs w:val="24"/>
        </w:rPr>
        <w:t xml:space="preserve">Après l’examen du Tableau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C34692">
        <w:rPr>
          <w:rFonts w:asciiTheme="majorBidi" w:hAnsiTheme="majorBidi" w:cstheme="majorBidi"/>
          <w:sz w:val="24"/>
          <w:szCs w:val="24"/>
        </w:rPr>
        <w:t xml:space="preserve">, nous remarquons que le type de climat </w:t>
      </w:r>
      <w:r w:rsidRPr="00C3469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reste le même pour toutes les stations météorologiques durant les deux périodes à l’exception d’El-</w:t>
      </w:r>
      <w:proofErr w:type="spellStart"/>
      <w:r w:rsidRPr="00C3469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Aricha</w:t>
      </w:r>
      <w:proofErr w:type="spellEnd"/>
      <w:r w:rsidRPr="00C3469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(climat continental durant l’ancienne période et semi continental pour la nouvelle période). On note aussi </w:t>
      </w:r>
      <w:r w:rsidRPr="00C34692">
        <w:rPr>
          <w:rFonts w:asciiTheme="majorBidi" w:hAnsiTheme="majorBidi" w:cstheme="majorBidi"/>
          <w:sz w:val="24"/>
          <w:szCs w:val="24"/>
        </w:rPr>
        <w:t>qu’il y a une légère diminution de l’amplitude thermique dans toutes les stations qui sont situées au Sud de la zone d’étude (</w:t>
      </w:r>
      <w:proofErr w:type="spellStart"/>
      <w:r w:rsidRPr="00C34692">
        <w:rPr>
          <w:rFonts w:asciiTheme="majorBidi" w:hAnsiTheme="majorBidi" w:cstheme="majorBidi"/>
          <w:sz w:val="24"/>
          <w:szCs w:val="24"/>
        </w:rPr>
        <w:t>Sebdou</w:t>
      </w:r>
      <w:proofErr w:type="spellEnd"/>
      <w:r w:rsidRPr="00C3469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C34692">
        <w:rPr>
          <w:rFonts w:asciiTheme="majorBidi" w:hAnsiTheme="majorBidi" w:cstheme="majorBidi"/>
          <w:sz w:val="24"/>
          <w:szCs w:val="24"/>
        </w:rPr>
        <w:t>et</w:t>
      </w:r>
      <w:r w:rsidRPr="00C3469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El </w:t>
      </w:r>
      <w:proofErr w:type="spellStart"/>
      <w:r w:rsidRPr="00C34692">
        <w:rPr>
          <w:rFonts w:asciiTheme="majorBidi" w:eastAsia="Times New Roman" w:hAnsiTheme="majorBidi" w:cstheme="majorBidi"/>
          <w:sz w:val="24"/>
          <w:szCs w:val="24"/>
          <w:lang w:eastAsia="fr-FR"/>
        </w:rPr>
        <w:t>Aricha</w:t>
      </w:r>
      <w:proofErr w:type="spellEnd"/>
      <w:r w:rsidRPr="00C3469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 en comparaison avec les données anciennes. Par contre, nous constatons une augmentation de l’écart thermique durant la nouvelle période pour les stations de </w:t>
      </w:r>
      <w:proofErr w:type="spellStart"/>
      <w:r w:rsidRPr="00C3469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Ghazaouet</w:t>
      </w:r>
      <w:proofErr w:type="spellEnd"/>
      <w:r w:rsidRPr="00C3469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C3469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Zenata</w:t>
      </w:r>
      <w:proofErr w:type="spellEnd"/>
      <w:r w:rsidRPr="00C3469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C3469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Saf-Saf</w:t>
      </w:r>
      <w:proofErr w:type="spellEnd"/>
      <w:r w:rsidRPr="00C3469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et </w:t>
      </w:r>
      <w:proofErr w:type="spellStart"/>
      <w:r w:rsidRPr="00C3469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Ouled</w:t>
      </w:r>
      <w:proofErr w:type="spellEnd"/>
      <w:r w:rsidRPr="00C3469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Mimoun localisée au Nord de la région d’étude.</w:t>
      </w:r>
    </w:p>
    <w:p w:rsidR="00B96E23" w:rsidRDefault="00B96E23"/>
    <w:sectPr w:rsidR="00B96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FE"/>
    <w:rsid w:val="004E74FE"/>
    <w:rsid w:val="00B9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NTIC INFORMATIQUE</dc:creator>
  <cp:lastModifiedBy>NTIC INFORMATIQUE</cp:lastModifiedBy>
  <cp:revision>1</cp:revision>
  <dcterms:created xsi:type="dcterms:W3CDTF">2025-12-18T23:30:00Z</dcterms:created>
  <dcterms:modified xsi:type="dcterms:W3CDTF">2025-12-18T23:31:00Z</dcterms:modified>
</cp:coreProperties>
</file>