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BF" w:rsidRPr="00BE391B" w:rsidRDefault="00EA12BF" w:rsidP="00EA12BF">
      <w:pPr>
        <w:rPr>
          <w:rFonts w:ascii="Times New Roman" w:hAnsi="Times New Roman" w:cs="Times New Roman"/>
          <w:sz w:val="28"/>
          <w:szCs w:val="28"/>
        </w:rPr>
      </w:pPr>
      <w:r w:rsidRPr="00055925">
        <w:rPr>
          <w:rFonts w:ascii="Times New Roman" w:hAnsi="Times New Roman" w:cs="Times New Roman"/>
          <w:sz w:val="28"/>
          <w:szCs w:val="28"/>
        </w:rPr>
        <w:t xml:space="preserve">REFERENCES BIBLIOGRAPHIQUE 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Alcaraz</w:t>
      </w:r>
      <w:proofErr w:type="spellEnd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C., 1983. La </w:t>
      </w:r>
      <w:proofErr w:type="spellStart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Tétraclinaie</w:t>
      </w:r>
      <w:proofErr w:type="spellEnd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sur terra rossa en sous-étage </w:t>
      </w:r>
      <w:proofErr w:type="spellStart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subhurnide</w:t>
      </w:r>
      <w:proofErr w:type="spellEnd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inférieur chaud en </w:t>
      </w:r>
      <w:proofErr w:type="spellStart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Oranie</w:t>
      </w:r>
      <w:proofErr w:type="spellEnd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(ouest-algérien). In: </w:t>
      </w:r>
      <w:proofErr w:type="spellStart"/>
      <w:r w:rsidRPr="00BE391B">
        <w:rPr>
          <w:rStyle w:val="Accentuatio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Ecologia</w:t>
      </w:r>
      <w:proofErr w:type="spellEnd"/>
      <w:r w:rsidRPr="00BE391B">
        <w:rPr>
          <w:rStyle w:val="Accentuatio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391B">
        <w:rPr>
          <w:rStyle w:val="Accentuatio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mediterranea</w:t>
      </w:r>
      <w:proofErr w:type="spellEnd"/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tome 9 n°2, 1983. pp. 109-135.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Angot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A., 1916. Traité élémentaire de météorologie. Edit Gauthier-Villars et Cie. Paris. 415 p.</w:t>
      </w:r>
      <w:r w:rsidRPr="00BE391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Bagnouls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F. &amp; Gaussen H., 1953. Saison sèche et indice xérothermique.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Doc. Carte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prot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veg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 art</w:t>
      </w:r>
      <w:r w:rsidRPr="00BE391B">
        <w:rPr>
          <w:rFonts w:asciiTheme="majorBidi" w:hAnsiTheme="majorBidi" w:cstheme="majorBidi"/>
          <w:sz w:val="24"/>
          <w:szCs w:val="24"/>
        </w:rPr>
        <w:t>.8: p 47. Toulouse.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Belgat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S., 2001. Le littoral Algérien: Climatologie,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géopédologie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syntaxonomie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édaphologie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et relation sol-végétation.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Thèse.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Doct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E39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Sci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Agr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. I.N.A. El Harrach. 261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  <w:lang w:val="en-US"/>
        </w:rPr>
        <w:t>Bouma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 E., 2005.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n-US"/>
        </w:rPr>
        <w:t>Devlopment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 of comparable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n-US"/>
        </w:rPr>
        <w:t>agroclimatic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 zones for the international exchange of data on the efficacy and crop safety of plant protection products.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Bull</w:t>
      </w:r>
      <w:r w:rsidRPr="00BE391B">
        <w:rPr>
          <w:rFonts w:asciiTheme="majorBidi" w:hAnsiTheme="majorBidi" w:cstheme="majorBidi"/>
          <w:sz w:val="24"/>
          <w:szCs w:val="24"/>
        </w:rPr>
        <w:t xml:space="preserve">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OEPP/EPPO</w:t>
      </w:r>
      <w:r w:rsidRPr="00BE391B">
        <w:rPr>
          <w:rFonts w:asciiTheme="majorBidi" w:hAnsiTheme="majorBidi" w:cstheme="majorBidi"/>
          <w:sz w:val="24"/>
          <w:szCs w:val="24"/>
        </w:rPr>
        <w:t>, 35, 233-238.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Chaâbane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A., 1993. Etude de la végétation du littoral septentrional de Tunisie. Typologie,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syntaxonomie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et éléments d'aménagements.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Thèse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Doct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Sci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Univ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. Aix-Marseille III, 205 p +</w:t>
      </w:r>
      <w:proofErr w:type="gramStart"/>
      <w:r w:rsidRPr="00BE391B">
        <w:rPr>
          <w:rFonts w:asciiTheme="majorBidi" w:hAnsiTheme="majorBidi" w:cstheme="majorBidi"/>
          <w:sz w:val="24"/>
          <w:szCs w:val="24"/>
        </w:rPr>
        <w:t>.+</w:t>
      </w:r>
      <w:proofErr w:type="gramEnd"/>
      <w:r w:rsidRPr="00BE391B">
        <w:rPr>
          <w:rFonts w:asciiTheme="majorBidi" w:hAnsiTheme="majorBidi" w:cstheme="majorBidi"/>
          <w:sz w:val="24"/>
          <w:szCs w:val="24"/>
        </w:rPr>
        <w:t xml:space="preserve"> annexes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Charre J., 1997. Dessine-moi un climat. Que penser du diagramme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ombrothermique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?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Mappemonde</w:t>
      </w:r>
      <w:r w:rsidRPr="00BE391B">
        <w:rPr>
          <w:rFonts w:asciiTheme="majorBidi" w:hAnsiTheme="majorBidi" w:cstheme="majorBidi"/>
          <w:sz w:val="24"/>
          <w:szCs w:val="24"/>
        </w:rPr>
        <w:t>, 2, 29-31.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>Chaumont M. &amp; Paquin C., 1971. Notice explicative de la carte pluviométrique de l’Algérie 1/500000. Société d’histoire naturelle de l’Afrique du Nord, Alger, 24 p. +</w:t>
      </w:r>
      <w:proofErr w:type="gramStart"/>
      <w:r w:rsidRPr="00BE391B">
        <w:rPr>
          <w:rFonts w:asciiTheme="majorBidi" w:hAnsiTheme="majorBidi" w:cstheme="majorBidi"/>
          <w:sz w:val="24"/>
          <w:szCs w:val="24"/>
        </w:rPr>
        <w:t>.+</w:t>
      </w:r>
      <w:proofErr w:type="gramEnd"/>
      <w:r w:rsidRPr="00BE391B">
        <w:rPr>
          <w:rFonts w:asciiTheme="majorBidi" w:hAnsiTheme="majorBidi" w:cstheme="majorBidi"/>
          <w:sz w:val="24"/>
          <w:szCs w:val="24"/>
        </w:rPr>
        <w:t xml:space="preserve"> carte h. t.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Choisnel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E., 1989. Variabilité du climat: Sa prise en compte pour l’aménagement de l’espace rural.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C.R. Acad.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Agric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 Fr</w:t>
      </w:r>
      <w:r w:rsidRPr="00BE391B">
        <w:rPr>
          <w:rFonts w:asciiTheme="majorBidi" w:hAnsiTheme="majorBidi" w:cstheme="majorBidi"/>
          <w:sz w:val="24"/>
          <w:szCs w:val="24"/>
        </w:rPr>
        <w:t>., 75(9), 47-57.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Cote M., (1974) 1987. Les régions bioclimatiques de l’Est algérien. Université de Constantine, CURER,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multigr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., 19 p. +</w:t>
      </w:r>
      <w:proofErr w:type="gramStart"/>
      <w:r w:rsidRPr="00BE391B">
        <w:rPr>
          <w:rFonts w:asciiTheme="majorBidi" w:hAnsiTheme="majorBidi" w:cstheme="majorBidi"/>
          <w:sz w:val="24"/>
          <w:szCs w:val="24"/>
        </w:rPr>
        <w:t>.+</w:t>
      </w:r>
      <w:proofErr w:type="gramEnd"/>
      <w:r w:rsidRPr="00BE391B">
        <w:rPr>
          <w:rFonts w:asciiTheme="majorBidi" w:hAnsiTheme="majorBidi" w:cstheme="majorBidi"/>
          <w:sz w:val="24"/>
          <w:szCs w:val="24"/>
        </w:rPr>
        <w:t xml:space="preserve"> carte au 1/1000000</w:t>
      </w:r>
      <w:r w:rsidRPr="00BE391B">
        <w:rPr>
          <w:rFonts w:asciiTheme="majorBidi" w:hAnsiTheme="majorBidi" w:cstheme="majorBidi"/>
          <w:sz w:val="24"/>
          <w:szCs w:val="24"/>
          <w:vertAlign w:val="superscript"/>
        </w:rPr>
        <w:t>e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Daget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P., 1977 a. Le bioclimat méditerranéen, caractères généraux, méthodes de classification.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Végétation</w:t>
      </w:r>
      <w:r w:rsidRPr="00BE391B">
        <w:rPr>
          <w:rFonts w:asciiTheme="majorBidi" w:hAnsiTheme="majorBidi" w:cstheme="majorBidi"/>
          <w:sz w:val="24"/>
          <w:szCs w:val="24"/>
        </w:rPr>
        <w:t>, 34 (1), 1-20.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Daget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P.,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ahdali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 &amp;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david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P., 1988. Le bioclimat méditerranéen et ses modalités dans les pays arabes.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Biocénoses</w:t>
      </w:r>
      <w:r w:rsidRPr="00BE391B">
        <w:rPr>
          <w:rFonts w:asciiTheme="majorBidi" w:hAnsiTheme="majorBidi" w:cstheme="majorBidi"/>
          <w:sz w:val="24"/>
          <w:szCs w:val="24"/>
        </w:rPr>
        <w:t>, 3(1-2), 73-107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De Martonne E., 1926. Une nouvelle fonction climatologique: l’indice d’aridité.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La météo</w:t>
      </w:r>
      <w:r w:rsidRPr="00BE391B">
        <w:rPr>
          <w:rFonts w:asciiTheme="majorBidi" w:hAnsiTheme="majorBidi" w:cstheme="majorBidi"/>
          <w:sz w:val="24"/>
          <w:szCs w:val="24"/>
        </w:rPr>
        <w:t>, 449-459.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Delannoy H. &amp; Lecompte M., 1980. Utilisation de l’analyse factorielle des correspondances pour l’étude des précipitations quotidiennes : un exemple au Maroc.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Méditerranée</w:t>
      </w:r>
      <w:r w:rsidRPr="00BE391B">
        <w:rPr>
          <w:rFonts w:asciiTheme="majorBidi" w:hAnsiTheme="majorBidi" w:cstheme="majorBidi"/>
          <w:sz w:val="24"/>
          <w:szCs w:val="24"/>
        </w:rPr>
        <w:t>, 4, 29-36.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lastRenderedPageBreak/>
        <w:t>Djebaïli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S., 1984. Steppe Algérienne, phytosociologie et écologie O.P.U. Alger, 127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Djellouli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Y. &amp;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djebaili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S., 1984. Synthèse sur les relations flore-climat en zone aride. </w:t>
      </w:r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Cas de la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s-ES"/>
        </w:rPr>
        <w:t>wilaya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 de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s-ES"/>
        </w:rPr>
        <w:t>Saïda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. </w:t>
      </w:r>
      <w:r w:rsidRPr="00BE391B">
        <w:rPr>
          <w:rFonts w:asciiTheme="majorBidi" w:hAnsiTheme="majorBidi" w:cstheme="majorBidi"/>
          <w:i/>
          <w:iCs/>
          <w:sz w:val="24"/>
          <w:szCs w:val="24"/>
          <w:lang w:val="es-ES"/>
        </w:rPr>
        <w:t>Bull. Soc. Fr</w:t>
      </w:r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., </w:t>
      </w:r>
      <w:r w:rsidRPr="00BE391B">
        <w:rPr>
          <w:rFonts w:asciiTheme="majorBidi" w:hAnsiTheme="majorBidi" w:cstheme="majorBidi"/>
          <w:i/>
          <w:iCs/>
          <w:sz w:val="24"/>
          <w:szCs w:val="24"/>
          <w:lang w:val="es-ES"/>
        </w:rPr>
        <w:t xml:space="preserve">Actual.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Bot</w:t>
      </w:r>
      <w:r w:rsidRPr="00BE391B">
        <w:rPr>
          <w:rFonts w:asciiTheme="majorBidi" w:hAnsiTheme="majorBidi" w:cstheme="majorBidi"/>
          <w:sz w:val="24"/>
          <w:szCs w:val="24"/>
        </w:rPr>
        <w:t>., 131(2/3/4), 249-264.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1930. La végétation de la région Méditerranéenne. Essai d’une classification des groupements végétaux.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Rev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 Géo. Bot</w:t>
      </w:r>
      <w:r w:rsidRPr="00BE391B">
        <w:rPr>
          <w:rFonts w:asciiTheme="majorBidi" w:hAnsiTheme="majorBidi" w:cstheme="majorBidi"/>
          <w:sz w:val="24"/>
          <w:szCs w:val="24"/>
        </w:rPr>
        <w:t>. 42, 341-404.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1930. La végétation de la région Méditerranéenne. Essai d’une classification des groupements végétaux.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Rev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 Géo. Bot</w:t>
      </w:r>
      <w:r w:rsidRPr="00BE391B">
        <w:rPr>
          <w:rFonts w:asciiTheme="majorBidi" w:hAnsiTheme="majorBidi" w:cstheme="majorBidi"/>
          <w:sz w:val="24"/>
          <w:szCs w:val="24"/>
        </w:rPr>
        <w:t>. 42, 341-404.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1952. Sur le Quotient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pluviothermique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C.R.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Sci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 ; n°234 : 2508-2511, Paris.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1955. Une classification biogéographique des climats. Recueil.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Trav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. Labo. Géol. Zool. Fac.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Sci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. Montpellier. 48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1955. Une classification biogéographique des climats. Recueil.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Trav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. Labo. Géol. Zool. Fac.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Sci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. Montpellier. 48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L., 1971. Travaux de botanique et d’écologie. Ed. Masson. Paris. 520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Floret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C. &amp;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Pontanier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R., 1984. Aridité climatique, aridités édaphique.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Bull. Soc. Bot. Fr.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Actual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>. Bot</w:t>
      </w:r>
      <w:r w:rsidRPr="00BE391B">
        <w:rPr>
          <w:rFonts w:asciiTheme="majorBidi" w:hAnsiTheme="majorBidi" w:cstheme="majorBidi"/>
          <w:sz w:val="24"/>
          <w:szCs w:val="24"/>
        </w:rPr>
        <w:t>. 131, 265-75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Guyot G., 1999. Climatologie de l’environnement.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Dunod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éd., 525 p.</w:t>
      </w:r>
    </w:p>
    <w:p w:rsidR="00EA12BF" w:rsidRPr="00BE391B" w:rsidRDefault="00EA12BF" w:rsidP="00EA12B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  <w:lang w:eastAsia="fr-FR"/>
        </w:rPr>
        <w:t xml:space="preserve">Guyot, 1997). 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Halimi A., 1980. L’Atlas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Blidéen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: climat et étages végétaux. O.P.U. Alger. 484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>Laborde J.A., 2003. Hydrologie de surface. ANRH éd. 191 p</w:t>
      </w:r>
    </w:p>
    <w:p w:rsidR="00EA12BF" w:rsidRPr="00BE391B" w:rsidRDefault="00EA12BF" w:rsidP="00EA12B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>Laborde, 2003)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  <w:lang w:val="de-DE"/>
        </w:rPr>
        <w:t xml:space="preserve">Le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de-DE"/>
        </w:rPr>
        <w:t>Houerou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de-DE"/>
        </w:rPr>
        <w:t xml:space="preserve"> H.-</w:t>
      </w:r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N., 2004. An agro-bioclimatic classification of arid and semi-arid lands in the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n-US"/>
        </w:rPr>
        <w:t>isoclimatic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 Mediterranean zones.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Arid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 land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research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 and management</w:t>
      </w:r>
      <w:r w:rsidRPr="00BE391B">
        <w:rPr>
          <w:rFonts w:asciiTheme="majorBidi" w:hAnsiTheme="majorBidi" w:cstheme="majorBidi"/>
          <w:sz w:val="24"/>
          <w:szCs w:val="24"/>
        </w:rPr>
        <w:t>, 18, 301-346.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</w:rPr>
        <w:t xml:space="preserve">Meddour R., 2010. Bioclimatologie, phytogéographie et phytosociologie en Algérie, exemple des groupements forestiers et pré forestière de la Kabylie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djurdjureenne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,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Thèse de doctorat</w:t>
      </w:r>
      <w:r w:rsidRPr="00BE391B">
        <w:rPr>
          <w:rFonts w:asciiTheme="majorBidi" w:hAnsiTheme="majorBidi" w:cstheme="majorBidi"/>
          <w:sz w:val="24"/>
          <w:szCs w:val="24"/>
        </w:rPr>
        <w:t xml:space="preserve">, université de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Tizi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Ouzou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</w:t>
      </w:r>
    </w:p>
    <w:p w:rsidR="00EA12BF" w:rsidRPr="00BE391B" w:rsidRDefault="00EA12BF" w:rsidP="00EA12BF">
      <w:pPr>
        <w:spacing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391B">
        <w:rPr>
          <w:rFonts w:asciiTheme="majorBidi" w:hAnsiTheme="majorBidi" w:cstheme="majorBidi"/>
          <w:sz w:val="24"/>
          <w:szCs w:val="24"/>
        </w:rPr>
        <w:t>Musset (</w:t>
      </w:r>
      <w:r w:rsidRPr="00BE391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1935 in 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  <w:lang w:val="de-DE"/>
        </w:rPr>
        <w:t>Ozenda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de-DE"/>
        </w:rPr>
        <w:t xml:space="preserve"> P.</w:t>
      </w:r>
      <w:r w:rsidRPr="00BE391B">
        <w:rPr>
          <w:rFonts w:asciiTheme="majorBidi" w:hAnsiTheme="majorBidi" w:cstheme="majorBidi"/>
          <w:sz w:val="24"/>
          <w:szCs w:val="24"/>
        </w:rPr>
        <w:t xml:space="preserve">, 1997. Aspect biogéographique de la végétation des hautes chaînes.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Biogeographica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, 73 (4), 145-179.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  <w:lang w:val="de-DE"/>
        </w:rPr>
        <w:t>Panini T.</w:t>
      </w:r>
      <w:r w:rsidRPr="00BE391B">
        <w:rPr>
          <w:rFonts w:asciiTheme="majorBidi" w:hAnsiTheme="majorBidi" w:cstheme="majorBidi"/>
          <w:sz w:val="24"/>
          <w:szCs w:val="24"/>
        </w:rPr>
        <w:t xml:space="preserve"> &amp; Amandier L., 2005. Climats pluviométriques et thermiques en région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provence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- Alpes-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Cote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d’azur. Analyse des données météorologique 1961-1996 et cartographie par Système d’information Géographique.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>Forêt Médit</w:t>
      </w:r>
      <w:r w:rsidRPr="00BE391B">
        <w:rPr>
          <w:rFonts w:asciiTheme="majorBidi" w:hAnsiTheme="majorBidi" w:cstheme="majorBidi"/>
          <w:sz w:val="24"/>
          <w:szCs w:val="24"/>
        </w:rPr>
        <w:t>., XXVI, 4, 299-308.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  <w:lang w:val="de-DE"/>
        </w:rPr>
        <w:lastRenderedPageBreak/>
        <w:t>Richard P.</w:t>
      </w:r>
      <w:r w:rsidRPr="00BE391B">
        <w:rPr>
          <w:rFonts w:asciiTheme="majorBidi" w:hAnsiTheme="majorBidi" w:cstheme="majorBidi"/>
          <w:sz w:val="24"/>
          <w:szCs w:val="24"/>
        </w:rPr>
        <w:t xml:space="preserve"> J. H., 1997. Les climats annuels, la variabilité climatique et le bioclimat, adresse sur le web: </w:t>
      </w:r>
      <w:hyperlink r:id="rId6" w:history="1">
        <w:r w:rsidRPr="00BE391B">
          <w:rPr>
            <w:rStyle w:val="Lienhypertexte"/>
            <w:rFonts w:asciiTheme="majorBidi" w:hAnsiTheme="majorBidi" w:cstheme="majorBidi"/>
            <w:sz w:val="24"/>
            <w:szCs w:val="24"/>
          </w:rPr>
          <w:t>www.geogr.umontreal.ca/données/geo3152</w:t>
        </w:r>
      </w:hyperlink>
      <w:r w:rsidRPr="00BE391B">
        <w:rPr>
          <w:rFonts w:asciiTheme="majorBidi" w:hAnsiTheme="majorBidi" w:cstheme="majorBidi"/>
          <w:sz w:val="24"/>
          <w:szCs w:val="24"/>
        </w:rPr>
        <w:t xml:space="preserve"> 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  <w:lang w:val="de-DE"/>
        </w:rPr>
        <w:t>Ripert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de-DE"/>
        </w:rPr>
        <w:t xml:space="preserve"> C.</w:t>
      </w:r>
      <w:r w:rsidRPr="00BE391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ladier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J., 2005. Apport du découpage pluviométrique du CRPF de la région PACA.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Forét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 Médit</w:t>
      </w:r>
      <w:r w:rsidRPr="00BE391B">
        <w:rPr>
          <w:rFonts w:asciiTheme="majorBidi" w:hAnsiTheme="majorBidi" w:cstheme="majorBidi"/>
          <w:sz w:val="24"/>
          <w:szCs w:val="24"/>
        </w:rPr>
        <w:t>., XXVI, 4, 309-314.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391B">
        <w:rPr>
          <w:rFonts w:asciiTheme="majorBidi" w:hAnsiTheme="majorBidi" w:cstheme="majorBidi"/>
          <w:sz w:val="24"/>
          <w:szCs w:val="24"/>
          <w:lang w:val="es-ES"/>
        </w:rPr>
        <w:t>Rivas-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s-ES"/>
        </w:rPr>
        <w:t>Martinez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 S., 2004. Global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s-ES"/>
        </w:rPr>
        <w:t>bioclimatics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 (clasificación bioclimática de Tierra).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Phytosociological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Research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 Center</w:t>
      </w:r>
      <w:r w:rsidRPr="00BE391B">
        <w:rPr>
          <w:rFonts w:asciiTheme="majorBidi" w:hAnsiTheme="majorBidi" w:cstheme="majorBidi"/>
          <w:sz w:val="24"/>
          <w:szCs w:val="24"/>
        </w:rPr>
        <w:t xml:space="preserve">. </w:t>
      </w:r>
      <w:hyperlink r:id="rId7" w:history="1">
        <w:r w:rsidRPr="00BE391B">
          <w:rPr>
            <w:rStyle w:val="Lienhypertexte"/>
            <w:rFonts w:asciiTheme="majorBidi" w:hAnsiTheme="majorBidi" w:cstheme="majorBidi"/>
            <w:sz w:val="24"/>
            <w:szCs w:val="24"/>
            <w:lang w:val="es-ES"/>
          </w:rPr>
          <w:t>www.globalbioclimatics.org</w:t>
        </w:r>
      </w:hyperlink>
      <w:r w:rsidRPr="00BE391B">
        <w:rPr>
          <w:rFonts w:asciiTheme="majorBidi" w:hAnsiTheme="majorBidi" w:cstheme="majorBidi"/>
          <w:sz w:val="24"/>
          <w:szCs w:val="24"/>
          <w:lang w:val="es-ES"/>
        </w:rPr>
        <w:t xml:space="preserve"> (versión 28/08/2004).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</w:rPr>
        <w:t>seltzer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 P., 1946. Le climat de l’Algérie.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Inst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Météor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. Et de </w:t>
      </w:r>
      <w:proofErr w:type="spellStart"/>
      <w:r w:rsidRPr="00BE391B">
        <w:rPr>
          <w:rFonts w:asciiTheme="majorBidi" w:hAnsiTheme="majorBidi" w:cstheme="majorBidi"/>
          <w:sz w:val="24"/>
          <w:szCs w:val="24"/>
        </w:rPr>
        <w:t>Phys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 xml:space="preserve">- Du globe. </w:t>
      </w:r>
      <w:r w:rsidRPr="00BE391B">
        <w:rPr>
          <w:rFonts w:asciiTheme="majorBidi" w:hAnsiTheme="majorBidi" w:cstheme="majorBidi"/>
          <w:sz w:val="24"/>
          <w:szCs w:val="24"/>
          <w:lang w:val="de-DE"/>
        </w:rPr>
        <w:t>Univ. Alger. 219 p.</w:t>
      </w:r>
    </w:p>
    <w:p w:rsidR="00EA12BF" w:rsidRPr="00BE391B" w:rsidRDefault="00EA12BF" w:rsidP="00EA12BF">
      <w:pPr>
        <w:pStyle w:val="Paragraphedeliste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E391B">
        <w:rPr>
          <w:rFonts w:asciiTheme="majorBidi" w:hAnsiTheme="majorBidi" w:cstheme="majorBidi"/>
          <w:sz w:val="24"/>
          <w:szCs w:val="24"/>
          <w:lang w:val="en-US"/>
        </w:rPr>
        <w:t>Tuhkanen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/>
        </w:rPr>
        <w:t xml:space="preserve"> S., 1980. Climatic parameters and indices in plant geography. </w:t>
      </w:r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Acta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Phytogeogr</w:t>
      </w:r>
      <w:proofErr w:type="spellEnd"/>
      <w:r w:rsidRPr="00BE391B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 w:rsidRPr="00BE391B">
        <w:rPr>
          <w:rFonts w:asciiTheme="majorBidi" w:hAnsiTheme="majorBidi" w:cstheme="majorBidi"/>
          <w:i/>
          <w:iCs/>
          <w:sz w:val="24"/>
          <w:szCs w:val="24"/>
        </w:rPr>
        <w:t>Suecica</w:t>
      </w:r>
      <w:proofErr w:type="spellEnd"/>
      <w:r w:rsidRPr="00BE391B">
        <w:rPr>
          <w:rFonts w:asciiTheme="majorBidi" w:hAnsiTheme="majorBidi" w:cstheme="majorBidi"/>
          <w:sz w:val="24"/>
          <w:szCs w:val="24"/>
        </w:rPr>
        <w:t>, 67, 8-110.</w:t>
      </w:r>
    </w:p>
    <w:p w:rsidR="00EA12BF" w:rsidRPr="00BE391B" w:rsidRDefault="00EA12BF" w:rsidP="00EA12BF">
      <w:pPr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BE391B">
        <w:rPr>
          <w:rFonts w:asciiTheme="majorBidi" w:hAnsiTheme="majorBidi" w:cstheme="majorBidi"/>
          <w:sz w:val="24"/>
          <w:szCs w:val="24"/>
          <w:lang w:val="en-US" w:eastAsia="fr-FR"/>
        </w:rPr>
        <w:t xml:space="preserve">Walter &amp; </w:t>
      </w:r>
      <w:proofErr w:type="spellStart"/>
      <w:r w:rsidRPr="00BE391B">
        <w:rPr>
          <w:rFonts w:asciiTheme="majorBidi" w:hAnsiTheme="majorBidi" w:cstheme="majorBidi"/>
          <w:sz w:val="24"/>
          <w:szCs w:val="24"/>
          <w:lang w:val="en-US" w:eastAsia="fr-FR"/>
        </w:rPr>
        <w:t>Lieth</w:t>
      </w:r>
      <w:proofErr w:type="spellEnd"/>
      <w:r w:rsidRPr="00BE391B">
        <w:rPr>
          <w:rFonts w:asciiTheme="majorBidi" w:hAnsiTheme="majorBidi" w:cstheme="majorBidi"/>
          <w:sz w:val="24"/>
          <w:szCs w:val="24"/>
          <w:lang w:val="en-US" w:eastAsia="fr-FR"/>
        </w:rPr>
        <w:t xml:space="preserve"> (1957-1966 in </w:t>
      </w:r>
    </w:p>
    <w:p w:rsidR="00B96E23" w:rsidRDefault="00B96E23">
      <w:bookmarkStart w:id="0" w:name="_GoBack"/>
      <w:bookmarkEnd w:id="0"/>
    </w:p>
    <w:sectPr w:rsidR="00B96E23" w:rsidSect="0035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D1B6B"/>
    <w:multiLevelType w:val="hybridMultilevel"/>
    <w:tmpl w:val="838272D6"/>
    <w:lvl w:ilvl="0" w:tplc="1B420402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BF"/>
    <w:rsid w:val="00B96E23"/>
    <w:rsid w:val="00EA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2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12BF"/>
    <w:pPr>
      <w:spacing w:after="0" w:line="240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12BF"/>
    <w:rPr>
      <w:color w:val="0000FF" w:themeColor="hyperlink"/>
      <w:u w:val="single"/>
    </w:rPr>
  </w:style>
  <w:style w:type="character" w:styleId="Accentuation">
    <w:name w:val="Emphasis"/>
    <w:basedOn w:val="Policepardfaut"/>
    <w:uiPriority w:val="20"/>
    <w:qFormat/>
    <w:rsid w:val="00EA12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2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12BF"/>
    <w:pPr>
      <w:spacing w:after="0" w:line="240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12BF"/>
    <w:rPr>
      <w:color w:val="0000FF" w:themeColor="hyperlink"/>
      <w:u w:val="single"/>
    </w:rPr>
  </w:style>
  <w:style w:type="character" w:styleId="Accentuation">
    <w:name w:val="Emphasis"/>
    <w:basedOn w:val="Policepardfaut"/>
    <w:uiPriority w:val="20"/>
    <w:qFormat/>
    <w:rsid w:val="00EA12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lobalbioclimatic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gr.umontreal.ca/donnes/geo31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NTIC INFORMATIQUE</dc:creator>
  <cp:lastModifiedBy>NTIC INFORMATIQUE</cp:lastModifiedBy>
  <cp:revision>1</cp:revision>
  <dcterms:created xsi:type="dcterms:W3CDTF">2025-12-18T23:46:00Z</dcterms:created>
  <dcterms:modified xsi:type="dcterms:W3CDTF">2025-12-18T23:46:00Z</dcterms:modified>
</cp:coreProperties>
</file>