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2F56" w14:textId="160D4639" w:rsidR="00007CA9" w:rsidRDefault="00007CA9" w:rsidP="00007CA9">
      <w:r w:rsidRPr="00007CA9">
        <w:t>L'importance d'une bonne nutrition n'est pas une idée nouvelle... Déjà 400 ans avant JC Hippocrate disait que "l'alimentation était notre première médecine" et selon la médecine chinoise millénaire, les aliments sont aussi des remèdes dont il importe de respecter un mode d'emploi bien précis pour prévenir et même traiter</w:t>
      </w:r>
      <w:r>
        <w:t xml:space="preserve"> </w:t>
      </w:r>
      <w:r w:rsidRPr="00007CA9">
        <w:t>les maladies.</w:t>
      </w:r>
    </w:p>
    <w:p w14:paraId="372A9FAD" w14:textId="0FA1CBF1" w:rsidR="00007CA9" w:rsidRPr="00007CA9" w:rsidRDefault="00007CA9" w:rsidP="00007CA9">
      <w:r w:rsidRPr="00007CA9">
        <w:rPr>
          <w:b/>
          <w:bCs/>
        </w:rPr>
        <w:t xml:space="preserve">GENERALITE SUR </w:t>
      </w:r>
      <w:r w:rsidR="00670DD2" w:rsidRPr="00007CA9">
        <w:rPr>
          <w:b/>
          <w:bCs/>
        </w:rPr>
        <w:t>LES ALIMENTS</w:t>
      </w:r>
    </w:p>
    <w:p w14:paraId="6382463A" w14:textId="77777777" w:rsidR="00007CA9" w:rsidRPr="00007CA9" w:rsidRDefault="00007CA9" w:rsidP="00007CA9">
      <w:r w:rsidRPr="00007CA9">
        <w:rPr>
          <w:b/>
          <w:bCs/>
        </w:rPr>
        <w:t>Définition D’un Aliment </w:t>
      </w:r>
    </w:p>
    <w:p w14:paraId="4DF971A5" w14:textId="05C83F02" w:rsidR="00007CA9" w:rsidRPr="00007CA9" w:rsidRDefault="00007CA9" w:rsidP="00007CA9">
      <w:r w:rsidRPr="00007CA9">
        <w:t xml:space="preserve">Un aliment est une substance qui est consommée à l'état naturel ou après une cuisson. Le rôle essentiel de l'alimentation et des aliments et de fournir les éléments essentiels à la réparation , à la croissance, à la restauration et aux besoins énergétiques ainsi qu'aux réserves de l'organisme.  </w:t>
      </w:r>
    </w:p>
    <w:p w14:paraId="396F6B88" w14:textId="77777777" w:rsidR="00007CA9" w:rsidRPr="00007CA9" w:rsidRDefault="00007CA9" w:rsidP="00007CA9">
      <w:pPr>
        <w:numPr>
          <w:ilvl w:val="0"/>
          <w:numId w:val="1"/>
        </w:numPr>
      </w:pPr>
      <w:r w:rsidRPr="00007CA9">
        <w:t xml:space="preserve"> Les aliments sont classés par groupes en fonction de leurs principaux constituants.</w:t>
      </w:r>
    </w:p>
    <w:p w14:paraId="027D25F1" w14:textId="77777777" w:rsidR="00007CA9" w:rsidRPr="00007CA9" w:rsidRDefault="00007CA9" w:rsidP="00007CA9">
      <w:pPr>
        <w:numPr>
          <w:ilvl w:val="0"/>
          <w:numId w:val="1"/>
        </w:numPr>
      </w:pPr>
      <w:r w:rsidRPr="00007CA9">
        <w:t xml:space="preserve">ceux d’un même groupe possèdent des caractéristiques communes ce qui permet de les remplacer l’un par l’autre.  </w:t>
      </w:r>
    </w:p>
    <w:p w14:paraId="16253764" w14:textId="77777777" w:rsidR="00007CA9" w:rsidRPr="00007CA9" w:rsidRDefault="00007CA9" w:rsidP="00007CA9">
      <w:pPr>
        <w:numPr>
          <w:ilvl w:val="0"/>
          <w:numId w:val="1"/>
        </w:numPr>
      </w:pPr>
      <w:r w:rsidRPr="00007CA9">
        <w:t xml:space="preserve">Il existe </w:t>
      </w:r>
      <w:r w:rsidRPr="00007CA9">
        <w:rPr>
          <w:b/>
          <w:bCs/>
        </w:rPr>
        <w:t xml:space="preserve">7 classes </w:t>
      </w:r>
      <w:r w:rsidRPr="00007CA9">
        <w:t>de produits alimentaires.</w:t>
      </w:r>
    </w:p>
    <w:p w14:paraId="7589AA4B" w14:textId="2CCAAA95" w:rsidR="00007CA9" w:rsidRPr="00007CA9" w:rsidRDefault="00007CA9" w:rsidP="00007CA9"/>
    <w:p w14:paraId="164BB8C6" w14:textId="3BBCC3BC" w:rsidR="00007CA9" w:rsidRDefault="00007CA9" w:rsidP="00007CA9">
      <w:pPr>
        <w:jc w:val="center"/>
      </w:pPr>
      <w:r>
        <w:rPr>
          <w:noProof/>
        </w:rPr>
        <w:drawing>
          <wp:inline distT="0" distB="0" distL="0" distR="0" wp14:anchorId="44CFD7BA" wp14:editId="4114B6A2">
            <wp:extent cx="4097448" cy="3073086"/>
            <wp:effectExtent l="0" t="0" r="0" b="0"/>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4101432" cy="3076074"/>
                    </a:xfrm>
                    <a:prstGeom prst="rect">
                      <a:avLst/>
                    </a:prstGeom>
                  </pic:spPr>
                </pic:pic>
              </a:graphicData>
            </a:graphic>
          </wp:inline>
        </w:drawing>
      </w:r>
    </w:p>
    <w:p w14:paraId="53ADCDDA" w14:textId="4DBEF3C5" w:rsidR="00007CA9" w:rsidRDefault="00007CA9" w:rsidP="00007CA9"/>
    <w:p w14:paraId="4E66BBB7" w14:textId="77777777" w:rsidR="00007CA9" w:rsidRPr="00007CA9" w:rsidRDefault="00007CA9" w:rsidP="00007CA9">
      <w:r w:rsidRPr="00007CA9">
        <w:rPr>
          <w:b/>
          <w:bCs/>
        </w:rPr>
        <w:t>Définition D’un Nutriment  </w:t>
      </w:r>
    </w:p>
    <w:p w14:paraId="7BEC9EE5" w14:textId="77777777" w:rsidR="00007CA9" w:rsidRPr="00007CA9" w:rsidRDefault="00007CA9" w:rsidP="00007CA9">
      <w:r w:rsidRPr="00007CA9">
        <w:t xml:space="preserve">Également qualifiés </w:t>
      </w:r>
      <w:r w:rsidRPr="00007CA9">
        <w:rPr>
          <w:b/>
          <w:bCs/>
        </w:rPr>
        <w:t>d'éléments nutritifs</w:t>
      </w:r>
      <w:r w:rsidRPr="00007CA9">
        <w:t>, les nutriments sont des molécules organiques ou minérales, simples ou complexes issues de l'alimentation et majoritairement fabriquées par le processus de la digestion, indispensables aux différents besoins physiologiques du corps humains. Ils assurent différentes fonctions à savoir l'apport énergétique, la régulation métabolique ou encore l'entretien tissulaire.  On distingue :</w:t>
      </w:r>
    </w:p>
    <w:p w14:paraId="6FA9ACDC" w14:textId="390120BB" w:rsidR="00007CA9" w:rsidRDefault="00007CA9" w:rsidP="00007CA9">
      <w:pPr>
        <w:rPr>
          <w:b/>
          <w:bCs/>
        </w:rPr>
      </w:pPr>
      <w:r w:rsidRPr="00007CA9">
        <w:rPr>
          <w:b/>
          <w:bCs/>
        </w:rPr>
        <w:t>LES NUTRIMENTS MAJEURS</w:t>
      </w:r>
      <w:r w:rsidR="0003458A">
        <w:rPr>
          <w:b/>
          <w:bCs/>
        </w:rPr>
        <w:t> :</w:t>
      </w:r>
      <w:r w:rsidR="0003458A" w:rsidRPr="0003458A">
        <w:t>proteines ;lipides et glucides</w:t>
      </w:r>
      <w:r w:rsidR="0003458A">
        <w:rPr>
          <w:b/>
          <w:bCs/>
        </w:rPr>
        <w:t xml:space="preserve"> </w:t>
      </w:r>
    </w:p>
    <w:p w14:paraId="51B609C3" w14:textId="26D28AEC" w:rsidR="00007CA9" w:rsidRPr="00007CA9" w:rsidRDefault="00007CA9" w:rsidP="00007CA9">
      <w:r w:rsidRPr="00007CA9">
        <w:rPr>
          <w:b/>
          <w:bCs/>
        </w:rPr>
        <w:t>AUTRES NUTRIMENTS</w:t>
      </w:r>
      <w:r w:rsidR="0003458A">
        <w:rPr>
          <w:b/>
          <w:bCs/>
        </w:rPr>
        <w:t> :</w:t>
      </w:r>
      <w:r w:rsidR="0003458A" w:rsidRPr="0003458A">
        <w:t>mineraux ;vitamines et eau</w:t>
      </w:r>
      <w:r w:rsidR="0003458A">
        <w:rPr>
          <w:b/>
          <w:bCs/>
        </w:rPr>
        <w:t xml:space="preserve"> </w:t>
      </w:r>
    </w:p>
    <w:p w14:paraId="579262B6" w14:textId="77777777" w:rsidR="0003458A" w:rsidRPr="0003458A" w:rsidRDefault="0003458A" w:rsidP="0003458A">
      <w:pPr>
        <w:rPr>
          <w:b/>
          <w:bCs/>
        </w:rPr>
      </w:pPr>
      <w:r w:rsidRPr="0003458A">
        <w:rPr>
          <w:b/>
          <w:bCs/>
        </w:rPr>
        <w:lastRenderedPageBreak/>
        <w:t>NOTION DE BESOIN NUTRITIONNEL</w:t>
      </w:r>
    </w:p>
    <w:p w14:paraId="439858C8" w14:textId="7225F924" w:rsidR="0003458A" w:rsidRDefault="0003458A" w:rsidP="0003458A">
      <w:r w:rsidRPr="0003458A">
        <w:t>Les besoins nutritionnels expriment la quantité de nutriment,de micronutriment et d’énergie qui permet de</w:t>
      </w:r>
      <w:r w:rsidR="0000611A">
        <w:t xml:space="preserve"> </w:t>
      </w:r>
      <w:r w:rsidRPr="0003458A">
        <w:t>couvrir les besoins nets en tenant compte de la quantité</w:t>
      </w:r>
      <w:r>
        <w:t xml:space="preserve"> </w:t>
      </w:r>
      <w:r w:rsidRPr="0003458A">
        <w:t xml:space="preserve">réellement absorbée.  </w:t>
      </w:r>
    </w:p>
    <w:p w14:paraId="793D817B" w14:textId="77777777" w:rsidR="0003458A" w:rsidRPr="0003458A" w:rsidRDefault="0003458A" w:rsidP="0003458A">
      <w:r w:rsidRPr="0003458A">
        <w:t>Les besoins nutritionnels sont tributaires de plusieurs facteurs :</w:t>
      </w:r>
    </w:p>
    <w:p w14:paraId="5C48A57D" w14:textId="7B96EDE5" w:rsidR="0003458A" w:rsidRPr="0000611A" w:rsidRDefault="0003458A" w:rsidP="0000611A">
      <w:pPr>
        <w:pStyle w:val="Paragraphedeliste"/>
        <w:numPr>
          <w:ilvl w:val="0"/>
          <w:numId w:val="2"/>
        </w:numPr>
        <w:rPr>
          <w:b/>
          <w:bCs/>
          <w:u w:val="single"/>
        </w:rPr>
      </w:pPr>
      <w:r w:rsidRPr="0000611A">
        <w:rPr>
          <w:b/>
          <w:bCs/>
          <w:u w:val="single"/>
        </w:rPr>
        <w:t>Facteurs Personnels </w:t>
      </w:r>
      <w:r w:rsidRPr="0000611A">
        <w:t xml:space="preserve">l'âge, le sexe </w:t>
      </w:r>
      <w:r w:rsidRPr="0003458A">
        <w:t>le stade physiologique de l'individu (la croissance, la grossesse, la lactation</w:t>
      </w:r>
      <w:r w:rsidR="0000611A" w:rsidRPr="0003458A">
        <w:t>), l’activité</w:t>
      </w:r>
      <w:r w:rsidRPr="0003458A">
        <w:t xml:space="preserve"> physique,</w:t>
      </w:r>
      <w:r w:rsidRPr="0000611A">
        <w:rPr>
          <w:b/>
          <w:bCs/>
          <w:u w:val="single"/>
        </w:rPr>
        <w:t xml:space="preserve"> </w:t>
      </w:r>
    </w:p>
    <w:p w14:paraId="102770B0" w14:textId="192C0E35" w:rsidR="0000611A" w:rsidRPr="0000611A" w:rsidRDefault="0003458A" w:rsidP="0000611A">
      <w:pPr>
        <w:pStyle w:val="Paragraphedeliste"/>
        <w:numPr>
          <w:ilvl w:val="0"/>
          <w:numId w:val="2"/>
        </w:numPr>
      </w:pPr>
      <w:r w:rsidRPr="0000611A">
        <w:rPr>
          <w:b/>
          <w:bCs/>
          <w:u w:val="single"/>
        </w:rPr>
        <w:t xml:space="preserve">Facteurs </w:t>
      </w:r>
      <w:r w:rsidR="0000611A" w:rsidRPr="0000611A">
        <w:rPr>
          <w:b/>
          <w:bCs/>
          <w:u w:val="single"/>
        </w:rPr>
        <w:t xml:space="preserve">Environnementaux </w:t>
      </w:r>
      <w:r w:rsidR="0000611A" w:rsidRPr="0000611A">
        <w:t>le stress et la température. </w:t>
      </w:r>
    </w:p>
    <w:p w14:paraId="3DD3BEAA" w14:textId="2E932420" w:rsidR="0003458A" w:rsidRPr="0003458A" w:rsidRDefault="0000611A" w:rsidP="0000611A">
      <w:pPr>
        <w:rPr>
          <w:b/>
          <w:bCs/>
        </w:rPr>
      </w:pPr>
      <w:r w:rsidRPr="0000611A">
        <w:rPr>
          <w:b/>
          <w:bCs/>
        </w:rPr>
        <w:t>LES APPORTS NUTRITIONNELS CONSEILLÉS</w:t>
      </w:r>
      <w:r>
        <w:rPr>
          <w:b/>
          <w:bCs/>
        </w:rPr>
        <w:t xml:space="preserve"> ANC </w:t>
      </w:r>
      <w:r w:rsidRPr="0000611A">
        <w:rPr>
          <w:b/>
          <w:bCs/>
        </w:rPr>
        <w:t xml:space="preserve">  </w:t>
      </w:r>
    </w:p>
    <w:p w14:paraId="4FAAA545" w14:textId="3038DC9E" w:rsidR="0000611A" w:rsidRPr="0000611A" w:rsidRDefault="0000611A" w:rsidP="0000611A">
      <w:r w:rsidRPr="0000611A">
        <w:t xml:space="preserve">Représentent tous les nutriments, indispensables ou non nécessaires à la couverture de l’ensemble des besoins physiologiques. </w:t>
      </w:r>
    </w:p>
    <w:p w14:paraId="60931DA2" w14:textId="77777777" w:rsidR="0000611A" w:rsidRPr="0000611A" w:rsidRDefault="0000611A" w:rsidP="0000611A">
      <w:r w:rsidRPr="0000611A">
        <w:t xml:space="preserve">Ils correspondent au besoin nutritionnel moyen, et sont estimés à partir de données scientifiques et sont calculés de telle sorte qu’ils permettent de couvrir les besoins de la plus grande partie de la population, soit 97,5% des individus. </w:t>
      </w:r>
    </w:p>
    <w:p w14:paraId="06E4BA54" w14:textId="77777777" w:rsidR="0000611A" w:rsidRPr="0000611A" w:rsidRDefault="0000611A" w:rsidP="0000611A">
      <w:r w:rsidRPr="0000611A">
        <w:t xml:space="preserve">Les recommandations donnent des valeurs pour les principales catégories d'individus, définies en tenant compte de l'âge, du sexe, de l'activité physique </w:t>
      </w:r>
    </w:p>
    <w:p w14:paraId="56EDF3D9" w14:textId="77777777" w:rsidR="0000611A" w:rsidRPr="0000611A" w:rsidRDefault="0000611A" w:rsidP="0000611A">
      <w:pPr>
        <w:rPr>
          <w:b/>
          <w:bCs/>
        </w:rPr>
      </w:pPr>
      <w:r w:rsidRPr="0000611A">
        <w:rPr>
          <w:b/>
          <w:bCs/>
        </w:rPr>
        <w:t xml:space="preserve">NOTION DE BALANCE ENERGETIQUE </w:t>
      </w:r>
    </w:p>
    <w:p w14:paraId="187B67DE" w14:textId="1BD7F232" w:rsidR="00007CA9" w:rsidRPr="00007CA9" w:rsidRDefault="0000611A" w:rsidP="00007CA9">
      <w:pPr>
        <w:rPr>
          <w:b/>
          <w:bCs/>
        </w:rPr>
      </w:pPr>
      <w:r>
        <w:rPr>
          <w:b/>
          <w:bCs/>
        </w:rPr>
        <w:t>C’est l’</w:t>
      </w:r>
      <w:r w:rsidR="00E34AC3">
        <w:rPr>
          <w:b/>
          <w:bCs/>
        </w:rPr>
        <w:t>équilibre</w:t>
      </w:r>
      <w:r>
        <w:rPr>
          <w:b/>
          <w:bCs/>
        </w:rPr>
        <w:t xml:space="preserve"> entre les besoins (</w:t>
      </w:r>
      <w:r w:rsidR="00E34AC3">
        <w:rPr>
          <w:b/>
          <w:bCs/>
        </w:rPr>
        <w:t>dépense</w:t>
      </w:r>
      <w:r>
        <w:rPr>
          <w:b/>
          <w:bCs/>
        </w:rPr>
        <w:t xml:space="preserve"> </w:t>
      </w:r>
      <w:r w:rsidR="00E34AC3">
        <w:rPr>
          <w:b/>
          <w:bCs/>
        </w:rPr>
        <w:t>énergétique</w:t>
      </w:r>
      <w:r>
        <w:rPr>
          <w:b/>
          <w:bCs/>
        </w:rPr>
        <w:t xml:space="preserve"> ) et les apports en nutriments </w:t>
      </w:r>
    </w:p>
    <w:p w14:paraId="46A69096" w14:textId="77777777" w:rsidR="00E34AC3" w:rsidRPr="00E34AC3" w:rsidRDefault="00E34AC3" w:rsidP="00E34AC3">
      <w:r w:rsidRPr="00E34AC3">
        <w:t>Le besoin énergétique résulte d’un ensemble de dépenses dont les plus importantes sont :</w:t>
      </w:r>
    </w:p>
    <w:p w14:paraId="7F05A920" w14:textId="77777777" w:rsidR="00E34AC3" w:rsidRPr="00E34AC3" w:rsidRDefault="00E34AC3" w:rsidP="00E34AC3">
      <w:pPr>
        <w:numPr>
          <w:ilvl w:val="0"/>
          <w:numId w:val="4"/>
        </w:numPr>
        <w:ind w:left="709"/>
      </w:pPr>
      <w:r w:rsidRPr="00E34AC3">
        <w:t xml:space="preserve">La dépense liée au métabolisme de base : c’est la dépense énergétique minimale d’un individu liée au </w:t>
      </w:r>
      <w:r w:rsidRPr="00E34AC3">
        <w:rPr>
          <w:b/>
          <w:bCs/>
        </w:rPr>
        <w:t xml:space="preserve">maintien des fonctions vitales </w:t>
      </w:r>
      <w:r w:rsidRPr="00E34AC3">
        <w:t>de l’organisme tels que: les battements cardiaques, la respiration, l’activité cérébrale permanente, la vie cellulaire….</w:t>
      </w:r>
    </w:p>
    <w:p w14:paraId="17361A47" w14:textId="77777777" w:rsidR="00E34AC3" w:rsidRPr="00E34AC3" w:rsidRDefault="00E34AC3" w:rsidP="00E34AC3">
      <w:pPr>
        <w:numPr>
          <w:ilvl w:val="0"/>
          <w:numId w:val="4"/>
        </w:numPr>
        <w:ind w:left="709"/>
      </w:pPr>
      <w:r w:rsidRPr="00E34AC3">
        <w:t>La dépense due au travail musculaire.</w:t>
      </w:r>
    </w:p>
    <w:p w14:paraId="57E3215D" w14:textId="77777777" w:rsidR="00E34AC3" w:rsidRDefault="00E34AC3" w:rsidP="00E34AC3">
      <w:pPr>
        <w:numPr>
          <w:ilvl w:val="0"/>
          <w:numId w:val="4"/>
        </w:numPr>
        <w:ind w:left="709"/>
      </w:pPr>
      <w:r w:rsidRPr="00E34AC3">
        <w:t xml:space="preserve">La dépense permettant de maintenir la température corporelle a 37°C </w:t>
      </w:r>
      <w:r>
        <w:t xml:space="preserve"> </w:t>
      </w:r>
    </w:p>
    <w:p w14:paraId="319AA2A9" w14:textId="51332779" w:rsidR="00007CA9" w:rsidRDefault="00E34AC3" w:rsidP="00E34AC3">
      <w:pPr>
        <w:numPr>
          <w:ilvl w:val="0"/>
          <w:numId w:val="4"/>
        </w:numPr>
        <w:ind w:left="709"/>
      </w:pPr>
      <w:r w:rsidRPr="00E34AC3">
        <w:t>La dépense liée au travail digestif </w:t>
      </w:r>
    </w:p>
    <w:p w14:paraId="327E3748" w14:textId="2EC807D6" w:rsidR="00E34AC3" w:rsidRDefault="00E34AC3" w:rsidP="00E34AC3">
      <w:pPr>
        <w:rPr>
          <w:b/>
          <w:bCs/>
        </w:rPr>
      </w:pPr>
      <w:r w:rsidRPr="00E34AC3">
        <w:rPr>
          <w:b/>
          <w:bCs/>
        </w:rPr>
        <w:t>Notion D’équilibre Alimentaire </w:t>
      </w:r>
    </w:p>
    <w:p w14:paraId="052F72C9" w14:textId="77777777" w:rsidR="00E34AC3" w:rsidRPr="00E34AC3" w:rsidRDefault="00E34AC3" w:rsidP="00E34AC3">
      <w:r w:rsidRPr="00E34AC3">
        <w:t xml:space="preserve">La bonne santé de l’homme dépend de l’apport alimentaire régulier des différents nutriments qui lui sont nécessaires. </w:t>
      </w:r>
    </w:p>
    <w:p w14:paraId="7E558E02" w14:textId="64F08E67" w:rsidR="00E34AC3" w:rsidRPr="00E34AC3" w:rsidRDefault="00E34AC3" w:rsidP="00E34AC3">
      <w:r w:rsidRPr="00E34AC3">
        <w:t>Aucun aliment n'a en lui la totalité des nutriments indispensables à notre organisme, et la consommation journalière d'aliments appartenant à différentes catégories assure donc une meilleure couverture des besoins nutritionnels.</w:t>
      </w:r>
    </w:p>
    <w:p w14:paraId="3D41AE7D" w14:textId="77777777" w:rsidR="008E6D5A" w:rsidRPr="00E34AC3" w:rsidRDefault="00E34AC3" w:rsidP="00E34AC3">
      <w:r>
        <w:rPr>
          <w:noProof/>
        </w:rPr>
        <w:lastRenderedPageBreak/>
        <w:drawing>
          <wp:anchor distT="0" distB="0" distL="114300" distR="114300" simplePos="0" relativeHeight="251658240" behindDoc="0" locked="0" layoutInCell="1" allowOverlap="1" wp14:anchorId="08CF55D5" wp14:editId="38F6C2CB">
            <wp:simplePos x="0" y="0"/>
            <wp:positionH relativeFrom="margin">
              <wp:align>left</wp:align>
            </wp:positionH>
            <wp:positionV relativeFrom="paragraph">
              <wp:posOffset>69</wp:posOffset>
            </wp:positionV>
            <wp:extent cx="5703570" cy="2375272"/>
            <wp:effectExtent l="0" t="0" r="0" b="6350"/>
            <wp:wrapSquare wrapText="bothSides"/>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t="14362"/>
                    <a:stretch/>
                  </pic:blipFill>
                  <pic:spPr bwMode="auto">
                    <a:xfrm>
                      <a:off x="0" y="0"/>
                      <a:ext cx="5703570" cy="2375272"/>
                    </a:xfrm>
                    <a:prstGeom prst="rect">
                      <a:avLst/>
                    </a:prstGeom>
                    <a:ln>
                      <a:noFill/>
                    </a:ln>
                    <a:extLst>
                      <a:ext uri="{53640926-AAD7-44D8-BBD7-CCE9431645EC}">
                        <a14:shadowObscured xmlns:a14="http://schemas.microsoft.com/office/drawing/2010/main"/>
                      </a:ext>
                    </a:extLst>
                  </pic:spPr>
                </pic:pic>
              </a:graphicData>
            </a:graphic>
          </wp:anchor>
        </w:drawing>
      </w:r>
      <w:r>
        <w:br w:type="textWrapping" w:clear="all"/>
      </w:r>
    </w:p>
    <w:tbl>
      <w:tblPr>
        <w:tblStyle w:val="Grilledutableau"/>
        <w:tblW w:w="0" w:type="auto"/>
        <w:tblLook w:val="04A0" w:firstRow="1" w:lastRow="0" w:firstColumn="1" w:lastColumn="0" w:noHBand="0" w:noVBand="1"/>
      </w:tblPr>
      <w:tblGrid>
        <w:gridCol w:w="1943"/>
        <w:gridCol w:w="3326"/>
        <w:gridCol w:w="3509"/>
      </w:tblGrid>
      <w:tr w:rsidR="008E6D5A" w14:paraId="68FE9CB5" w14:textId="77777777" w:rsidTr="008E6D5A">
        <w:tc>
          <w:tcPr>
            <w:tcW w:w="0" w:type="auto"/>
          </w:tcPr>
          <w:p w14:paraId="57887D90" w14:textId="6D06EC75" w:rsidR="008E6D5A" w:rsidRDefault="008E6D5A" w:rsidP="00E34AC3">
            <w:r>
              <w:t xml:space="preserve">LES NUTRIMENTS </w:t>
            </w:r>
          </w:p>
        </w:tc>
        <w:tc>
          <w:tcPr>
            <w:tcW w:w="0" w:type="auto"/>
          </w:tcPr>
          <w:p w14:paraId="2A45E983" w14:textId="77777777" w:rsidR="008E6D5A" w:rsidRDefault="008E6D5A" w:rsidP="00E34AC3"/>
        </w:tc>
        <w:tc>
          <w:tcPr>
            <w:tcW w:w="0" w:type="auto"/>
          </w:tcPr>
          <w:p w14:paraId="571C0527" w14:textId="1B46E117" w:rsidR="008E6D5A" w:rsidRDefault="008E6D5A" w:rsidP="00E34AC3">
            <w:r>
              <w:t xml:space="preserve">LE ROLE </w:t>
            </w:r>
          </w:p>
        </w:tc>
      </w:tr>
      <w:tr w:rsidR="008E6D5A" w14:paraId="3193A0E6" w14:textId="77777777" w:rsidTr="008E6D5A">
        <w:tc>
          <w:tcPr>
            <w:tcW w:w="0" w:type="auto"/>
          </w:tcPr>
          <w:p w14:paraId="0ACEA90B" w14:textId="429D87D8" w:rsidR="008E6D5A" w:rsidRDefault="008E6D5A" w:rsidP="008E6D5A">
            <w:r w:rsidRPr="008E6D5A">
              <w:rPr>
                <w:b/>
                <w:bCs/>
              </w:rPr>
              <w:t>LES PROTÉINES</w:t>
            </w:r>
          </w:p>
        </w:tc>
        <w:tc>
          <w:tcPr>
            <w:tcW w:w="0" w:type="auto"/>
          </w:tcPr>
          <w:p w14:paraId="5454BE98" w14:textId="77777777" w:rsidR="008E6D5A" w:rsidRDefault="008E6D5A" w:rsidP="008E6D5A">
            <w:r w:rsidRPr="008E6D5A">
              <w:t>la principale source d’azote en alimentation</w:t>
            </w:r>
          </w:p>
          <w:p w14:paraId="45DAD743" w14:textId="77777777" w:rsidR="008E6D5A" w:rsidRDefault="008E6D5A" w:rsidP="008E6D5A">
            <w:r w:rsidRPr="008E6D5A">
              <w:t>esynthèse ne peut se faire que grâce à un apport quotidien en acides aminés</w:t>
            </w:r>
          </w:p>
          <w:p w14:paraId="58E61868" w14:textId="2F5AB4E7" w:rsidR="008E6D5A" w:rsidRDefault="008E6D5A" w:rsidP="008E6D5A">
            <w:r>
              <w:t>E</w:t>
            </w:r>
            <w:r w:rsidRPr="008E6D5A">
              <w:t>lles représentent 15 % de la masse corporelle totale.</w:t>
            </w:r>
          </w:p>
          <w:p w14:paraId="3537C3F1" w14:textId="2183D098" w:rsidR="008E6D5A" w:rsidRDefault="008E6D5A" w:rsidP="008E6D5A"/>
        </w:tc>
        <w:tc>
          <w:tcPr>
            <w:tcW w:w="0" w:type="auto"/>
          </w:tcPr>
          <w:p w14:paraId="5580E347" w14:textId="679DAB1D" w:rsidR="008E6D5A" w:rsidRPr="008E6D5A" w:rsidRDefault="008E6D5A" w:rsidP="008E6D5A">
            <w:pPr>
              <w:numPr>
                <w:ilvl w:val="0"/>
                <w:numId w:val="5"/>
              </w:numPr>
            </w:pPr>
            <w:r w:rsidRPr="008E6D5A">
              <w:t>Constitution des enzymes.</w:t>
            </w:r>
          </w:p>
          <w:p w14:paraId="4C9BF408" w14:textId="5AAD1E0A" w:rsidR="008E6D5A" w:rsidRPr="008E6D5A" w:rsidRDefault="008E6D5A" w:rsidP="008E6D5A">
            <w:pPr>
              <w:numPr>
                <w:ilvl w:val="0"/>
                <w:numId w:val="5"/>
              </w:numPr>
            </w:pPr>
            <w:r w:rsidRPr="008E6D5A">
              <w:t xml:space="preserve"> Indispensables à la croissance et au renouvellement des tissus.</w:t>
            </w:r>
          </w:p>
          <w:p w14:paraId="5C8DEAF1" w14:textId="731F5C51" w:rsidR="008E6D5A" w:rsidRPr="008E6D5A" w:rsidRDefault="008E6D5A" w:rsidP="008E6D5A">
            <w:pPr>
              <w:numPr>
                <w:ilvl w:val="0"/>
                <w:numId w:val="5"/>
              </w:numPr>
            </w:pPr>
            <w:r w:rsidRPr="008E6D5A">
              <w:t>Certaines assurent la défense immunitaire.</w:t>
            </w:r>
          </w:p>
          <w:p w14:paraId="4B7B1124" w14:textId="5B60381E" w:rsidR="008E6D5A" w:rsidRPr="008E6D5A" w:rsidRDefault="008E6D5A" w:rsidP="008E6D5A">
            <w:pPr>
              <w:numPr>
                <w:ilvl w:val="0"/>
                <w:numId w:val="5"/>
              </w:numPr>
            </w:pPr>
            <w:r w:rsidRPr="008E6D5A">
              <w:t>Ont un rôle dans la contraction musculaire (actine et myosine).</w:t>
            </w:r>
          </w:p>
          <w:p w14:paraId="3764D030" w14:textId="77777777" w:rsidR="008E6D5A" w:rsidRDefault="008E6D5A" w:rsidP="00E34AC3"/>
        </w:tc>
      </w:tr>
      <w:tr w:rsidR="008E6D5A" w14:paraId="22CEBD57" w14:textId="77777777" w:rsidTr="008E6D5A">
        <w:tc>
          <w:tcPr>
            <w:tcW w:w="0" w:type="auto"/>
          </w:tcPr>
          <w:p w14:paraId="07905AC5" w14:textId="1F93F39D" w:rsidR="008E6D5A" w:rsidRDefault="008E6D5A" w:rsidP="008E6D5A">
            <w:r w:rsidRPr="008E6D5A">
              <w:rPr>
                <w:b/>
                <w:bCs/>
              </w:rPr>
              <w:t>LES GLUCIDES</w:t>
            </w:r>
          </w:p>
        </w:tc>
        <w:tc>
          <w:tcPr>
            <w:tcW w:w="0" w:type="auto"/>
          </w:tcPr>
          <w:p w14:paraId="77F4466D" w14:textId="2FC1E662" w:rsidR="008E6D5A" w:rsidRPr="008E6D5A" w:rsidRDefault="008E6D5A" w:rsidP="008E6D5A">
            <w:r w:rsidRPr="008E6D5A">
              <w:t xml:space="preserve"> Le substrat énergétique de l’effort. </w:t>
            </w:r>
          </w:p>
          <w:p w14:paraId="713EC66B" w14:textId="01711B78" w:rsidR="008E6D5A" w:rsidRPr="008E6D5A" w:rsidRDefault="008E6D5A" w:rsidP="008E6D5A">
            <w:r w:rsidRPr="008E6D5A">
              <w:t>I</w:t>
            </w:r>
            <w:r>
              <w:t xml:space="preserve">ls </w:t>
            </w:r>
            <w:r w:rsidRPr="008E6D5A">
              <w:t>remplace</w:t>
            </w:r>
            <w:r>
              <w:t>nt</w:t>
            </w:r>
            <w:r w:rsidRPr="008E6D5A">
              <w:t xml:space="preserve"> le glycogène musculaire et maintiennent dans les normes la glycémie</w:t>
            </w:r>
            <w:r>
              <w:t>.</w:t>
            </w:r>
            <w:r w:rsidRPr="008E6D5A">
              <w:t xml:space="preserve"> </w:t>
            </w:r>
          </w:p>
          <w:p w14:paraId="47F6E86B" w14:textId="77777777" w:rsidR="008E6D5A" w:rsidRDefault="008E6D5A" w:rsidP="00E34AC3"/>
        </w:tc>
        <w:tc>
          <w:tcPr>
            <w:tcW w:w="0" w:type="auto"/>
          </w:tcPr>
          <w:p w14:paraId="4A89D804" w14:textId="3C9ADD11" w:rsidR="008E6D5A" w:rsidRPr="008E6D5A" w:rsidRDefault="008E6D5A" w:rsidP="008E6D5A">
            <w:pPr>
              <w:pStyle w:val="Paragraphedeliste"/>
              <w:numPr>
                <w:ilvl w:val="0"/>
                <w:numId w:val="6"/>
              </w:numPr>
            </w:pPr>
            <w:r w:rsidRPr="008E6D5A">
              <w:t>Constituent au moins 55 % de la ration énergétique</w:t>
            </w:r>
            <w:r>
              <w:t xml:space="preserve"> </w:t>
            </w:r>
            <w:r w:rsidRPr="008E6D5A">
              <w:t>et jusqu’à 70 % dans les sports d’endurance</w:t>
            </w:r>
            <w:r w:rsidRPr="008E6D5A">
              <w:rPr>
                <w:b/>
                <w:bCs/>
              </w:rPr>
              <w:t xml:space="preserve"> </w:t>
            </w:r>
          </w:p>
          <w:p w14:paraId="2530E959" w14:textId="77777777" w:rsidR="008E6D5A" w:rsidRPr="008E6D5A" w:rsidRDefault="008E6D5A" w:rsidP="008E6D5A">
            <w:pPr>
              <w:pStyle w:val="Paragraphedeliste"/>
              <w:numPr>
                <w:ilvl w:val="0"/>
                <w:numId w:val="6"/>
              </w:numPr>
            </w:pPr>
            <w:r w:rsidRPr="008E6D5A">
              <w:rPr>
                <w:b/>
                <w:bCs/>
              </w:rPr>
              <w:t>1 g de glucide = 4K cal</w:t>
            </w:r>
          </w:p>
          <w:p w14:paraId="663F3B31" w14:textId="77777777" w:rsidR="008E6D5A" w:rsidRDefault="008E6D5A" w:rsidP="00E34AC3"/>
        </w:tc>
      </w:tr>
      <w:tr w:rsidR="008E6D5A" w14:paraId="5EC9A6EA" w14:textId="77777777" w:rsidTr="008E6D5A">
        <w:tc>
          <w:tcPr>
            <w:tcW w:w="0" w:type="auto"/>
          </w:tcPr>
          <w:p w14:paraId="704273B7" w14:textId="40059388" w:rsidR="008E6D5A" w:rsidRPr="006E716D" w:rsidRDefault="006E716D" w:rsidP="006E716D">
            <w:pPr>
              <w:rPr>
                <w:b/>
                <w:bCs/>
              </w:rPr>
            </w:pPr>
            <w:r w:rsidRPr="006E716D">
              <w:rPr>
                <w:b/>
                <w:bCs/>
              </w:rPr>
              <w:t>LES LIPIDES</w:t>
            </w:r>
          </w:p>
        </w:tc>
        <w:tc>
          <w:tcPr>
            <w:tcW w:w="0" w:type="auto"/>
          </w:tcPr>
          <w:p w14:paraId="6089643C" w14:textId="232AA5EF" w:rsidR="006E716D" w:rsidRPr="006E716D" w:rsidRDefault="006E716D" w:rsidP="006E716D">
            <w:r w:rsidRPr="006E716D">
              <w:t>Ont le plus fort rendement énergétique</w:t>
            </w:r>
            <w:r>
              <w:t> :</w:t>
            </w:r>
            <w:r w:rsidRPr="006E716D">
              <w:t>1g de lipides apporte 9kcal</w:t>
            </w:r>
          </w:p>
          <w:p w14:paraId="11D73F7F" w14:textId="77777777" w:rsidR="006E716D" w:rsidRPr="006E716D" w:rsidRDefault="006E716D" w:rsidP="006E716D">
            <w:r w:rsidRPr="006E716D">
              <w:t xml:space="preserve"> </w:t>
            </w:r>
          </w:p>
          <w:p w14:paraId="09AB9B9E" w14:textId="0A3F6FD2" w:rsidR="006E716D" w:rsidRPr="006E716D" w:rsidRDefault="006E716D" w:rsidP="006E716D">
            <w:r>
              <w:t xml:space="preserve">Nous avons </w:t>
            </w:r>
            <w:r w:rsidRPr="006E716D">
              <w:t>: les acides gras, les glycérides, les phospholipides et les stérols.</w:t>
            </w:r>
          </w:p>
          <w:p w14:paraId="405E2DC4" w14:textId="77777777" w:rsidR="008E6D5A" w:rsidRDefault="008E6D5A" w:rsidP="00E34AC3"/>
        </w:tc>
        <w:tc>
          <w:tcPr>
            <w:tcW w:w="0" w:type="auto"/>
          </w:tcPr>
          <w:p w14:paraId="58EAC9D8" w14:textId="77777777" w:rsidR="006E716D" w:rsidRPr="006E716D" w:rsidRDefault="006E716D" w:rsidP="006E716D">
            <w:pPr>
              <w:numPr>
                <w:ilvl w:val="0"/>
                <w:numId w:val="7"/>
              </w:numPr>
            </w:pPr>
            <w:r w:rsidRPr="006E716D">
              <w:t xml:space="preserve">vecteurs des vitamines liposolubles (A, D, E, K). </w:t>
            </w:r>
          </w:p>
          <w:p w14:paraId="424E3B6F" w14:textId="77777777" w:rsidR="006E716D" w:rsidRPr="006E716D" w:rsidRDefault="006E716D" w:rsidP="006E716D">
            <w:pPr>
              <w:numPr>
                <w:ilvl w:val="0"/>
                <w:numId w:val="7"/>
              </w:numPr>
            </w:pPr>
            <w:r w:rsidRPr="006E716D">
              <w:t xml:space="preserve">précurseurs de molécules indispensables à l’organisme (hormones stéroïdes, prostaglandines…). </w:t>
            </w:r>
          </w:p>
          <w:p w14:paraId="780E7C76" w14:textId="7624AA6C" w:rsidR="008E6D5A" w:rsidRDefault="006E716D" w:rsidP="006E716D">
            <w:pPr>
              <w:pStyle w:val="Paragraphedeliste"/>
              <w:numPr>
                <w:ilvl w:val="0"/>
                <w:numId w:val="8"/>
              </w:numPr>
            </w:pPr>
            <w:r w:rsidRPr="006E716D">
              <w:t>participation à la structure de la membrane cellulaire.</w:t>
            </w:r>
          </w:p>
        </w:tc>
      </w:tr>
      <w:tr w:rsidR="008E6D5A" w14:paraId="58265847" w14:textId="77777777" w:rsidTr="008E6D5A">
        <w:tc>
          <w:tcPr>
            <w:tcW w:w="0" w:type="auto"/>
          </w:tcPr>
          <w:p w14:paraId="79153625" w14:textId="4754DA8C" w:rsidR="008E6D5A" w:rsidRPr="006E716D" w:rsidRDefault="006E716D" w:rsidP="006E716D">
            <w:pPr>
              <w:rPr>
                <w:b/>
                <w:bCs/>
              </w:rPr>
            </w:pPr>
            <w:r w:rsidRPr="006E716D">
              <w:rPr>
                <w:b/>
                <w:bCs/>
              </w:rPr>
              <w:t>LES VITAMINES</w:t>
            </w:r>
          </w:p>
        </w:tc>
        <w:tc>
          <w:tcPr>
            <w:tcW w:w="0" w:type="auto"/>
          </w:tcPr>
          <w:p w14:paraId="1A5BCE81" w14:textId="77777777" w:rsidR="006E716D" w:rsidRPr="006E716D" w:rsidRDefault="006E716D" w:rsidP="006E716D">
            <w:pPr>
              <w:numPr>
                <w:ilvl w:val="0"/>
                <w:numId w:val="9"/>
              </w:numPr>
            </w:pPr>
            <w:r w:rsidRPr="006E716D">
              <w:t xml:space="preserve">Les vitamines liposolubles (A, D, E, K)   </w:t>
            </w:r>
          </w:p>
          <w:p w14:paraId="4F0DE801" w14:textId="77777777" w:rsidR="006E716D" w:rsidRPr="006E716D" w:rsidRDefault="006E716D" w:rsidP="006E716D">
            <w:pPr>
              <w:numPr>
                <w:ilvl w:val="0"/>
                <w:numId w:val="9"/>
              </w:numPr>
            </w:pPr>
            <w:r w:rsidRPr="006E716D">
              <w:t xml:space="preserve">Les vitamines hydrosolubles (vitamines </w:t>
            </w:r>
          </w:p>
          <w:p w14:paraId="638A5098" w14:textId="77777777" w:rsidR="006E716D" w:rsidRPr="006E716D" w:rsidRDefault="006E716D" w:rsidP="006E716D">
            <w:r w:rsidRPr="006E716D">
              <w:t>du complexe B et vitamine C) sont absorbées</w:t>
            </w:r>
          </w:p>
          <w:p w14:paraId="3DCB3329" w14:textId="4C42B614" w:rsidR="008E6D5A" w:rsidRDefault="006E716D" w:rsidP="006E716D">
            <w:r w:rsidRPr="006E716D">
              <w:t xml:space="preserve"> plus facilement  </w:t>
            </w:r>
          </w:p>
        </w:tc>
        <w:tc>
          <w:tcPr>
            <w:tcW w:w="0" w:type="auto"/>
          </w:tcPr>
          <w:p w14:paraId="7FDC830C" w14:textId="77777777" w:rsidR="008E6D5A" w:rsidRDefault="006E716D" w:rsidP="006E716D">
            <w:pPr>
              <w:pStyle w:val="Paragraphedeliste"/>
              <w:numPr>
                <w:ilvl w:val="0"/>
                <w:numId w:val="10"/>
              </w:numPr>
            </w:pPr>
            <w:r w:rsidRPr="006E716D">
              <w:t>Elles sont nécessaires à la mise en œuvre de nombreux processus enzymatiques et synthèses</w:t>
            </w:r>
          </w:p>
          <w:p w14:paraId="0F931DD7" w14:textId="77777777" w:rsidR="006E716D" w:rsidRDefault="006E716D" w:rsidP="006E716D"/>
          <w:p w14:paraId="37768057" w14:textId="3649D51B" w:rsidR="006E716D" w:rsidRPr="006E716D" w:rsidRDefault="006E716D" w:rsidP="006E716D">
            <w:pPr>
              <w:pStyle w:val="Paragraphedeliste"/>
              <w:numPr>
                <w:ilvl w:val="0"/>
                <w:numId w:val="10"/>
              </w:numPr>
            </w:pPr>
            <w:r w:rsidRPr="006E716D">
              <w:t>Leur carence peut être à l’origine d’une maladie spécifique.</w:t>
            </w:r>
          </w:p>
        </w:tc>
      </w:tr>
      <w:tr w:rsidR="008E6D5A" w14:paraId="055102CB" w14:textId="77777777" w:rsidTr="008E6D5A">
        <w:tc>
          <w:tcPr>
            <w:tcW w:w="0" w:type="auto"/>
          </w:tcPr>
          <w:p w14:paraId="5215915B" w14:textId="653BAF0C" w:rsidR="008E6D5A" w:rsidRDefault="006E716D" w:rsidP="006E716D">
            <w:r w:rsidRPr="006E716D">
              <w:rPr>
                <w:b/>
                <w:bCs/>
              </w:rPr>
              <w:t>LES MINÉRAUX et OLIGOELEMENTS</w:t>
            </w:r>
          </w:p>
        </w:tc>
        <w:tc>
          <w:tcPr>
            <w:tcW w:w="0" w:type="auto"/>
          </w:tcPr>
          <w:p w14:paraId="60E7F354" w14:textId="77777777" w:rsidR="006E716D" w:rsidRPr="006E716D" w:rsidRDefault="006E716D" w:rsidP="006E716D">
            <w:pPr>
              <w:numPr>
                <w:ilvl w:val="0"/>
                <w:numId w:val="11"/>
              </w:numPr>
            </w:pPr>
            <w:r w:rsidRPr="006E716D">
              <w:t xml:space="preserve">Les oligoéléments interviennent dans de </w:t>
            </w:r>
            <w:r w:rsidRPr="006E716D">
              <w:lastRenderedPageBreak/>
              <w:t xml:space="preserve">nombreux processus biologiques et enzymatiques. </w:t>
            </w:r>
          </w:p>
          <w:p w14:paraId="3D6EDA1F" w14:textId="3B9C5B10" w:rsidR="006E716D" w:rsidRDefault="006E716D" w:rsidP="006E716D">
            <w:r w:rsidRPr="006E716D">
              <w:t>  le fer , cuivre, le zinc, l’iode, le fluor, le cobalt, le sélénium, le manganèse, le molybdène, le chrome, le nickel, le bore, l’arsenic, le vanadium</w:t>
            </w:r>
          </w:p>
          <w:p w14:paraId="785E4A87" w14:textId="77777777" w:rsidR="006E716D" w:rsidRDefault="006E716D" w:rsidP="006E716D"/>
          <w:p w14:paraId="393EFB39" w14:textId="77777777" w:rsidR="006E716D" w:rsidRPr="006E716D" w:rsidRDefault="006E716D" w:rsidP="006E716D">
            <w:pPr>
              <w:numPr>
                <w:ilvl w:val="0"/>
                <w:numId w:val="12"/>
              </w:numPr>
            </w:pPr>
            <w:r w:rsidRPr="006E716D">
              <w:rPr>
                <w:u w:val="single"/>
              </w:rPr>
              <w:t xml:space="preserve">Les minéraux : </w:t>
            </w:r>
            <w:r w:rsidRPr="006E716D">
              <w:t>comme</w:t>
            </w:r>
            <w:r w:rsidRPr="006E716D">
              <w:rPr>
                <w:b/>
                <w:bCs/>
              </w:rPr>
              <w:t xml:space="preserve"> le chlore, le calcium, le sodium, le phosphore, le magnésium ou le potassium, </w:t>
            </w:r>
          </w:p>
          <w:p w14:paraId="40388FA6" w14:textId="77777777" w:rsidR="006E716D" w:rsidRPr="006E716D" w:rsidRDefault="006E716D" w:rsidP="006E716D">
            <w:r w:rsidRPr="006E716D">
              <w:t>sont des molécules présentes en quantité importante dans certaines structures de l’organisme, comme les os ou les ongles.</w:t>
            </w:r>
          </w:p>
          <w:p w14:paraId="54EBBA41" w14:textId="77777777" w:rsidR="006E716D" w:rsidRPr="006E716D" w:rsidRDefault="006E716D" w:rsidP="006E716D">
            <w:r w:rsidRPr="006E716D">
              <w:t xml:space="preserve"> Ils représentent entre 4 et 5 % de notre masse corporelle. </w:t>
            </w:r>
          </w:p>
          <w:p w14:paraId="1B50C0E6" w14:textId="77777777" w:rsidR="006E716D" w:rsidRPr="006E716D" w:rsidRDefault="006E716D" w:rsidP="006E716D"/>
          <w:p w14:paraId="207629AD" w14:textId="77777777" w:rsidR="008E6D5A" w:rsidRDefault="008E6D5A" w:rsidP="00E34AC3"/>
        </w:tc>
        <w:tc>
          <w:tcPr>
            <w:tcW w:w="0" w:type="auto"/>
          </w:tcPr>
          <w:p w14:paraId="1C5D33BC" w14:textId="77777777" w:rsidR="006E716D" w:rsidRPr="006E716D" w:rsidRDefault="006E716D" w:rsidP="006E716D">
            <w:r w:rsidRPr="006E716D">
              <w:lastRenderedPageBreak/>
              <w:t xml:space="preserve">les besoins sont extrêmement variables, de l’état de trace </w:t>
            </w:r>
            <w:r w:rsidRPr="006E716D">
              <w:lastRenderedPageBreak/>
              <w:t>(éléments-trace) à plusieurs centaines de mg (Macrominéraux)</w:t>
            </w:r>
          </w:p>
          <w:p w14:paraId="3E967A08" w14:textId="77777777" w:rsidR="006E716D" w:rsidRPr="006E716D" w:rsidRDefault="006E716D" w:rsidP="006E716D">
            <w:r w:rsidRPr="006E716D">
              <w:t xml:space="preserve"> </w:t>
            </w:r>
          </w:p>
          <w:p w14:paraId="2DD44A5E" w14:textId="77777777" w:rsidR="006E716D" w:rsidRPr="006E716D" w:rsidRDefault="006E716D" w:rsidP="006E716D">
            <w:r w:rsidRPr="006E716D">
              <w:t xml:space="preserve">Ils ont en commun d’être non organiques. </w:t>
            </w:r>
          </w:p>
          <w:p w14:paraId="4435BA3C" w14:textId="77777777" w:rsidR="006E716D" w:rsidRPr="006E716D" w:rsidRDefault="006E716D" w:rsidP="006E716D">
            <w:pPr>
              <w:numPr>
                <w:ilvl w:val="0"/>
                <w:numId w:val="13"/>
              </w:numPr>
            </w:pPr>
            <w:r w:rsidRPr="006E716D">
              <w:t xml:space="preserve"> </w:t>
            </w:r>
          </w:p>
          <w:p w14:paraId="5C367194" w14:textId="77777777" w:rsidR="006E716D" w:rsidRPr="006E716D" w:rsidRDefault="006E716D" w:rsidP="006E716D">
            <w:r w:rsidRPr="006E716D">
              <w:t xml:space="preserve"> Un excès d’apport ou de stockage entraîne une toxicité</w:t>
            </w:r>
          </w:p>
          <w:p w14:paraId="70298E9D" w14:textId="77777777" w:rsidR="008E6D5A" w:rsidRDefault="008E6D5A" w:rsidP="00E34AC3"/>
        </w:tc>
      </w:tr>
      <w:tr w:rsidR="00F42F9B" w14:paraId="2666234C" w14:textId="77777777" w:rsidTr="008E6D5A">
        <w:tc>
          <w:tcPr>
            <w:tcW w:w="0" w:type="auto"/>
          </w:tcPr>
          <w:p w14:paraId="2F18CE41" w14:textId="2551EDCD" w:rsidR="00F42F9B" w:rsidRPr="006E716D" w:rsidRDefault="00F42F9B" w:rsidP="00F42F9B">
            <w:pPr>
              <w:rPr>
                <w:b/>
                <w:bCs/>
              </w:rPr>
            </w:pPr>
            <w:r w:rsidRPr="00F42F9B">
              <w:rPr>
                <w:b/>
                <w:bCs/>
              </w:rPr>
              <w:lastRenderedPageBreak/>
              <w:t>L’EAU</w:t>
            </w:r>
          </w:p>
        </w:tc>
        <w:tc>
          <w:tcPr>
            <w:tcW w:w="0" w:type="auto"/>
          </w:tcPr>
          <w:p w14:paraId="65AD691B" w14:textId="6578A7E7" w:rsidR="00F42F9B" w:rsidRPr="006E716D" w:rsidRDefault="00F42F9B" w:rsidP="006E716D">
            <w:pPr>
              <w:numPr>
                <w:ilvl w:val="0"/>
                <w:numId w:val="11"/>
              </w:numPr>
            </w:pPr>
            <w:r w:rsidRPr="00F42F9B">
              <w:t xml:space="preserve">La base de la pyramide est représentée par l’eau et les boissons non sucrées.  </w:t>
            </w:r>
          </w:p>
        </w:tc>
        <w:tc>
          <w:tcPr>
            <w:tcW w:w="0" w:type="auto"/>
          </w:tcPr>
          <w:p w14:paraId="6FC43B05" w14:textId="77777777" w:rsidR="00F42F9B" w:rsidRPr="00F42F9B" w:rsidRDefault="00F42F9B" w:rsidP="00F42F9B">
            <w:pPr>
              <w:numPr>
                <w:ilvl w:val="0"/>
                <w:numId w:val="14"/>
              </w:numPr>
            </w:pPr>
            <w:r w:rsidRPr="00F42F9B">
              <w:t>Facilite la circulation du sang</w:t>
            </w:r>
          </w:p>
          <w:p w14:paraId="56191DDC" w14:textId="77777777" w:rsidR="00F42F9B" w:rsidRPr="00F42F9B" w:rsidRDefault="00F42F9B" w:rsidP="00F42F9B">
            <w:pPr>
              <w:numPr>
                <w:ilvl w:val="0"/>
                <w:numId w:val="14"/>
              </w:numPr>
            </w:pPr>
            <w:r w:rsidRPr="00F42F9B">
              <w:t xml:space="preserve">Facilite la respiration </w:t>
            </w:r>
          </w:p>
          <w:p w14:paraId="1C9B6242" w14:textId="77777777" w:rsidR="00F42F9B" w:rsidRPr="00F42F9B" w:rsidRDefault="00F42F9B" w:rsidP="00F42F9B">
            <w:pPr>
              <w:numPr>
                <w:ilvl w:val="0"/>
                <w:numId w:val="14"/>
              </w:numPr>
            </w:pPr>
            <w:r w:rsidRPr="00F42F9B">
              <w:t>Transporte les nutriments, les vitamines et minéraux nécessaires au fonctionnement des cellules</w:t>
            </w:r>
          </w:p>
          <w:p w14:paraId="10152F95" w14:textId="77777777" w:rsidR="00F42F9B" w:rsidRPr="00F42F9B" w:rsidRDefault="00F42F9B" w:rsidP="00F42F9B">
            <w:pPr>
              <w:numPr>
                <w:ilvl w:val="0"/>
                <w:numId w:val="14"/>
              </w:numPr>
            </w:pPr>
            <w:r w:rsidRPr="00F42F9B">
              <w:t xml:space="preserve">Assure l’élimination des déchets, le drainage des reins, des poumons, de la peau, de l’appareil digestif </w:t>
            </w:r>
          </w:p>
          <w:p w14:paraId="48A61450" w14:textId="77777777" w:rsidR="00F42F9B" w:rsidRPr="006E716D" w:rsidRDefault="00F42F9B" w:rsidP="006E716D"/>
        </w:tc>
      </w:tr>
    </w:tbl>
    <w:p w14:paraId="65E83D72" w14:textId="77777777" w:rsidR="00F42F9B" w:rsidRDefault="00F42F9B" w:rsidP="00F42F9B"/>
    <w:p w14:paraId="038D2C4C" w14:textId="5173A5E4" w:rsidR="00F42F9B" w:rsidRPr="00355D7A" w:rsidRDefault="00355D7A" w:rsidP="00F42F9B">
      <w:pPr>
        <w:rPr>
          <w:b/>
          <w:bCs/>
          <w:sz w:val="24"/>
          <w:szCs w:val="24"/>
          <w:u w:val="single"/>
        </w:rPr>
      </w:pPr>
      <w:r w:rsidRPr="00355D7A">
        <w:rPr>
          <w:b/>
          <w:bCs/>
          <w:sz w:val="24"/>
          <w:szCs w:val="24"/>
          <w:u w:val="single"/>
        </w:rPr>
        <w:t xml:space="preserve">II - </w:t>
      </w:r>
      <w:r w:rsidR="00F42F9B" w:rsidRPr="00355D7A">
        <w:rPr>
          <w:b/>
          <w:bCs/>
          <w:sz w:val="24"/>
          <w:szCs w:val="24"/>
          <w:u w:val="single"/>
        </w:rPr>
        <w:t>Les comportements alimentaires </w:t>
      </w:r>
    </w:p>
    <w:p w14:paraId="533C5EB0" w14:textId="77777777" w:rsidR="00F42F9B" w:rsidRPr="00F42F9B" w:rsidRDefault="00F42F9B" w:rsidP="00F42F9B">
      <w:pPr>
        <w:rPr>
          <w:b/>
          <w:bCs/>
          <w:u w:val="single"/>
        </w:rPr>
      </w:pPr>
      <w:r w:rsidRPr="00F42F9B">
        <w:rPr>
          <w:b/>
          <w:bCs/>
          <w:u w:val="single"/>
        </w:rPr>
        <w:t>A. Les Troubles Du Comportement Alimentaire (TCA) sont</w:t>
      </w:r>
    </w:p>
    <w:p w14:paraId="76ED0A86" w14:textId="043A6B2F" w:rsidR="00F42F9B" w:rsidRPr="00F42F9B" w:rsidRDefault="000C64AD" w:rsidP="00F42F9B">
      <w:r w:rsidRPr="00F42F9B">
        <w:t>Des</w:t>
      </w:r>
      <w:r w:rsidR="00F42F9B" w:rsidRPr="00F42F9B">
        <w:t xml:space="preserve"> affections fréquentes, chroniques et souvent graves. </w:t>
      </w:r>
      <w:r w:rsidR="00073276">
        <w:t>PRESENTANT plusieurs risques</w:t>
      </w:r>
    </w:p>
    <w:p w14:paraId="5E91F1DF" w14:textId="77777777" w:rsidR="00073276" w:rsidRDefault="00F42F9B" w:rsidP="00073276">
      <w:pPr>
        <w:numPr>
          <w:ilvl w:val="0"/>
          <w:numId w:val="19"/>
        </w:numPr>
      </w:pPr>
      <w:r w:rsidRPr="00F42F9B">
        <w:t xml:space="preserve"> : </w:t>
      </w:r>
      <w:r w:rsidR="00073276" w:rsidRPr="00073276">
        <w:rPr>
          <w:b/>
          <w:bCs/>
        </w:rPr>
        <w:t>Altération de l’émail, de la plaque dentaire  et de la jonction gingivo-dentaire :</w:t>
      </w:r>
      <w:r w:rsidR="00073276" w:rsidRPr="00073276">
        <w:t>Elle est responsable de déchaussements dentaires</w:t>
      </w:r>
      <w:r w:rsidR="00073276">
        <w:t xml:space="preserve"> </w:t>
      </w:r>
      <w:r w:rsidR="00073276" w:rsidRPr="00073276">
        <w:t xml:space="preserve"> importants et nombreux. C’est la complication somatique la plus fréquente et la plus grave.</w:t>
      </w:r>
      <w:r w:rsidR="00073276" w:rsidRPr="00073276">
        <w:rPr>
          <w:rFonts w:ascii="Californian FB" w:eastAsiaTheme="minorEastAsia" w:hAnsi="Californian FB"/>
          <w:color w:val="000000" w:themeColor="text1"/>
          <w:kern w:val="24"/>
          <w:sz w:val="40"/>
          <w:szCs w:val="40"/>
          <w:lang w:eastAsia="fr-FR"/>
        </w:rPr>
        <w:t xml:space="preserve"> </w:t>
      </w:r>
      <w:r w:rsidR="00073276" w:rsidRPr="00073276">
        <w:t>.</w:t>
      </w:r>
    </w:p>
    <w:p w14:paraId="7A437CA5" w14:textId="77777777" w:rsidR="00073276" w:rsidRDefault="00073276" w:rsidP="00073276">
      <w:pPr>
        <w:numPr>
          <w:ilvl w:val="0"/>
          <w:numId w:val="19"/>
        </w:numPr>
      </w:pPr>
      <w:r w:rsidRPr="00073276">
        <w:t xml:space="preserve">  Hypertrophie des glandes salivaires</w:t>
      </w:r>
      <w:r>
        <w:t xml:space="preserve"> </w:t>
      </w:r>
      <w:r w:rsidRPr="00073276">
        <w:t>et des parotides</w:t>
      </w:r>
    </w:p>
    <w:p w14:paraId="2DAD3892" w14:textId="77777777" w:rsidR="00073276" w:rsidRDefault="00F42F9B" w:rsidP="00073276">
      <w:pPr>
        <w:numPr>
          <w:ilvl w:val="0"/>
          <w:numId w:val="19"/>
        </w:numPr>
      </w:pPr>
      <w:r w:rsidRPr="00F42F9B">
        <w:t>dénutrition en cas d’anorexie mentale,</w:t>
      </w:r>
      <w:r w:rsidR="00073276" w:rsidRPr="00073276">
        <w:rPr>
          <w:rFonts w:ascii="Californian FB" w:eastAsiaTheme="minorEastAsia" w:hAnsi="Californian FB"/>
          <w:b/>
          <w:bCs/>
          <w:color w:val="000000" w:themeColor="text1"/>
          <w:kern w:val="24"/>
          <w:sz w:val="40"/>
          <w:szCs w:val="40"/>
          <w:lang w:eastAsia="fr-FR"/>
        </w:rPr>
        <w:t xml:space="preserve"> </w:t>
      </w:r>
      <w:r w:rsidR="00073276" w:rsidRPr="00073276">
        <w:rPr>
          <w:b/>
          <w:bCs/>
        </w:rPr>
        <w:t xml:space="preserve">. </w:t>
      </w:r>
    </w:p>
    <w:p w14:paraId="0870F160" w14:textId="77777777" w:rsidR="00F4621A" w:rsidRPr="00F4621A" w:rsidRDefault="00073276" w:rsidP="00F4621A">
      <w:pPr>
        <w:numPr>
          <w:ilvl w:val="0"/>
          <w:numId w:val="19"/>
        </w:numPr>
      </w:pPr>
      <w:r w:rsidRPr="00073276">
        <w:rPr>
          <w:b/>
          <w:bCs/>
        </w:rPr>
        <w:t xml:space="preserve"> Aménorrhée </w:t>
      </w:r>
      <w:r w:rsidRPr="00073276">
        <w:t>Elle est rare (5 % des cas). En revanche, des troubles de règles et de la fécondité sont assez fréquents.</w:t>
      </w:r>
      <w:r w:rsidR="00F4621A" w:rsidRPr="00F4621A">
        <w:rPr>
          <w:rFonts w:ascii="Californian FB" w:eastAsiaTheme="minorEastAsia" w:hAnsi="Californian FB"/>
          <w:b/>
          <w:bCs/>
          <w:color w:val="000000" w:themeColor="text1"/>
          <w:kern w:val="24"/>
          <w:sz w:val="40"/>
          <w:szCs w:val="40"/>
          <w:lang w:eastAsia="fr-FR"/>
        </w:rPr>
        <w:t xml:space="preserve"> </w:t>
      </w:r>
      <w:r w:rsidR="00F4621A" w:rsidRPr="00F4621A">
        <w:rPr>
          <w:b/>
          <w:bCs/>
        </w:rPr>
        <w:t xml:space="preserve">.  </w:t>
      </w:r>
    </w:p>
    <w:p w14:paraId="046FC98E" w14:textId="22551959" w:rsidR="00F4621A" w:rsidRPr="00F4621A" w:rsidRDefault="00F4621A" w:rsidP="000C219F">
      <w:pPr>
        <w:numPr>
          <w:ilvl w:val="0"/>
          <w:numId w:val="19"/>
        </w:numPr>
      </w:pPr>
      <w:r w:rsidRPr="00F4621A">
        <w:rPr>
          <w:b/>
          <w:bCs/>
        </w:rPr>
        <w:t xml:space="preserve">Très rarement </w:t>
      </w:r>
      <w:r w:rsidRPr="00F4621A">
        <w:t>Hémorragie digestive ,hyponatrémie sévère</w:t>
      </w:r>
    </w:p>
    <w:p w14:paraId="7B5A64E5" w14:textId="49BA7C9B" w:rsidR="000C64AD" w:rsidRPr="000C64AD" w:rsidRDefault="00F4621A" w:rsidP="000C64AD">
      <w:r>
        <w:lastRenderedPageBreak/>
        <w:t xml:space="preserve"> </w:t>
      </w:r>
    </w:p>
    <w:tbl>
      <w:tblPr>
        <w:tblStyle w:val="Grilledutableau"/>
        <w:tblpPr w:leftFromText="141" w:rightFromText="141" w:vertAnchor="text" w:horzAnchor="margin" w:tblpY="118"/>
        <w:tblW w:w="0" w:type="auto"/>
        <w:tblLook w:val="04A0" w:firstRow="1" w:lastRow="0" w:firstColumn="1" w:lastColumn="0" w:noHBand="0" w:noVBand="1"/>
      </w:tblPr>
      <w:tblGrid>
        <w:gridCol w:w="2969"/>
        <w:gridCol w:w="2941"/>
        <w:gridCol w:w="2868"/>
      </w:tblGrid>
      <w:tr w:rsidR="000C64AD" w14:paraId="2F8F4F27" w14:textId="77777777" w:rsidTr="000C64AD">
        <w:tc>
          <w:tcPr>
            <w:tcW w:w="3020" w:type="dxa"/>
          </w:tcPr>
          <w:p w14:paraId="703043BC" w14:textId="717392F7" w:rsidR="000C64AD" w:rsidRDefault="000C64AD" w:rsidP="000C64AD">
            <w:r w:rsidRPr="00F42F9B">
              <w:rPr>
                <w:b/>
                <w:bCs/>
                <w:u w:val="single"/>
              </w:rPr>
              <w:t>1.L’ANOREXIE MENTALE</w:t>
            </w:r>
            <w:r w:rsidRPr="000C64AD">
              <w:t xml:space="preserve">  </w:t>
            </w:r>
          </w:p>
        </w:tc>
        <w:tc>
          <w:tcPr>
            <w:tcW w:w="3021" w:type="dxa"/>
          </w:tcPr>
          <w:p w14:paraId="06A38441" w14:textId="451837F0" w:rsidR="000C64AD" w:rsidRDefault="000C64AD" w:rsidP="000C64AD">
            <w:r w:rsidRPr="000C64AD">
              <w:rPr>
                <w:b/>
                <w:bCs/>
                <w:u w:val="single"/>
              </w:rPr>
              <w:t xml:space="preserve">2.COMPULSIONS ALIMENTAIRES    </w:t>
            </w:r>
          </w:p>
        </w:tc>
        <w:tc>
          <w:tcPr>
            <w:tcW w:w="3021" w:type="dxa"/>
          </w:tcPr>
          <w:p w14:paraId="6F353E8D" w14:textId="77777777" w:rsidR="000C64AD" w:rsidRPr="000C64AD" w:rsidRDefault="000C64AD" w:rsidP="000C64AD">
            <w:pPr>
              <w:rPr>
                <w:b/>
                <w:bCs/>
                <w:u w:val="single"/>
              </w:rPr>
            </w:pPr>
            <w:r w:rsidRPr="000C64AD">
              <w:rPr>
                <w:b/>
                <w:bCs/>
                <w:u w:val="single"/>
              </w:rPr>
              <w:t>3.LA BOULIMIE</w:t>
            </w:r>
          </w:p>
          <w:p w14:paraId="4A1555F4" w14:textId="77777777" w:rsidR="000C64AD" w:rsidRDefault="000C64AD" w:rsidP="000C64AD"/>
        </w:tc>
      </w:tr>
      <w:tr w:rsidR="000C64AD" w14:paraId="1558A433" w14:textId="77777777" w:rsidTr="008907C3">
        <w:trPr>
          <w:trHeight w:val="4385"/>
        </w:trPr>
        <w:tc>
          <w:tcPr>
            <w:tcW w:w="3020" w:type="dxa"/>
          </w:tcPr>
          <w:p w14:paraId="3D9A4643" w14:textId="5E777720" w:rsidR="003C0258" w:rsidRPr="003C0258" w:rsidRDefault="003C0258" w:rsidP="003C0258">
            <w:pPr>
              <w:numPr>
                <w:ilvl w:val="0"/>
                <w:numId w:val="16"/>
              </w:numPr>
            </w:pPr>
            <w:r w:rsidRPr="003C0258">
              <w:t>L’anorexie restrictive</w:t>
            </w:r>
            <w:r w:rsidR="00F42F9B" w:rsidRPr="003C0258">
              <w:t>, 50 à 60 % des cas</w:t>
            </w:r>
            <w:r w:rsidRPr="003C0258">
              <w:t xml:space="preserve"> d’anorexie.  </w:t>
            </w:r>
            <w:r w:rsidR="009A3EF1" w:rsidRPr="003C0258">
              <w:t>L</w:t>
            </w:r>
            <w:r w:rsidR="009A3EF1">
              <w:t>’amaigrissement</w:t>
            </w:r>
            <w:r w:rsidRPr="003C0258">
              <w:t xml:space="preserve"> </w:t>
            </w:r>
            <w:r w:rsidR="009A3EF1">
              <w:t xml:space="preserve"> </w:t>
            </w:r>
            <w:r w:rsidRPr="003C0258">
              <w:t xml:space="preserve"> que par la restriction alimentaire et l’hyperactivité physique </w:t>
            </w:r>
            <w:r w:rsidR="009A3EF1">
              <w:t xml:space="preserve"> </w:t>
            </w:r>
          </w:p>
          <w:p w14:paraId="628657CC" w14:textId="77777777" w:rsidR="00F42F9B" w:rsidRPr="003C0258" w:rsidRDefault="003C0258" w:rsidP="003C0258">
            <w:pPr>
              <w:numPr>
                <w:ilvl w:val="0"/>
                <w:numId w:val="17"/>
              </w:numPr>
            </w:pPr>
            <w:r w:rsidRPr="003C0258">
              <w:t>L’anorexie-boulimie</w:t>
            </w:r>
            <w:r w:rsidR="00F42F9B" w:rsidRPr="003C0258">
              <w:t xml:space="preserve">, où la malade associe à la restriction soit des vomissements, soit des crises de boulimie avec vomissements provoqués. </w:t>
            </w:r>
          </w:p>
          <w:p w14:paraId="27DC5905" w14:textId="77777777" w:rsidR="000C64AD" w:rsidRDefault="000C64AD" w:rsidP="000C64AD"/>
        </w:tc>
        <w:tc>
          <w:tcPr>
            <w:tcW w:w="3021" w:type="dxa"/>
          </w:tcPr>
          <w:p w14:paraId="3E84C035" w14:textId="2F5ECC39" w:rsidR="000C64AD" w:rsidRPr="009A3EF1" w:rsidRDefault="000C64AD" w:rsidP="009A3EF1">
            <w:pPr>
              <w:numPr>
                <w:ilvl w:val="0"/>
                <w:numId w:val="18"/>
              </w:numPr>
            </w:pPr>
            <w:r w:rsidRPr="009A3EF1">
              <w:t xml:space="preserve"> au moins 2 fois/semaine, de crises compulsives </w:t>
            </w:r>
          </w:p>
          <w:p w14:paraId="05CE894C" w14:textId="546B375A" w:rsidR="000C64AD" w:rsidRPr="009A3EF1" w:rsidRDefault="000C64AD" w:rsidP="009A3EF1">
            <w:pPr>
              <w:numPr>
                <w:ilvl w:val="0"/>
                <w:numId w:val="18"/>
              </w:numPr>
            </w:pPr>
            <w:r w:rsidRPr="009A3EF1">
              <w:t xml:space="preserve">  crise est </w:t>
            </w:r>
            <w:r w:rsidR="009A3EF1">
              <w:t xml:space="preserve"> </w:t>
            </w:r>
            <w:r w:rsidRPr="009A3EF1">
              <w:t xml:space="preserve"> l’ingestion assez importante, compulsive (rapide) d’aliments, sans faim ni rassasiement, avec un  sentiment de perte de contrôle ;</w:t>
            </w:r>
          </w:p>
          <w:p w14:paraId="5F75EC7E" w14:textId="3E4E6EB4" w:rsidR="000C64AD" w:rsidRPr="009A3EF1" w:rsidRDefault="009A3EF1" w:rsidP="009A3EF1">
            <w:pPr>
              <w:numPr>
                <w:ilvl w:val="0"/>
                <w:numId w:val="18"/>
              </w:numPr>
            </w:pPr>
            <w:r>
              <w:t xml:space="preserve"> </w:t>
            </w:r>
            <w:r w:rsidR="008907C3">
              <w:t>Présence</w:t>
            </w:r>
            <w:r>
              <w:t xml:space="preserve"> de </w:t>
            </w:r>
            <w:r w:rsidR="000C64AD" w:rsidRPr="009A3EF1">
              <w:t xml:space="preserve"> plaisir et pas de besoin de compenser, </w:t>
            </w:r>
            <w:r w:rsidR="008907C3">
              <w:t xml:space="preserve"> absence</w:t>
            </w:r>
            <w:r w:rsidR="000C64AD" w:rsidRPr="009A3EF1">
              <w:t xml:space="preserve"> de pensée anorexique</w:t>
            </w:r>
            <w:r w:rsidR="008907C3">
              <w:t> ;</w:t>
            </w:r>
            <w:r w:rsidR="000C64AD" w:rsidRPr="009A3EF1">
              <w:t xml:space="preserve"> pas de vomissement provoqué ; à l’exception des évictions alimentaires et des sauts de repas ;</w:t>
            </w:r>
          </w:p>
          <w:p w14:paraId="49FE8D57" w14:textId="43A75C3B" w:rsidR="009A3EF1" w:rsidRPr="009A3EF1" w:rsidRDefault="000C64AD" w:rsidP="009A3EF1">
            <w:pPr>
              <w:numPr>
                <w:ilvl w:val="0"/>
                <w:numId w:val="18"/>
              </w:numPr>
            </w:pPr>
            <w:r w:rsidRPr="009A3EF1">
              <w:t xml:space="preserve"> </w:t>
            </w:r>
            <w:r w:rsidR="009A3EF1" w:rsidRPr="009A3EF1">
              <w:t>Le</w:t>
            </w:r>
            <w:r w:rsidRPr="009A3EF1">
              <w:t xml:space="preserve"> poids est normal haut ou excessif : surpoids ou obésité, </w:t>
            </w:r>
            <w:r w:rsidR="009A3EF1" w:rsidRPr="009A3EF1">
              <w:t xml:space="preserve">selon la fréquence des crises </w:t>
            </w:r>
            <w:r w:rsidR="00B764E5">
              <w:t xml:space="preserve"> et</w:t>
            </w:r>
            <w:r w:rsidR="009A3EF1" w:rsidRPr="009A3EF1">
              <w:t xml:space="preserve"> la prédisposition génétique </w:t>
            </w:r>
            <w:r w:rsidR="008907C3">
              <w:t xml:space="preserve"> </w:t>
            </w:r>
            <w:r w:rsidR="009A3EF1" w:rsidRPr="009A3EF1">
              <w:t xml:space="preserve"> </w:t>
            </w:r>
          </w:p>
          <w:p w14:paraId="4B4FE417" w14:textId="45812E34" w:rsidR="000C64AD" w:rsidRPr="00A87D05" w:rsidRDefault="009A3EF1" w:rsidP="009A3EF1">
            <w:pPr>
              <w:rPr>
                <w:b/>
                <w:bCs/>
              </w:rPr>
            </w:pPr>
            <w:r w:rsidRPr="000C64AD">
              <w:t xml:space="preserve">    </w:t>
            </w:r>
            <w:r w:rsidRPr="00A87D05">
              <w:rPr>
                <w:b/>
                <w:bCs/>
              </w:rPr>
              <w:t>L’obésité est donc très souvent liée à la compulsion alimentaire.</w:t>
            </w:r>
          </w:p>
        </w:tc>
        <w:tc>
          <w:tcPr>
            <w:tcW w:w="3021" w:type="dxa"/>
          </w:tcPr>
          <w:p w14:paraId="7D5FE9BF" w14:textId="77777777" w:rsidR="008907C3" w:rsidRPr="008907C3" w:rsidRDefault="008907C3" w:rsidP="008907C3">
            <w:r w:rsidRPr="008907C3">
              <w:t>La boulimie se définit sur quatre critères  :</w:t>
            </w:r>
          </w:p>
          <w:p w14:paraId="63973D9E" w14:textId="77777777" w:rsidR="008907C3" w:rsidRPr="008907C3" w:rsidRDefault="008907C3" w:rsidP="008907C3">
            <w:r w:rsidRPr="008907C3">
              <w:t>• la survenue, au moins 2 fois/semaine, de crises compulsives</w:t>
            </w:r>
          </w:p>
          <w:p w14:paraId="3C23D2B4" w14:textId="77777777" w:rsidR="008907C3" w:rsidRPr="008907C3" w:rsidRDefault="008907C3" w:rsidP="008907C3">
            <w:r w:rsidRPr="008907C3">
              <w:t>alimentaires ;</w:t>
            </w:r>
          </w:p>
          <w:p w14:paraId="45572A58" w14:textId="69F35D61" w:rsidR="008907C3" w:rsidRPr="008907C3" w:rsidRDefault="008907C3" w:rsidP="008907C3">
            <w:r w:rsidRPr="008907C3">
              <w:t xml:space="preserve">•  crise </w:t>
            </w:r>
            <w:r>
              <w:t>=</w:t>
            </w:r>
            <w:r w:rsidRPr="008907C3">
              <w:t xml:space="preserve"> l’ingestion massive, compulsive (rapide) de choses alimentaires, sans faim ni rassasiement, avec un </w:t>
            </w:r>
            <w:r w:rsidRPr="008907C3">
              <w:rPr>
                <w:b/>
                <w:bCs/>
              </w:rPr>
              <w:t>intense sentiment de perte de contrôle</w:t>
            </w:r>
            <w:r w:rsidRPr="008907C3">
              <w:t xml:space="preserve"> et le </w:t>
            </w:r>
            <w:r w:rsidRPr="008907C3">
              <w:rPr>
                <w:b/>
                <w:bCs/>
              </w:rPr>
              <w:t>besoin très fort de s’en débarrasser</w:t>
            </w:r>
            <w:r w:rsidRPr="008907C3">
              <w:t xml:space="preserve"> ;</w:t>
            </w:r>
          </w:p>
          <w:p w14:paraId="3C003B79" w14:textId="1A12D990" w:rsidR="008907C3" w:rsidRPr="008907C3" w:rsidRDefault="008907C3" w:rsidP="008907C3">
            <w:r w:rsidRPr="008907C3">
              <w:t xml:space="preserve">• le moyen le plus employé </w:t>
            </w:r>
            <w:r>
              <w:t>est</w:t>
            </w:r>
            <w:r w:rsidRPr="008907C3">
              <w:t xml:space="preserve"> le vomissement (&gt; 90 % des cas). Mais il est d’autres formes de « compensation » : hyperactivité physique, laxatifs, jeûne, restrictions alimentaires drastiques… ;</w:t>
            </w:r>
          </w:p>
          <w:p w14:paraId="6FF67210" w14:textId="77777777" w:rsidR="008907C3" w:rsidRPr="008907C3" w:rsidRDefault="008907C3" w:rsidP="008907C3">
            <w:r w:rsidRPr="008907C3">
              <w:t xml:space="preserve">• « derrière chaque boulimique, il y a une anorexique qui sommeille ». La pensée </w:t>
            </w:r>
          </w:p>
          <w:p w14:paraId="5C82B93C" w14:textId="77777777" w:rsidR="008907C3" w:rsidRPr="008907C3" w:rsidRDefault="008907C3" w:rsidP="008907C3">
            <w:r w:rsidRPr="008907C3">
              <w:t xml:space="preserve">anorexique </w:t>
            </w:r>
            <w:r w:rsidRPr="008907C3">
              <w:rPr>
                <w:i/>
                <w:iCs/>
              </w:rPr>
              <w:t>est très</w:t>
            </w:r>
          </w:p>
          <w:p w14:paraId="1E092284" w14:textId="07E53D0E" w:rsidR="008907C3" w:rsidRPr="008907C3" w:rsidRDefault="008907C3" w:rsidP="008907C3">
            <w:r w:rsidRPr="008907C3">
              <w:t>Forte chez plus</w:t>
            </w:r>
            <w:r>
              <w:t xml:space="preserve"> de</w:t>
            </w:r>
            <w:r w:rsidRPr="008907C3">
              <w:t xml:space="preserve"> </w:t>
            </w:r>
            <w:r>
              <w:t xml:space="preserve"> 4 /5 boulimique</w:t>
            </w:r>
            <w:r w:rsidRPr="008907C3">
              <w:t>.</w:t>
            </w:r>
          </w:p>
          <w:p w14:paraId="5F7DF51F" w14:textId="3F9FCC57" w:rsidR="008907C3" w:rsidRPr="008907C3" w:rsidRDefault="008907C3" w:rsidP="008907C3">
            <w:r w:rsidRPr="008907C3">
              <w:t>Le poids est normal ou normal bas dans  85 % des cas. L’obésité est donc très rarement associée à la boulimie.</w:t>
            </w:r>
          </w:p>
          <w:p w14:paraId="52EE26F0" w14:textId="77777777" w:rsidR="000C64AD" w:rsidRDefault="000C64AD" w:rsidP="000C64AD"/>
        </w:tc>
      </w:tr>
    </w:tbl>
    <w:p w14:paraId="75C36BA0" w14:textId="77777777" w:rsidR="00F4621A" w:rsidRDefault="00F4621A" w:rsidP="00F4621A">
      <w:pPr>
        <w:rPr>
          <w:b/>
          <w:bCs/>
        </w:rPr>
      </w:pPr>
    </w:p>
    <w:p w14:paraId="66E74755" w14:textId="58F623AC" w:rsidR="00F4621A" w:rsidRPr="00F4621A" w:rsidRDefault="00F4621A" w:rsidP="00F4621A">
      <w:pPr>
        <w:rPr>
          <w:u w:val="single"/>
        </w:rPr>
      </w:pPr>
      <w:r w:rsidRPr="00F4621A">
        <w:rPr>
          <w:b/>
          <w:bCs/>
          <w:u w:val="single"/>
        </w:rPr>
        <w:t>B.AUTRE COMPORTEMENTS ALIMENTAIRES</w:t>
      </w:r>
    </w:p>
    <w:p w14:paraId="543008E8" w14:textId="77777777" w:rsidR="00F4621A" w:rsidRPr="00F4621A" w:rsidRDefault="00F4621A" w:rsidP="00F4621A">
      <w:pPr>
        <w:numPr>
          <w:ilvl w:val="0"/>
          <w:numId w:val="20"/>
        </w:numPr>
      </w:pPr>
      <w:r w:rsidRPr="00F4621A">
        <w:rPr>
          <w:b/>
          <w:bCs/>
          <w:i/>
          <w:iCs/>
          <w:u w:val="single"/>
        </w:rPr>
        <w:t>Le Végétarisme</w:t>
      </w:r>
    </w:p>
    <w:p w14:paraId="51D27CAE" w14:textId="77777777" w:rsidR="00F4621A" w:rsidRPr="00F4621A" w:rsidRDefault="00F4621A" w:rsidP="00F4621A">
      <w:r w:rsidRPr="00F4621A">
        <w:t>C’est une  doctrine diététique qui exclut de l'alimentation la viande, mais permet certains produits du règne animal, à la différence du végétalisme.</w:t>
      </w:r>
    </w:p>
    <w:p w14:paraId="1305F53B" w14:textId="77777777" w:rsidR="00F4621A" w:rsidRPr="00F4621A" w:rsidRDefault="00F4621A" w:rsidP="00F4621A">
      <w:r w:rsidRPr="00F4621A">
        <w:t xml:space="preserve"> Le végétarisme, au sens large du terme, regroupe plusieurs modes d’alimentation en fonction du degré de restriction (partiel ou total)  des produits animaux (carnés ou lactés).</w:t>
      </w:r>
    </w:p>
    <w:p w14:paraId="669D9FFD" w14:textId="77777777" w:rsidR="00F4621A" w:rsidRPr="00F4621A" w:rsidRDefault="00F4621A" w:rsidP="00F4621A">
      <w:r w:rsidRPr="00F4621A">
        <w:t xml:space="preserve"> Parmi ceux-ci, on distingue par ordre de restriction </w:t>
      </w:r>
    </w:p>
    <w:p w14:paraId="6DA491C6" w14:textId="77777777" w:rsidR="00F4621A" w:rsidRPr="00F4621A" w:rsidRDefault="00F4621A" w:rsidP="00F4621A">
      <w:pPr>
        <w:numPr>
          <w:ilvl w:val="0"/>
          <w:numId w:val="21"/>
        </w:numPr>
      </w:pPr>
      <w:r w:rsidRPr="00F4621A">
        <w:rPr>
          <w:b/>
          <w:bCs/>
        </w:rPr>
        <w:lastRenderedPageBreak/>
        <w:t>Le flexitarisme</w:t>
      </w:r>
      <w:r w:rsidRPr="00F4621A">
        <w:t xml:space="preserve"> se caractérise par une certaine flexibilité de l'alimentation. les flexitariens peuvent consommer de la viande lors d'occasions particulières exemple : lors de repas de fêtes. </w:t>
      </w:r>
    </w:p>
    <w:p w14:paraId="5D793FA8" w14:textId="46BA0A34" w:rsidR="00F4621A" w:rsidRPr="00F4621A" w:rsidRDefault="00F4621A" w:rsidP="00F4621A">
      <w:pPr>
        <w:numPr>
          <w:ilvl w:val="0"/>
          <w:numId w:val="21"/>
        </w:numPr>
      </w:pPr>
      <w:r>
        <w:rPr>
          <w:b/>
          <w:bCs/>
          <w:i/>
          <w:iCs/>
          <w:noProof/>
        </w:rPr>
        <w:drawing>
          <wp:anchor distT="0" distB="0" distL="114300" distR="114300" simplePos="0" relativeHeight="251659264" behindDoc="0" locked="0" layoutInCell="1" allowOverlap="1" wp14:anchorId="60BC4F96" wp14:editId="5634924A">
            <wp:simplePos x="0" y="0"/>
            <wp:positionH relativeFrom="column">
              <wp:posOffset>4025133</wp:posOffset>
            </wp:positionH>
            <wp:positionV relativeFrom="paragraph">
              <wp:posOffset>12782</wp:posOffset>
            </wp:positionV>
            <wp:extent cx="2280285" cy="1701165"/>
            <wp:effectExtent l="0" t="0" r="571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0285" cy="1701165"/>
                    </a:xfrm>
                    <a:prstGeom prst="rect">
                      <a:avLst/>
                    </a:prstGeom>
                    <a:noFill/>
                  </pic:spPr>
                </pic:pic>
              </a:graphicData>
            </a:graphic>
            <wp14:sizeRelH relativeFrom="page">
              <wp14:pctWidth>0</wp14:pctWidth>
            </wp14:sizeRelH>
            <wp14:sizeRelV relativeFrom="page">
              <wp14:pctHeight>0</wp14:pctHeight>
            </wp14:sizeRelV>
          </wp:anchor>
        </w:drawing>
      </w:r>
      <w:r w:rsidRPr="00F4621A">
        <w:rPr>
          <w:b/>
          <w:bCs/>
          <w:i/>
          <w:iCs/>
        </w:rPr>
        <w:t>le régime semi-végétarien</w:t>
      </w:r>
      <w:r w:rsidRPr="00F4621A">
        <w:t xml:space="preserve"> qui exclut la viande rouge mais autorise la consommation d'autres produits carnés tels que la volaille, le poisson et les fruits de mer.</w:t>
      </w:r>
    </w:p>
    <w:p w14:paraId="47491E64" w14:textId="08D92593" w:rsidR="007247F6" w:rsidRDefault="00F4621A" w:rsidP="006D1F68">
      <w:pPr>
        <w:numPr>
          <w:ilvl w:val="0"/>
          <w:numId w:val="21"/>
        </w:numPr>
      </w:pPr>
      <w:r w:rsidRPr="00F4621A">
        <w:t> </w:t>
      </w:r>
      <w:r w:rsidR="007247F6" w:rsidRPr="007247F6">
        <w:rPr>
          <w:b/>
          <w:bCs/>
        </w:rPr>
        <w:t>Le</w:t>
      </w:r>
      <w:r w:rsidRPr="007247F6">
        <w:rPr>
          <w:b/>
          <w:bCs/>
        </w:rPr>
        <w:t xml:space="preserve"> régime pesco-végétarien </w:t>
      </w:r>
      <w:r w:rsidRPr="00F4621A">
        <w:t>qui tolère la consommation de poissons et de fruits de mer.</w:t>
      </w:r>
    </w:p>
    <w:p w14:paraId="13206E38" w14:textId="180BBE13" w:rsidR="00F4621A" w:rsidRPr="00F4621A" w:rsidRDefault="007247F6" w:rsidP="006D1F68">
      <w:pPr>
        <w:numPr>
          <w:ilvl w:val="0"/>
          <w:numId w:val="21"/>
        </w:numPr>
      </w:pPr>
      <w:r>
        <w:t>Le</w:t>
      </w:r>
      <w:r w:rsidR="00F4621A" w:rsidRPr="007247F6">
        <w:rPr>
          <w:b/>
          <w:bCs/>
          <w:i/>
          <w:iCs/>
        </w:rPr>
        <w:t xml:space="preserve"> régime ovo-lacto-végétarien</w:t>
      </w:r>
      <w:r w:rsidR="00F4621A" w:rsidRPr="00F4621A">
        <w:t xml:space="preserve"> exclut la viande et inclut tout autre aliment d’origine animale telle que le miel, les œufs, ainsi que les produits lactés.</w:t>
      </w:r>
    </w:p>
    <w:p w14:paraId="567E5E02" w14:textId="03F80233" w:rsidR="007247F6" w:rsidRPr="007247F6" w:rsidRDefault="007247F6" w:rsidP="007247F6">
      <w:r w:rsidRPr="007247F6">
        <w:rPr>
          <w:b/>
          <w:bCs/>
          <w:i/>
          <w:iCs/>
          <w:u w:val="single"/>
        </w:rPr>
        <w:t>Remarque :</w:t>
      </w:r>
      <w:r>
        <w:t xml:space="preserve"> </w:t>
      </w:r>
      <w:r w:rsidRPr="007247F6">
        <w:t>Chez l’adulte en bonne santé, l’alimentation végétarienne est tout à fait envisageable ; elle est adaptée à ses besoins.</w:t>
      </w:r>
    </w:p>
    <w:p w14:paraId="48E95A5A" w14:textId="77777777" w:rsidR="007247F6" w:rsidRPr="007247F6" w:rsidRDefault="007247F6" w:rsidP="007247F6">
      <w:r w:rsidRPr="007247F6">
        <w:t xml:space="preserve"> L’apport en protéines est assuré grâce aux nombreuses sources disponibles (œufs, produits laitiers, légumineuses, céréales).</w:t>
      </w:r>
    </w:p>
    <w:p w14:paraId="6AC9E1E5" w14:textId="5C791F44" w:rsidR="000C64AD" w:rsidRDefault="007247F6" w:rsidP="007247F6">
      <w:r w:rsidRPr="007247F6">
        <w:t xml:space="preserve"> Quant au risque de carence en vitamine B12, il est faible puisqu’elle est présente dans les produits laitiers et les œufs</w:t>
      </w:r>
    </w:p>
    <w:p w14:paraId="2DB14B25" w14:textId="059CA34F" w:rsidR="007247F6" w:rsidRDefault="007247F6" w:rsidP="007247F6"/>
    <w:p w14:paraId="0EB22CC6" w14:textId="67EBB70E" w:rsidR="007247F6" w:rsidRPr="007247F6" w:rsidRDefault="007247F6" w:rsidP="007247F6">
      <w:pPr>
        <w:rPr>
          <w:b/>
          <w:bCs/>
          <w:u w:val="single"/>
        </w:rPr>
      </w:pPr>
      <w:r>
        <w:rPr>
          <w:noProof/>
        </w:rPr>
        <w:drawing>
          <wp:anchor distT="0" distB="0" distL="114300" distR="114300" simplePos="0" relativeHeight="251660288" behindDoc="0" locked="0" layoutInCell="1" allowOverlap="1" wp14:anchorId="6C2A35F5" wp14:editId="7A0956EB">
            <wp:simplePos x="0" y="0"/>
            <wp:positionH relativeFrom="column">
              <wp:posOffset>-239200</wp:posOffset>
            </wp:positionH>
            <wp:positionV relativeFrom="paragraph">
              <wp:posOffset>370312</wp:posOffset>
            </wp:positionV>
            <wp:extent cx="1333500" cy="107759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1077595"/>
                    </a:xfrm>
                    <a:prstGeom prst="rect">
                      <a:avLst/>
                    </a:prstGeom>
                    <a:noFill/>
                  </pic:spPr>
                </pic:pic>
              </a:graphicData>
            </a:graphic>
          </wp:anchor>
        </w:drawing>
      </w:r>
      <w:r w:rsidRPr="007247F6">
        <w:rPr>
          <w:b/>
          <w:bCs/>
          <w:u w:val="single"/>
        </w:rPr>
        <w:t xml:space="preserve">2-Le végétalisme </w:t>
      </w:r>
      <w:r>
        <w:rPr>
          <w:b/>
          <w:bCs/>
          <w:u w:val="single"/>
        </w:rPr>
        <w:t xml:space="preserve">ou </w:t>
      </w:r>
      <w:r w:rsidR="00251D3F">
        <w:rPr>
          <w:b/>
          <w:bCs/>
          <w:u w:val="single"/>
        </w:rPr>
        <w:t>végan</w:t>
      </w:r>
      <w:r>
        <w:rPr>
          <w:b/>
          <w:bCs/>
          <w:u w:val="single"/>
        </w:rPr>
        <w:t xml:space="preserve"> </w:t>
      </w:r>
    </w:p>
    <w:p w14:paraId="646C64FF" w14:textId="0479FB52" w:rsidR="007247F6" w:rsidRPr="007247F6" w:rsidRDefault="007247F6" w:rsidP="007247F6">
      <w:r w:rsidRPr="007247F6">
        <w:t>est un régime plus restrictif que le régime végétarien</w:t>
      </w:r>
      <w:r>
        <w:t> ;</w:t>
      </w:r>
      <w:r w:rsidRPr="007247F6">
        <w:t xml:space="preserve">il exclut tout aliment d’origine animale, c’est-à-dire à la fois la viande et le poisson, mais aussi le lait, les œufs, le miel, etc. </w:t>
      </w:r>
    </w:p>
    <w:p w14:paraId="2D6B7167" w14:textId="77777777" w:rsidR="007247F6" w:rsidRPr="007247F6" w:rsidRDefault="007247F6" w:rsidP="007247F6">
      <w:r w:rsidRPr="007247F6">
        <w:t>Le régime végétalien repose donc sur la consommation de fruits, de légumes, de céréales, de légumineuses, de graines, d’oléagineux, de champignons, de plantes aromatiques et d’algues.</w:t>
      </w:r>
    </w:p>
    <w:p w14:paraId="0A1D2286" w14:textId="71ACAE4A" w:rsidR="007247F6" w:rsidRPr="007247F6" w:rsidRDefault="007247F6" w:rsidP="007247F6">
      <w:r w:rsidRPr="007247F6">
        <w:t>Une alimentation végétalienne nécessite une supplémentation en vitamine B12</w:t>
      </w:r>
      <w:r>
        <w:t> ;</w:t>
      </w:r>
      <w:r w:rsidRPr="007247F6">
        <w:t xml:space="preserve"> le fer, l’iode, les oméga-3 et 6. </w:t>
      </w:r>
    </w:p>
    <w:p w14:paraId="24E7473B" w14:textId="2A11A928" w:rsidR="007247F6" w:rsidRPr="007247F6" w:rsidRDefault="007247F6" w:rsidP="007247F6">
      <w:r w:rsidRPr="007247F6">
        <w:t xml:space="preserve"> l’apport protéique des personnes ayant une activité physique importante</w:t>
      </w:r>
      <w:r>
        <w:t xml:space="preserve"> </w:t>
      </w:r>
      <w:r w:rsidRPr="007247F6">
        <w:t>sera à surveiller.</w:t>
      </w:r>
    </w:p>
    <w:p w14:paraId="4CB22C0B" w14:textId="3266BA58" w:rsidR="007247F6" w:rsidRPr="007247F6" w:rsidRDefault="007247F6" w:rsidP="007247F6">
      <w:r w:rsidRPr="007247F6">
        <w:rPr>
          <w:b/>
          <w:bCs/>
        </w:rPr>
        <w:t>Le Terme Véganisme</w:t>
      </w:r>
      <w:r w:rsidRPr="007247F6">
        <w:t xml:space="preserve">, </w:t>
      </w:r>
      <w:r>
        <w:t xml:space="preserve"> est </w:t>
      </w:r>
      <w:r w:rsidRPr="007247F6">
        <w:t>un mode de vie associant à la fois un régime alimentaire végétalien et le refus d’utiliser tout produit issu de l’animal, que ce soit pour son hygiène (cosmétiques sans produits d’origine animale), pour se vêtir (vêtements et chaussures sans cuir, ni fourrure, ni soie), mais également dans son environnement</w:t>
      </w:r>
    </w:p>
    <w:p w14:paraId="6531D182" w14:textId="5CAFF6DD" w:rsidR="007247F6" w:rsidRDefault="007247F6" w:rsidP="007247F6">
      <w:r w:rsidRPr="007247F6">
        <w:rPr>
          <w:b/>
          <w:bCs/>
          <w:i/>
          <w:iCs/>
          <w:u w:val="single"/>
        </w:rPr>
        <w:t>Remarque :L</w:t>
      </w:r>
      <w:r w:rsidRPr="007247F6">
        <w:t>es régimes végétarien et végétalien diminuent</w:t>
      </w:r>
      <w:r>
        <w:t xml:space="preserve"> </w:t>
      </w:r>
      <w:r w:rsidRPr="007247F6">
        <w:t>le risque de diabète  de type 2, de maladiescardio-vasculaires et de certains cancers</w:t>
      </w:r>
    </w:p>
    <w:p w14:paraId="659E70B9" w14:textId="0A574D64" w:rsidR="00355D7A" w:rsidRDefault="00355D7A" w:rsidP="00355D7A"/>
    <w:p w14:paraId="78DEA9AF" w14:textId="6BB562CB" w:rsidR="00355D7A" w:rsidRPr="00355D7A" w:rsidRDefault="00355D7A" w:rsidP="00355D7A">
      <w:r>
        <w:rPr>
          <w:b/>
          <w:bCs/>
          <w:u w:val="single"/>
        </w:rPr>
        <w:t>III -</w:t>
      </w:r>
      <w:r w:rsidRPr="00355D7A">
        <w:rPr>
          <w:b/>
          <w:bCs/>
          <w:u w:val="single"/>
        </w:rPr>
        <w:t>LES BESOINS NUTRITIONNELS </w:t>
      </w:r>
    </w:p>
    <w:p w14:paraId="66422E56" w14:textId="77777777" w:rsidR="00355D7A" w:rsidRPr="00355D7A" w:rsidRDefault="00355D7A" w:rsidP="00355D7A">
      <w:pPr>
        <w:rPr>
          <w:u w:val="single"/>
        </w:rPr>
      </w:pPr>
      <w:r>
        <w:rPr>
          <w:u w:val="single"/>
        </w:rPr>
        <w:t xml:space="preserve"> </w:t>
      </w:r>
    </w:p>
    <w:tbl>
      <w:tblPr>
        <w:tblStyle w:val="Grilledutableau"/>
        <w:tblW w:w="9776" w:type="dxa"/>
        <w:tblInd w:w="-572" w:type="dxa"/>
        <w:tblLook w:val="04A0" w:firstRow="1" w:lastRow="0" w:firstColumn="1" w:lastColumn="0" w:noHBand="0" w:noVBand="1"/>
      </w:tblPr>
      <w:tblGrid>
        <w:gridCol w:w="1706"/>
        <w:gridCol w:w="1593"/>
        <w:gridCol w:w="3805"/>
        <w:gridCol w:w="2672"/>
      </w:tblGrid>
      <w:tr w:rsidR="009F7893" w14:paraId="24CBEBC3" w14:textId="77777777" w:rsidTr="00F77B83">
        <w:tc>
          <w:tcPr>
            <w:tcW w:w="1706" w:type="dxa"/>
            <w:vMerge w:val="restart"/>
          </w:tcPr>
          <w:p w14:paraId="05D40897" w14:textId="72F89DB4" w:rsidR="009F7893" w:rsidRPr="00F77B83" w:rsidRDefault="009F7893" w:rsidP="00355D7A">
            <w:pPr>
              <w:rPr>
                <w:b/>
                <w:bCs/>
                <w:u w:val="single"/>
              </w:rPr>
            </w:pPr>
            <w:r w:rsidRPr="00F77B83">
              <w:rPr>
                <w:b/>
                <w:bCs/>
                <w:u w:val="single"/>
              </w:rPr>
              <w:lastRenderedPageBreak/>
              <w:t xml:space="preserve">Selon </w:t>
            </w:r>
            <w:r w:rsidR="00F77B83" w:rsidRPr="00F77B83">
              <w:rPr>
                <w:b/>
                <w:bCs/>
                <w:u w:val="single"/>
              </w:rPr>
              <w:t>l’âge</w:t>
            </w:r>
            <w:r w:rsidRPr="00F77B83">
              <w:rPr>
                <w:b/>
                <w:bCs/>
                <w:u w:val="single"/>
              </w:rPr>
              <w:t xml:space="preserve"> </w:t>
            </w:r>
          </w:p>
        </w:tc>
        <w:tc>
          <w:tcPr>
            <w:tcW w:w="1715" w:type="dxa"/>
          </w:tcPr>
          <w:p w14:paraId="325A3045" w14:textId="1CECFB39" w:rsidR="009F7893" w:rsidRPr="00F77B83" w:rsidRDefault="009F7893" w:rsidP="00355D7A">
            <w:pPr>
              <w:rPr>
                <w:b/>
                <w:bCs/>
                <w:u w:val="single"/>
              </w:rPr>
            </w:pPr>
            <w:r w:rsidRPr="00F77B83">
              <w:rPr>
                <w:b/>
                <w:bCs/>
                <w:u w:val="single"/>
              </w:rPr>
              <w:t xml:space="preserve">Nourrissons et jeune enfant </w:t>
            </w:r>
          </w:p>
        </w:tc>
        <w:tc>
          <w:tcPr>
            <w:tcW w:w="4517" w:type="dxa"/>
          </w:tcPr>
          <w:p w14:paraId="3EB58E55" w14:textId="77777777" w:rsidR="009F7893" w:rsidRPr="00355D7A" w:rsidRDefault="009F7893" w:rsidP="00355D7A">
            <w:r w:rsidRPr="00355D7A">
              <w:t xml:space="preserve">les enfants ont des apports énergétiques importants afin d’assurer le métabolisme de base; l’activité physique  et la croissance </w:t>
            </w:r>
          </w:p>
          <w:p w14:paraId="4BEF7497" w14:textId="77777777" w:rsidR="009F7893" w:rsidRPr="00355D7A" w:rsidRDefault="009F7893" w:rsidP="00355D7A">
            <w:r w:rsidRPr="00355D7A">
              <w:rPr>
                <w:b/>
                <w:bCs/>
              </w:rPr>
              <w:t xml:space="preserve">L’allaitement 0-6mois </w:t>
            </w:r>
          </w:p>
          <w:p w14:paraId="3C5898A0" w14:textId="77777777" w:rsidR="009F7893" w:rsidRPr="00355D7A" w:rsidRDefault="009F7893" w:rsidP="00355D7A">
            <w:r w:rsidRPr="00355D7A">
              <w:t xml:space="preserve">Assure la protection contre les infection gastro-intestinale </w:t>
            </w:r>
          </w:p>
          <w:p w14:paraId="2DE40ED0" w14:textId="33815E7B" w:rsidR="009F7893" w:rsidRPr="00355D7A" w:rsidRDefault="00CC60F1" w:rsidP="00355D7A">
            <w:pPr>
              <w:rPr>
                <w:b/>
                <w:bCs/>
              </w:rPr>
            </w:pPr>
            <w:r>
              <w:t xml:space="preserve"> </w:t>
            </w:r>
            <w:r w:rsidRPr="00CC60F1">
              <w:rPr>
                <w:b/>
                <w:bCs/>
              </w:rPr>
              <w:t>Entre6 -12 mois</w:t>
            </w:r>
          </w:p>
          <w:p w14:paraId="73819484" w14:textId="2B071B49" w:rsidR="009F7893" w:rsidRPr="00355D7A" w:rsidRDefault="00CC60F1" w:rsidP="00355D7A">
            <w:r>
              <w:t xml:space="preserve">L’allaitement </w:t>
            </w:r>
            <w:r w:rsidR="009F7893" w:rsidRPr="00355D7A">
              <w:t xml:space="preserve"> fourni la moitié ou plus des besoins énergétiques de l’enfant </w:t>
            </w:r>
          </w:p>
          <w:p w14:paraId="03C49AEB" w14:textId="2701D2D0" w:rsidR="009F7893" w:rsidRPr="00355D7A" w:rsidRDefault="009F7893" w:rsidP="00355D7A">
            <w:pPr>
              <w:rPr>
                <w:b/>
                <w:bCs/>
              </w:rPr>
            </w:pPr>
            <w:r w:rsidRPr="00355D7A">
              <w:rPr>
                <w:b/>
                <w:bCs/>
              </w:rPr>
              <w:t xml:space="preserve">L’allaitement </w:t>
            </w:r>
          </w:p>
          <w:p w14:paraId="65E2B25A" w14:textId="77777777" w:rsidR="009F7893" w:rsidRPr="00CC60F1" w:rsidRDefault="009F7893" w:rsidP="00355D7A">
            <w:r w:rsidRPr="00355D7A">
              <w:rPr>
                <w:b/>
                <w:bCs/>
              </w:rPr>
              <w:t xml:space="preserve"> 12-24mois</w:t>
            </w:r>
            <w:r w:rsidRPr="00CC60F1">
              <w:t>Assure le tiers des besoins énergétiques de l’enfant</w:t>
            </w:r>
          </w:p>
          <w:p w14:paraId="2877EAB6" w14:textId="44E12433" w:rsidR="009F7893" w:rsidRPr="00355D7A" w:rsidRDefault="009F7893" w:rsidP="00355D7A"/>
          <w:p w14:paraId="48FAA65E" w14:textId="5612EB0E" w:rsidR="009F7893" w:rsidRPr="00CC60F1" w:rsidRDefault="009F7893" w:rsidP="00355D7A"/>
        </w:tc>
        <w:tc>
          <w:tcPr>
            <w:tcW w:w="1838" w:type="dxa"/>
          </w:tcPr>
          <w:p w14:paraId="4B5C7E36" w14:textId="77777777" w:rsidR="00CC60F1" w:rsidRPr="00CC60F1" w:rsidRDefault="00CC60F1" w:rsidP="00CC60F1">
            <w:r w:rsidRPr="00CC60F1">
              <w:t xml:space="preserve">ANC est de 100kcal/kg jusqu’à 1 ans </w:t>
            </w:r>
          </w:p>
          <w:p w14:paraId="3662AEEA" w14:textId="77777777" w:rsidR="00CC60F1" w:rsidRPr="00CC60F1" w:rsidRDefault="00CC60F1" w:rsidP="00CC60F1">
            <w:r w:rsidRPr="00CC60F1">
              <w:t xml:space="preserve">Les besoins élevés en fer et calcium </w:t>
            </w:r>
          </w:p>
          <w:p w14:paraId="02DD23EC" w14:textId="77777777" w:rsidR="00CC60F1" w:rsidRPr="00CC60F1" w:rsidRDefault="00CC60F1" w:rsidP="00CC60F1">
            <w:r w:rsidRPr="00CC60F1">
              <w:t>Supplémentation obligatoire en vit D jusqu’à 2 ans</w:t>
            </w:r>
          </w:p>
          <w:p w14:paraId="52CD3089" w14:textId="77777777" w:rsidR="009F7893" w:rsidRDefault="009F7893" w:rsidP="00355D7A">
            <w:pPr>
              <w:rPr>
                <w:u w:val="single"/>
              </w:rPr>
            </w:pPr>
          </w:p>
        </w:tc>
      </w:tr>
      <w:tr w:rsidR="009F7893" w14:paraId="636FA8A5" w14:textId="77777777" w:rsidTr="00F77B83">
        <w:tc>
          <w:tcPr>
            <w:tcW w:w="1706" w:type="dxa"/>
            <w:vMerge/>
          </w:tcPr>
          <w:p w14:paraId="3E205236" w14:textId="77777777" w:rsidR="009F7893" w:rsidRDefault="009F7893" w:rsidP="00355D7A">
            <w:pPr>
              <w:rPr>
                <w:u w:val="single"/>
              </w:rPr>
            </w:pPr>
          </w:p>
        </w:tc>
        <w:tc>
          <w:tcPr>
            <w:tcW w:w="1715" w:type="dxa"/>
          </w:tcPr>
          <w:p w14:paraId="78FEA832" w14:textId="311DA803" w:rsidR="009F7893" w:rsidRDefault="009F7893" w:rsidP="00355D7A">
            <w:pPr>
              <w:rPr>
                <w:u w:val="single"/>
              </w:rPr>
            </w:pPr>
            <w:r w:rsidRPr="00355D7A">
              <w:rPr>
                <w:b/>
                <w:bCs/>
                <w:u w:val="single"/>
              </w:rPr>
              <w:t>Des Enfants et adolescents</w:t>
            </w:r>
          </w:p>
        </w:tc>
        <w:tc>
          <w:tcPr>
            <w:tcW w:w="4517" w:type="dxa"/>
          </w:tcPr>
          <w:p w14:paraId="5C878A69" w14:textId="71E57776" w:rsidR="009F7893" w:rsidRPr="00CC60F1" w:rsidRDefault="009F7893" w:rsidP="00355D7A">
            <w:r w:rsidRPr="00CC60F1">
              <w:t xml:space="preserve"> </w:t>
            </w:r>
            <w:r w:rsidR="00CC60F1" w:rsidRPr="00CC60F1">
              <w:t>Les</w:t>
            </w:r>
            <w:r w:rsidRPr="00CC60F1">
              <w:t xml:space="preserve"> besoins sont quantitativement différents (gle supérieur à </w:t>
            </w:r>
            <w:r w:rsidR="00F77B83" w:rsidRPr="00CC60F1">
              <w:t>l’adulte) pour</w:t>
            </w:r>
            <w:r w:rsidRPr="00CC60F1">
              <w:t xml:space="preserve"> assurer une croissance satisfaisante et un développement harmonieux.</w:t>
            </w:r>
          </w:p>
        </w:tc>
        <w:tc>
          <w:tcPr>
            <w:tcW w:w="1838" w:type="dxa"/>
          </w:tcPr>
          <w:p w14:paraId="1D228E3B" w14:textId="77777777" w:rsidR="009F7893" w:rsidRPr="00CC60F1" w:rsidRDefault="009F7893" w:rsidP="00355D7A">
            <w:r w:rsidRPr="00CC60F1">
              <w:t xml:space="preserve">Supplementation en vit D  </w:t>
            </w:r>
          </w:p>
          <w:p w14:paraId="1121C71E" w14:textId="77777777" w:rsidR="009F7893" w:rsidRPr="00CC60F1" w:rsidRDefault="009F7893" w:rsidP="00355D7A">
            <w:r w:rsidRPr="00CC60F1">
              <w:t xml:space="preserve">Ca 1000 mg/jour </w:t>
            </w:r>
          </w:p>
          <w:p w14:paraId="56D5CEE9" w14:textId="0C013268" w:rsidR="009F7893" w:rsidRDefault="009F7893" w:rsidP="00355D7A">
            <w:pPr>
              <w:rPr>
                <w:u w:val="single"/>
              </w:rPr>
            </w:pPr>
            <w:r w:rsidRPr="00CC60F1">
              <w:t>Fe 15 à 22mg</w:t>
            </w:r>
            <w:r w:rsidR="00CC60F1" w:rsidRPr="00CC60F1">
              <w:t>/</w:t>
            </w:r>
            <w:r w:rsidRPr="00CC60F1">
              <w:t>jour</w:t>
            </w:r>
            <w:r>
              <w:rPr>
                <w:u w:val="single"/>
              </w:rPr>
              <w:t xml:space="preserve"> </w:t>
            </w:r>
          </w:p>
        </w:tc>
      </w:tr>
      <w:tr w:rsidR="009F7893" w14:paraId="50E86F1E" w14:textId="77777777" w:rsidTr="00F77B83">
        <w:tc>
          <w:tcPr>
            <w:tcW w:w="1706" w:type="dxa"/>
            <w:vMerge/>
          </w:tcPr>
          <w:p w14:paraId="4DA5A047" w14:textId="77777777" w:rsidR="009F7893" w:rsidRDefault="009F7893" w:rsidP="00355D7A">
            <w:pPr>
              <w:rPr>
                <w:u w:val="single"/>
              </w:rPr>
            </w:pPr>
          </w:p>
        </w:tc>
        <w:tc>
          <w:tcPr>
            <w:tcW w:w="1715" w:type="dxa"/>
          </w:tcPr>
          <w:p w14:paraId="66029191" w14:textId="26D5063B" w:rsidR="009F7893" w:rsidRPr="00F77B83" w:rsidRDefault="009F7893" w:rsidP="009F7893">
            <w:pPr>
              <w:rPr>
                <w:b/>
                <w:bCs/>
                <w:u w:val="single"/>
              </w:rPr>
            </w:pPr>
            <w:r w:rsidRPr="00F77B83">
              <w:rPr>
                <w:b/>
                <w:bCs/>
                <w:u w:val="single"/>
              </w:rPr>
              <w:t>Les personnes âgées </w:t>
            </w:r>
          </w:p>
        </w:tc>
        <w:tc>
          <w:tcPr>
            <w:tcW w:w="4517" w:type="dxa"/>
          </w:tcPr>
          <w:p w14:paraId="66A82840" w14:textId="43982289" w:rsidR="009F7893" w:rsidRPr="00F77B83" w:rsidRDefault="009F7893" w:rsidP="00F77B83">
            <w:pPr>
              <w:pStyle w:val="Paragraphedeliste"/>
              <w:numPr>
                <w:ilvl w:val="0"/>
                <w:numId w:val="25"/>
              </w:numPr>
              <w:ind w:left="323"/>
            </w:pPr>
            <w:r w:rsidRPr="009F7893">
              <w:t>une adaptation des apports indépendamment de toute pathologie.</w:t>
            </w:r>
            <w:r w:rsidRPr="00F77B83">
              <w:t xml:space="preserve">en raison de modifiaction corporel </w:t>
            </w:r>
            <w:r w:rsidRPr="009F7893">
              <w:t xml:space="preserve"> une masse maigre qui diminue et un tissu adipeux péri viscéral qui tend à augmenter</w:t>
            </w:r>
          </w:p>
          <w:p w14:paraId="3C3C0B6C" w14:textId="77777777" w:rsidR="009F7893" w:rsidRPr="009F7893" w:rsidRDefault="009F7893" w:rsidP="00F77B83">
            <w:pPr>
              <w:pStyle w:val="Paragraphedeliste"/>
              <w:numPr>
                <w:ilvl w:val="0"/>
                <w:numId w:val="25"/>
              </w:numPr>
              <w:ind w:left="323"/>
            </w:pPr>
            <w:r w:rsidRPr="009F7893">
              <w:t xml:space="preserve">L’anabolisme protéique est réduit en raison d’une moindre stimulation au niveau musculaire </w:t>
            </w:r>
          </w:p>
          <w:p w14:paraId="668EF125" w14:textId="77777777" w:rsidR="009F7893" w:rsidRPr="009F7893" w:rsidRDefault="009F7893" w:rsidP="00F77B83">
            <w:pPr>
              <w:pStyle w:val="Paragraphedeliste"/>
              <w:numPr>
                <w:ilvl w:val="0"/>
                <w:numId w:val="25"/>
              </w:numPr>
              <w:ind w:left="323"/>
            </w:pPr>
            <w:r w:rsidRPr="009F7893">
              <w:t>La diminution de la sensation de soif contribue à la fragilisation nutritionnelle et favorise l’anorexie.</w:t>
            </w:r>
          </w:p>
          <w:p w14:paraId="3E71BD55" w14:textId="77777777" w:rsidR="009F7893" w:rsidRPr="009F7893" w:rsidRDefault="009F7893" w:rsidP="009F7893"/>
          <w:p w14:paraId="0B975659" w14:textId="77777777" w:rsidR="009F7893" w:rsidRDefault="009F7893" w:rsidP="00355D7A">
            <w:pPr>
              <w:rPr>
                <w:u w:val="single"/>
              </w:rPr>
            </w:pPr>
          </w:p>
        </w:tc>
        <w:tc>
          <w:tcPr>
            <w:tcW w:w="1838" w:type="dxa"/>
          </w:tcPr>
          <w:p w14:paraId="3B3CD06A" w14:textId="77777777" w:rsidR="009F7893" w:rsidRPr="009F7893" w:rsidRDefault="009F7893" w:rsidP="009F7893">
            <w:pPr>
              <w:rPr>
                <w:u w:val="single"/>
              </w:rPr>
            </w:pPr>
            <w:r w:rsidRPr="009F7893">
              <w:rPr>
                <w:u w:val="single"/>
              </w:rPr>
              <w:t xml:space="preserve">les apports nutritionnels  sont  </w:t>
            </w:r>
            <w:r w:rsidRPr="009F7893">
              <w:rPr>
                <w:b/>
                <w:bCs/>
                <w:u w:val="single"/>
              </w:rPr>
              <w:t xml:space="preserve">36 kcal/kg/j </w:t>
            </w:r>
          </w:p>
          <w:p w14:paraId="271434E5" w14:textId="77777777" w:rsidR="009F7893" w:rsidRPr="009F7893" w:rsidRDefault="009F7893" w:rsidP="009F7893">
            <w:pPr>
              <w:rPr>
                <w:u w:val="single"/>
              </w:rPr>
            </w:pPr>
            <w:r w:rsidRPr="009F7893">
              <w:rPr>
                <w:u w:val="single"/>
              </w:rPr>
              <w:t xml:space="preserve">et à  </w:t>
            </w:r>
            <w:r w:rsidRPr="009F7893">
              <w:rPr>
                <w:b/>
                <w:bCs/>
                <w:u w:val="single"/>
              </w:rPr>
              <w:t xml:space="preserve">1 g/kg/j de protéines  </w:t>
            </w:r>
            <w:r w:rsidRPr="009F7893">
              <w:rPr>
                <w:u w:val="single"/>
              </w:rPr>
              <w:t xml:space="preserve">chez la personne âgée en bonne santé </w:t>
            </w:r>
          </w:p>
          <w:p w14:paraId="47D852AC" w14:textId="77777777" w:rsidR="009F7893" w:rsidRDefault="009F7893" w:rsidP="00355D7A">
            <w:pPr>
              <w:rPr>
                <w:u w:val="single"/>
              </w:rPr>
            </w:pPr>
          </w:p>
        </w:tc>
      </w:tr>
      <w:tr w:rsidR="00CC60F1" w14:paraId="51DF5B9E" w14:textId="77777777" w:rsidTr="00F77B83">
        <w:tc>
          <w:tcPr>
            <w:tcW w:w="1706" w:type="dxa"/>
            <w:vMerge w:val="restart"/>
          </w:tcPr>
          <w:p w14:paraId="7FFBBB8B" w14:textId="18137516" w:rsidR="00CC60F1" w:rsidRDefault="00CC60F1" w:rsidP="009F7893">
            <w:pPr>
              <w:rPr>
                <w:u w:val="single"/>
              </w:rPr>
            </w:pPr>
            <w:r w:rsidRPr="009F7893">
              <w:rPr>
                <w:u w:val="single"/>
              </w:rPr>
              <w:t>2-SELON L’ETAT PHYSIOLOGIQUE</w:t>
            </w:r>
          </w:p>
        </w:tc>
        <w:tc>
          <w:tcPr>
            <w:tcW w:w="1715" w:type="dxa"/>
          </w:tcPr>
          <w:p w14:paraId="7756C80B" w14:textId="14D9DBA7" w:rsidR="00CC60F1" w:rsidRDefault="00CC60F1" w:rsidP="009F7893">
            <w:pPr>
              <w:rPr>
                <w:u w:val="single"/>
              </w:rPr>
            </w:pPr>
            <w:r w:rsidRPr="009F7893">
              <w:rPr>
                <w:b/>
                <w:bCs/>
                <w:u w:val="single"/>
              </w:rPr>
              <w:t>Femmes enceintes</w:t>
            </w:r>
          </w:p>
        </w:tc>
        <w:tc>
          <w:tcPr>
            <w:tcW w:w="4517" w:type="dxa"/>
          </w:tcPr>
          <w:p w14:paraId="765CFD7C" w14:textId="77777777" w:rsidR="009F7893" w:rsidRPr="009F7893" w:rsidRDefault="009F7893" w:rsidP="00F77B83">
            <w:pPr>
              <w:numPr>
                <w:ilvl w:val="0"/>
                <w:numId w:val="23"/>
              </w:numPr>
              <w:tabs>
                <w:tab w:val="clear" w:pos="720"/>
              </w:tabs>
              <w:ind w:left="282"/>
            </w:pPr>
            <w:r w:rsidRPr="009F7893">
              <w:t>Le gain pondéral est un déterminant important a surveiller. (11.5-16kg pour un IMC normal</w:t>
            </w:r>
          </w:p>
          <w:p w14:paraId="7CBE82E9" w14:textId="4E34543F" w:rsidR="009F7893" w:rsidRPr="009F7893" w:rsidRDefault="009F7893" w:rsidP="00F77B83">
            <w:pPr>
              <w:numPr>
                <w:ilvl w:val="0"/>
                <w:numId w:val="23"/>
              </w:numPr>
              <w:tabs>
                <w:tab w:val="clear" w:pos="720"/>
              </w:tabs>
              <w:ind w:left="282"/>
            </w:pPr>
            <w:r w:rsidRPr="009F7893">
              <w:t xml:space="preserve">  l’ANC </w:t>
            </w:r>
            <w:r w:rsidR="00F77B83" w:rsidRPr="00F77B83">
              <w:t xml:space="preserve"> augmente </w:t>
            </w:r>
            <w:r w:rsidRPr="009F7893">
              <w:t>de 100-150kcal/j  pendant 1</w:t>
            </w:r>
            <w:r w:rsidRPr="009F7893">
              <w:rPr>
                <w:vertAlign w:val="superscript"/>
              </w:rPr>
              <w:t>er</w:t>
            </w:r>
            <w:r w:rsidRPr="009F7893">
              <w:t xml:space="preserve"> et 2 éme trimestre Et 250kcal/j 3éme trimestre.</w:t>
            </w:r>
          </w:p>
          <w:p w14:paraId="33B119D5" w14:textId="60B6AEC7" w:rsidR="009F7893" w:rsidRPr="009F7893" w:rsidRDefault="009F7893" w:rsidP="00F77B83">
            <w:pPr>
              <w:numPr>
                <w:ilvl w:val="0"/>
                <w:numId w:val="23"/>
              </w:numPr>
              <w:tabs>
                <w:tab w:val="clear" w:pos="720"/>
              </w:tabs>
              <w:ind w:left="282"/>
            </w:pPr>
            <w:r w:rsidRPr="009F7893">
              <w:t xml:space="preserve">Prise de poids excessive peut exposer </w:t>
            </w:r>
            <w:r w:rsidR="00F77B83" w:rsidRPr="00F77B83">
              <w:t xml:space="preserve"> </w:t>
            </w:r>
            <w:r w:rsidRPr="009F7893">
              <w:t xml:space="preserve"> un risque de pré éclampsie et un diabète gestationnel </w:t>
            </w:r>
          </w:p>
          <w:p w14:paraId="2C38DD84" w14:textId="77777777" w:rsidR="009F7893" w:rsidRPr="009F7893" w:rsidRDefault="009F7893" w:rsidP="00F77B83">
            <w:pPr>
              <w:numPr>
                <w:ilvl w:val="0"/>
                <w:numId w:val="23"/>
              </w:numPr>
              <w:tabs>
                <w:tab w:val="clear" w:pos="720"/>
              </w:tabs>
              <w:ind w:left="282"/>
            </w:pPr>
            <w:r w:rsidRPr="009F7893">
              <w:t>Une prise de poids insuffisante expose le fœtus à un retard de croissance et une prématurité Et augmentation ultérieure  de la prévalence de syndrome métabolique et obésité chez l’enfant .</w:t>
            </w:r>
          </w:p>
          <w:p w14:paraId="57453446" w14:textId="77777777" w:rsidR="00CC60F1" w:rsidRPr="00F77B83" w:rsidRDefault="00CC60F1" w:rsidP="00355D7A"/>
        </w:tc>
        <w:tc>
          <w:tcPr>
            <w:tcW w:w="1838" w:type="dxa"/>
          </w:tcPr>
          <w:p w14:paraId="7B75D86D" w14:textId="18E41DE0" w:rsidR="009F7893" w:rsidRPr="009F7893" w:rsidRDefault="009F7893" w:rsidP="009F7893">
            <w:pPr>
              <w:numPr>
                <w:ilvl w:val="0"/>
                <w:numId w:val="24"/>
              </w:numPr>
            </w:pPr>
            <w:r w:rsidRPr="009F7893">
              <w:t xml:space="preserve">La seule supplémentation recommandée </w:t>
            </w:r>
            <w:r w:rsidR="00CC60F1" w:rsidRPr="00F77B83">
              <w:t xml:space="preserve"> folates </w:t>
            </w:r>
            <w:r w:rsidRPr="009F7893">
              <w:t>de la phase préconceptionnelle jusqu'a la fin du premier trimestre.</w:t>
            </w:r>
          </w:p>
          <w:p w14:paraId="72FCC57B" w14:textId="733B7779" w:rsidR="009F7893" w:rsidRPr="009F7893" w:rsidRDefault="009F7893" w:rsidP="009F7893">
            <w:pPr>
              <w:numPr>
                <w:ilvl w:val="0"/>
                <w:numId w:val="24"/>
              </w:numPr>
            </w:pPr>
            <w:r w:rsidRPr="009F7893">
              <w:t xml:space="preserve">Une supplémentation prophylactique </w:t>
            </w:r>
            <w:r w:rsidR="00CC60F1" w:rsidRPr="00F77B83">
              <w:t xml:space="preserve">en iode </w:t>
            </w:r>
            <w:r w:rsidRPr="009F7893">
              <w:t xml:space="preserve">est défendue </w:t>
            </w:r>
            <w:r w:rsidR="00CC60F1" w:rsidRPr="00F77B83">
              <w:t xml:space="preserve"> </w:t>
            </w:r>
            <w:r w:rsidRPr="009F7893">
              <w:t>.</w:t>
            </w:r>
          </w:p>
          <w:p w14:paraId="6630F17F" w14:textId="4C112549" w:rsidR="009F7893" w:rsidRPr="009F7893" w:rsidRDefault="00CC60F1" w:rsidP="009F7893">
            <w:pPr>
              <w:numPr>
                <w:ilvl w:val="0"/>
                <w:numId w:val="24"/>
              </w:numPr>
            </w:pPr>
            <w:r w:rsidRPr="00F77B83">
              <w:t xml:space="preserve"> la</w:t>
            </w:r>
            <w:r w:rsidR="009F7893" w:rsidRPr="009F7893">
              <w:t xml:space="preserve"> </w:t>
            </w:r>
            <w:r w:rsidRPr="00F77B83">
              <w:t>vitamine D</w:t>
            </w:r>
            <w:r w:rsidR="009F7893" w:rsidRPr="009F7893">
              <w:t xml:space="preserve"> est recommandée dans les régions a faible ensoleillement. </w:t>
            </w:r>
          </w:p>
          <w:p w14:paraId="7EAD920A" w14:textId="3F4FA04F" w:rsidR="009F7893" w:rsidRPr="009F7893" w:rsidRDefault="009F7893" w:rsidP="00F77B83">
            <w:pPr>
              <w:numPr>
                <w:ilvl w:val="0"/>
                <w:numId w:val="24"/>
              </w:numPr>
              <w:tabs>
                <w:tab w:val="clear" w:pos="720"/>
              </w:tabs>
              <w:ind w:left="302"/>
            </w:pPr>
            <w:r w:rsidRPr="009F7893">
              <w:lastRenderedPageBreak/>
              <w:t xml:space="preserve">la supplémentation en </w:t>
            </w:r>
            <w:r w:rsidR="00CC60F1" w:rsidRPr="00F77B83">
              <w:t>fer</w:t>
            </w:r>
            <w:r w:rsidRPr="009F7893">
              <w:t xml:space="preserve"> devrait être ciblée. </w:t>
            </w:r>
          </w:p>
          <w:p w14:paraId="63C881F7" w14:textId="7DAFBADA" w:rsidR="009F7893" w:rsidRPr="009F7893" w:rsidRDefault="00CC60F1" w:rsidP="00F77B83">
            <w:pPr>
              <w:numPr>
                <w:ilvl w:val="0"/>
                <w:numId w:val="24"/>
              </w:numPr>
              <w:tabs>
                <w:tab w:val="clear" w:pos="720"/>
              </w:tabs>
              <w:ind w:left="302"/>
            </w:pPr>
            <w:r w:rsidRPr="00F77B83">
              <w:t xml:space="preserve">  vitamines et</w:t>
            </w:r>
          </w:p>
          <w:p w14:paraId="1E2ED625" w14:textId="70FEDF37" w:rsidR="00CC60F1" w:rsidRPr="009F7893" w:rsidRDefault="00CC60F1" w:rsidP="00F77B83">
            <w:pPr>
              <w:ind w:left="302"/>
            </w:pPr>
            <w:r w:rsidRPr="00F77B83">
              <w:t xml:space="preserve">oligoéléments </w:t>
            </w:r>
            <w:r w:rsidRPr="009F7893">
              <w:t>dans</w:t>
            </w:r>
          </w:p>
          <w:p w14:paraId="14F33906" w14:textId="05DA151F" w:rsidR="00CC60F1" w:rsidRPr="00F77B83" w:rsidRDefault="00CC60F1" w:rsidP="00F77B83">
            <w:pPr>
              <w:ind w:left="302"/>
            </w:pPr>
            <w:r w:rsidRPr="00F77B83">
              <w:t xml:space="preserve"> les situations nutritionnelles précaires ;</w:t>
            </w:r>
          </w:p>
        </w:tc>
      </w:tr>
      <w:tr w:rsidR="00CC60F1" w14:paraId="33E3E94E" w14:textId="77777777" w:rsidTr="00F77B83">
        <w:tc>
          <w:tcPr>
            <w:tcW w:w="1706" w:type="dxa"/>
            <w:vMerge/>
          </w:tcPr>
          <w:p w14:paraId="00CA9E55" w14:textId="77777777" w:rsidR="00CC60F1" w:rsidRDefault="00CC60F1" w:rsidP="00355D7A">
            <w:pPr>
              <w:rPr>
                <w:u w:val="single"/>
              </w:rPr>
            </w:pPr>
          </w:p>
        </w:tc>
        <w:tc>
          <w:tcPr>
            <w:tcW w:w="1715" w:type="dxa"/>
          </w:tcPr>
          <w:p w14:paraId="7828E5DD" w14:textId="54C4B8DF" w:rsidR="00CC60F1" w:rsidRDefault="00CC60F1" w:rsidP="00CC60F1">
            <w:pPr>
              <w:rPr>
                <w:u w:val="single"/>
              </w:rPr>
            </w:pPr>
            <w:r w:rsidRPr="00CC60F1">
              <w:rPr>
                <w:b/>
                <w:bCs/>
                <w:u w:val="single"/>
              </w:rPr>
              <w:t xml:space="preserve">Femmes Allaitantes   </w:t>
            </w:r>
          </w:p>
        </w:tc>
        <w:tc>
          <w:tcPr>
            <w:tcW w:w="4517" w:type="dxa"/>
          </w:tcPr>
          <w:p w14:paraId="29DFC735" w14:textId="07AC21E0" w:rsidR="00CC60F1" w:rsidRPr="00CC60F1" w:rsidRDefault="00F77B83" w:rsidP="00355D7A">
            <w:r w:rsidRPr="00CC60F1">
              <w:t>Même</w:t>
            </w:r>
            <w:r w:rsidR="00CC60F1" w:rsidRPr="00CC60F1">
              <w:t xml:space="preserve"> </w:t>
            </w:r>
            <w:r w:rsidRPr="00CC60F1">
              <w:t>recommandation</w:t>
            </w:r>
            <w:r w:rsidR="00CC60F1" w:rsidRPr="00CC60F1">
              <w:t xml:space="preserve"> que celle de la grossesse </w:t>
            </w:r>
          </w:p>
          <w:p w14:paraId="540737F6" w14:textId="06D9D789" w:rsidR="00CC60F1" w:rsidRPr="00CC60F1" w:rsidRDefault="00CC60F1" w:rsidP="00355D7A">
            <w:r w:rsidRPr="00CC60F1">
              <w:t xml:space="preserve">L’alimentation doit </w:t>
            </w:r>
            <w:r w:rsidR="00F0577F" w:rsidRPr="00CC60F1">
              <w:t>être</w:t>
            </w:r>
            <w:r w:rsidRPr="00CC60F1">
              <w:t xml:space="preserve"> riche en acide gras indispensables au développement </w:t>
            </w:r>
          </w:p>
        </w:tc>
        <w:tc>
          <w:tcPr>
            <w:tcW w:w="1838" w:type="dxa"/>
          </w:tcPr>
          <w:p w14:paraId="33FAB44E" w14:textId="77777777" w:rsidR="00CC60F1" w:rsidRDefault="00CC60F1" w:rsidP="00355D7A">
            <w:pPr>
              <w:rPr>
                <w:u w:val="single"/>
              </w:rPr>
            </w:pPr>
          </w:p>
        </w:tc>
      </w:tr>
      <w:tr w:rsidR="00355D7A" w14:paraId="37EA639E" w14:textId="77777777" w:rsidTr="00F77B83">
        <w:tc>
          <w:tcPr>
            <w:tcW w:w="1706" w:type="dxa"/>
          </w:tcPr>
          <w:p w14:paraId="14E81B40" w14:textId="77777777" w:rsidR="00CC60F1" w:rsidRPr="00CC60F1" w:rsidRDefault="00CC60F1" w:rsidP="00CC60F1">
            <w:pPr>
              <w:rPr>
                <w:u w:val="single"/>
              </w:rPr>
            </w:pPr>
            <w:r w:rsidRPr="00CC60F1">
              <w:rPr>
                <w:u w:val="single"/>
              </w:rPr>
              <w:t>3-selon l’activité physique</w:t>
            </w:r>
          </w:p>
          <w:p w14:paraId="497A2E6D" w14:textId="77777777" w:rsidR="00355D7A" w:rsidRDefault="00355D7A" w:rsidP="00355D7A">
            <w:pPr>
              <w:rPr>
                <w:u w:val="single"/>
              </w:rPr>
            </w:pPr>
          </w:p>
        </w:tc>
        <w:tc>
          <w:tcPr>
            <w:tcW w:w="1715" w:type="dxa"/>
          </w:tcPr>
          <w:p w14:paraId="6F53E44F" w14:textId="77777777" w:rsidR="00355D7A" w:rsidRDefault="00355D7A" w:rsidP="00355D7A">
            <w:pPr>
              <w:rPr>
                <w:u w:val="single"/>
              </w:rPr>
            </w:pPr>
          </w:p>
        </w:tc>
        <w:tc>
          <w:tcPr>
            <w:tcW w:w="4517" w:type="dxa"/>
          </w:tcPr>
          <w:p w14:paraId="68EE4661" w14:textId="3F3C4262" w:rsidR="00CC60F1" w:rsidRPr="00CC60F1" w:rsidRDefault="00CC60F1" w:rsidP="00CC60F1">
            <w:r w:rsidRPr="00CC60F1">
              <w:t xml:space="preserve"> -  tenir compte d</w:t>
            </w:r>
            <w:r w:rsidR="00F77B83">
              <w:t>e :</w:t>
            </w:r>
            <w:r w:rsidRPr="00CC60F1">
              <w:t xml:space="preserve"> type d’effort fourni, </w:t>
            </w:r>
            <w:r w:rsidR="00F77B83">
              <w:t xml:space="preserve">la </w:t>
            </w:r>
            <w:r w:rsidRPr="00CC60F1">
              <w:t xml:space="preserve">durée, l’intensité…etc. </w:t>
            </w:r>
          </w:p>
          <w:p w14:paraId="180EE875" w14:textId="6FA49AFE" w:rsidR="00CC60F1" w:rsidRPr="00CC60F1" w:rsidRDefault="00CC60F1" w:rsidP="00CC60F1">
            <w:r w:rsidRPr="00CC60F1">
              <w:t xml:space="preserve">  -une ration énergétique très élevés en raison des importantes dépenses énergétiques liées au travail musculaire. </w:t>
            </w:r>
          </w:p>
          <w:p w14:paraId="0EF89597" w14:textId="7A32D61F" w:rsidR="00CC60F1" w:rsidRPr="00CC60F1" w:rsidRDefault="00CC60F1" w:rsidP="00CC60F1">
            <w:r>
              <w:t>-</w:t>
            </w:r>
            <w:r w:rsidRPr="00CC60F1">
              <w:t xml:space="preserve">Les </w:t>
            </w:r>
            <w:r w:rsidR="00F0577F" w:rsidRPr="00CC60F1">
              <w:t>glucides représentent</w:t>
            </w:r>
            <w:r w:rsidR="00F0577F">
              <w:t xml:space="preserve"> </w:t>
            </w:r>
            <w:r w:rsidR="00F0577F" w:rsidRPr="00CC60F1">
              <w:t>environ</w:t>
            </w:r>
            <w:r w:rsidRPr="00CC60F1">
              <w:t xml:space="preserve"> </w:t>
            </w:r>
            <w:r w:rsidRPr="00CC60F1">
              <w:rPr>
                <w:b/>
                <w:bCs/>
              </w:rPr>
              <w:t>50 a 60%,</w:t>
            </w:r>
            <w:r w:rsidRPr="00CC60F1">
              <w:t xml:space="preserve"> les lipides environ </w:t>
            </w:r>
            <w:r w:rsidRPr="00CC60F1">
              <w:rPr>
                <w:b/>
                <w:bCs/>
              </w:rPr>
              <w:t>25 a 35%</w:t>
            </w:r>
            <w:r w:rsidRPr="00CC60F1">
              <w:t xml:space="preserve"> et les protéines </w:t>
            </w:r>
            <w:r w:rsidRPr="00CC60F1">
              <w:rPr>
                <w:b/>
                <w:bCs/>
              </w:rPr>
              <w:t>13 a 17%.</w:t>
            </w:r>
            <w:r w:rsidRPr="00CC60F1">
              <w:t xml:space="preserve"> Un bon apport hydrique, vitaminique et minéral est essentiel.</w:t>
            </w:r>
          </w:p>
          <w:p w14:paraId="006AAD4E" w14:textId="77777777" w:rsidR="00355D7A" w:rsidRPr="00CC60F1" w:rsidRDefault="00355D7A" w:rsidP="00355D7A"/>
        </w:tc>
        <w:tc>
          <w:tcPr>
            <w:tcW w:w="1838" w:type="dxa"/>
          </w:tcPr>
          <w:p w14:paraId="17872D87" w14:textId="77777777" w:rsidR="00355D7A" w:rsidRDefault="00355D7A" w:rsidP="00355D7A">
            <w:pPr>
              <w:rPr>
                <w:u w:val="single"/>
              </w:rPr>
            </w:pPr>
          </w:p>
        </w:tc>
      </w:tr>
    </w:tbl>
    <w:p w14:paraId="5240A32F" w14:textId="0B4D6B09" w:rsidR="00355D7A" w:rsidRDefault="00355D7A" w:rsidP="00355D7A">
      <w:pPr>
        <w:rPr>
          <w:u w:val="single"/>
        </w:rPr>
      </w:pPr>
      <w:r w:rsidRPr="00355D7A">
        <w:rPr>
          <w:u w:val="single"/>
        </w:rPr>
        <w:t> </w:t>
      </w:r>
    </w:p>
    <w:p w14:paraId="73FCE9DC" w14:textId="53441A64" w:rsidR="00F0577F" w:rsidRPr="00F0577F" w:rsidRDefault="00F0577F" w:rsidP="00F0577F">
      <w:pPr>
        <w:rPr>
          <w:u w:val="single"/>
        </w:rPr>
      </w:pPr>
      <w:r w:rsidRPr="00F0577F">
        <w:rPr>
          <w:b/>
          <w:bCs/>
          <w:u w:val="single"/>
        </w:rPr>
        <w:t xml:space="preserve">IV LES PATHOLOGIES LIÉES À </w:t>
      </w:r>
      <w:r w:rsidR="00251D3F" w:rsidRPr="00F0577F">
        <w:rPr>
          <w:b/>
          <w:bCs/>
          <w:u w:val="single"/>
        </w:rPr>
        <w:t>LA L’ALIMENTATION</w:t>
      </w:r>
    </w:p>
    <w:p w14:paraId="6C48A3F2" w14:textId="6F931B5C" w:rsidR="00F0577F" w:rsidRDefault="00F0577F" w:rsidP="00F0577F">
      <w:pPr>
        <w:rPr>
          <w:u w:val="single"/>
        </w:rPr>
      </w:pPr>
      <w:r w:rsidRPr="00F0577F">
        <w:rPr>
          <w:b/>
          <w:bCs/>
          <w:u w:val="single"/>
        </w:rPr>
        <w:t>1-MALADIES MÉTABOLIQUES</w:t>
      </w:r>
      <w:r w:rsidRPr="00F0577F">
        <w:rPr>
          <w:u w:val="single"/>
        </w:rPr>
        <w:t> </w:t>
      </w:r>
    </w:p>
    <w:p w14:paraId="2CB2419F" w14:textId="47FF5C72" w:rsidR="00F0577F" w:rsidRPr="00F0577F" w:rsidRDefault="00F0577F" w:rsidP="00F0577F">
      <w:r w:rsidRPr="00F0577F">
        <w:rPr>
          <w:b/>
          <w:bCs/>
          <w:i/>
          <w:iCs/>
          <w:u w:val="single"/>
        </w:rPr>
        <w:t>Le diabete</w:t>
      </w:r>
      <w:r>
        <w:rPr>
          <w:u w:val="single"/>
        </w:rPr>
        <w:t xml:space="preserve"> </w:t>
      </w:r>
      <w:r w:rsidRPr="00F0577F">
        <w:t>Le diabète regroupe différentes pathologies qui ont les mêmes symptômes :</w:t>
      </w:r>
    </w:p>
    <w:p w14:paraId="4D8C4AFA" w14:textId="77777777" w:rsidR="00F0577F" w:rsidRPr="00F0577F" w:rsidRDefault="00F0577F" w:rsidP="00F0577F">
      <w:pPr>
        <w:numPr>
          <w:ilvl w:val="0"/>
          <w:numId w:val="26"/>
        </w:numPr>
      </w:pPr>
      <w:r w:rsidRPr="00F0577F">
        <w:t xml:space="preserve">la polyurie Celle-ci induit la déshydratation </w:t>
      </w:r>
    </w:p>
    <w:p w14:paraId="1A2526F9" w14:textId="77777777" w:rsidR="00F0577F" w:rsidRPr="00F0577F" w:rsidRDefault="00F0577F" w:rsidP="00F0577F">
      <w:pPr>
        <w:numPr>
          <w:ilvl w:val="0"/>
          <w:numId w:val="26"/>
        </w:numPr>
      </w:pPr>
      <w:r w:rsidRPr="00F0577F">
        <w:t xml:space="preserve">la polydipsie (sensation de soif excessive). </w:t>
      </w:r>
    </w:p>
    <w:p w14:paraId="1E54E33E" w14:textId="77777777" w:rsidR="00F0577F" w:rsidRPr="00F0577F" w:rsidRDefault="00F0577F" w:rsidP="00F0577F">
      <w:r w:rsidRPr="00F0577F">
        <w:t>Il existe trois types de diabètes sucrés :</w:t>
      </w:r>
    </w:p>
    <w:p w14:paraId="14CB0208" w14:textId="45B944D9" w:rsidR="00F0577F" w:rsidRPr="00F0577F" w:rsidRDefault="00F0577F" w:rsidP="00C25C21">
      <w:pPr>
        <w:pStyle w:val="Paragraphedeliste"/>
        <w:numPr>
          <w:ilvl w:val="0"/>
          <w:numId w:val="27"/>
        </w:numPr>
      </w:pPr>
      <w:r w:rsidRPr="00F0577F">
        <w:rPr>
          <w:u w:val="single"/>
        </w:rPr>
        <w:t xml:space="preserve">Le diabète de type I ou diabète insulinodépendant </w:t>
      </w:r>
      <w:r w:rsidRPr="00F0577F">
        <w:t>Destruction des C béta par processus auto-immun</w:t>
      </w:r>
      <w:r>
        <w:t>.</w:t>
      </w:r>
      <w:r w:rsidRPr="00F0577F">
        <w:t xml:space="preserve"> une carence absolue en insuline  une cétose  </w:t>
      </w:r>
    </w:p>
    <w:p w14:paraId="1F9BDD54" w14:textId="2D423327" w:rsidR="00F0577F" w:rsidRPr="00F0577F" w:rsidRDefault="00F0577F" w:rsidP="00750A50">
      <w:pPr>
        <w:pStyle w:val="Paragraphedeliste"/>
        <w:numPr>
          <w:ilvl w:val="0"/>
          <w:numId w:val="27"/>
        </w:numPr>
      </w:pPr>
      <w:r w:rsidRPr="00F0577F">
        <w:rPr>
          <w:u w:val="single"/>
        </w:rPr>
        <w:t>Le diabète de type II ou diabète non insulinodépendant</w:t>
      </w:r>
      <w:r>
        <w:rPr>
          <w:u w:val="single"/>
        </w:rPr>
        <w:t xml:space="preserve"> : </w:t>
      </w:r>
      <w:r w:rsidRPr="00F0577F">
        <w:t xml:space="preserve">est souvent associé à un syndrome métabolique, un surpoids ou une obésité. Le traitement associe un régime alimentaire thérapeutique à une prise de médicaments  hypoglycémiants. Ces derniers constituent des « clés de remplacement » et permettent ainsi l’entrée du glucose dans les cellules. Pour les cas sévères, un traitement à l’insuline est préconisé. </w:t>
      </w:r>
    </w:p>
    <w:p w14:paraId="340FF0D7" w14:textId="6872C65A" w:rsidR="00F0577F" w:rsidRDefault="00F0577F" w:rsidP="00E5406E">
      <w:pPr>
        <w:pStyle w:val="Paragraphedeliste"/>
        <w:numPr>
          <w:ilvl w:val="0"/>
          <w:numId w:val="27"/>
        </w:numPr>
      </w:pPr>
      <w:r w:rsidRPr="00F0577F">
        <w:rPr>
          <w:u w:val="single"/>
        </w:rPr>
        <w:t xml:space="preserve">Le diabète gestationnel </w:t>
      </w:r>
      <w:r>
        <w:rPr>
          <w:u w:val="single"/>
        </w:rPr>
        <w:t xml:space="preserve"> </w:t>
      </w:r>
      <w:r w:rsidRPr="00F0577F">
        <w:t>survient pendant la grossesse. Il disparaît après l’accouchement mais peut réapparaître lors de grossesses ultérieures et favoriser le développement d’un diabète de type II à long terme</w:t>
      </w:r>
    </w:p>
    <w:p w14:paraId="16304835" w14:textId="7E910755" w:rsidR="007D1BBD" w:rsidRDefault="007D1BBD" w:rsidP="007D1BBD">
      <w:pPr>
        <w:ind w:firstLine="708"/>
      </w:pPr>
      <w:r>
        <w:t xml:space="preserve">Recommendation </w:t>
      </w:r>
    </w:p>
    <w:p w14:paraId="5ED1E783" w14:textId="77777777" w:rsidR="007D1BBD" w:rsidRPr="007D1BBD" w:rsidRDefault="007D1BBD" w:rsidP="007D1BBD">
      <w:pPr>
        <w:numPr>
          <w:ilvl w:val="0"/>
          <w:numId w:val="28"/>
        </w:numPr>
      </w:pPr>
      <w:r w:rsidRPr="007D1BBD">
        <w:t>encourager une alimentation équilibrée réduite en aliments au goût sucré (maintien de 2 à 3 fruits par jour)</w:t>
      </w:r>
    </w:p>
    <w:p w14:paraId="35AB7258" w14:textId="77777777" w:rsidR="007D1BBD" w:rsidRPr="007D1BBD" w:rsidRDefault="007D1BBD" w:rsidP="007D1BBD">
      <w:pPr>
        <w:numPr>
          <w:ilvl w:val="0"/>
          <w:numId w:val="28"/>
        </w:numPr>
      </w:pPr>
      <w:r w:rsidRPr="007D1BBD">
        <w:lastRenderedPageBreak/>
        <w:t xml:space="preserve">  promouvoir la consommation d’aliments riches en fibres (céréales complètes, légumes secs, légumes verts, fruits complets plutôt que jus de fruits) </w:t>
      </w:r>
    </w:p>
    <w:p w14:paraId="0D4E6713" w14:textId="77777777" w:rsidR="007D1BBD" w:rsidRPr="007D1BBD" w:rsidRDefault="007D1BBD" w:rsidP="007D1BBD">
      <w:pPr>
        <w:numPr>
          <w:ilvl w:val="0"/>
          <w:numId w:val="28"/>
        </w:numPr>
      </w:pPr>
      <w:r w:rsidRPr="007D1BBD">
        <w:t xml:space="preserve"> majorer la consommation de poisson à 2 à 3 fois /semaine</w:t>
      </w:r>
    </w:p>
    <w:p w14:paraId="77A26BE8" w14:textId="77777777" w:rsidR="007D1BBD" w:rsidRPr="007D1BBD" w:rsidRDefault="007D1BBD" w:rsidP="007D1BBD">
      <w:pPr>
        <w:numPr>
          <w:ilvl w:val="0"/>
          <w:numId w:val="28"/>
        </w:numPr>
      </w:pPr>
      <w:r w:rsidRPr="007D1BBD">
        <w:t xml:space="preserve">limiter l’apport en sel en cas d’HTA. </w:t>
      </w:r>
    </w:p>
    <w:p w14:paraId="2D12A3C9" w14:textId="77777777" w:rsidR="007D1BBD" w:rsidRPr="007D1BBD" w:rsidRDefault="007D1BBD" w:rsidP="007D1BBD">
      <w:pPr>
        <w:numPr>
          <w:ilvl w:val="0"/>
          <w:numId w:val="28"/>
        </w:numPr>
      </w:pPr>
      <w:r w:rsidRPr="007D1BBD">
        <w:t>informer sur le piège des aliments sans sucre (= aliments sans saccharose, mais certains peuvent contenir du fructose et/ou du glucose et induire tout de même une hyperglycémie)</w:t>
      </w:r>
    </w:p>
    <w:p w14:paraId="6FEF6780" w14:textId="77777777" w:rsidR="007D1BBD" w:rsidRPr="007D1BBD" w:rsidRDefault="007D1BBD" w:rsidP="007D1BBD">
      <w:pPr>
        <w:numPr>
          <w:ilvl w:val="0"/>
          <w:numId w:val="28"/>
        </w:numPr>
        <w:rPr>
          <w:b/>
          <w:bCs/>
        </w:rPr>
      </w:pPr>
      <w:r w:rsidRPr="007D1BBD">
        <w:rPr>
          <w:b/>
          <w:bCs/>
        </w:rPr>
        <w:t xml:space="preserve">B .L’OBESITE  </w:t>
      </w:r>
    </w:p>
    <w:p w14:paraId="3305EBA2" w14:textId="77777777" w:rsidR="007D1BBD" w:rsidRPr="007D1BBD" w:rsidRDefault="007D1BBD" w:rsidP="007D1BBD">
      <w:pPr>
        <w:numPr>
          <w:ilvl w:val="0"/>
          <w:numId w:val="28"/>
        </w:numPr>
      </w:pPr>
      <w:r w:rsidRPr="007D1BBD">
        <w:rPr>
          <w:b/>
          <w:bCs/>
          <w:u w:val="single"/>
        </w:rPr>
        <w:t>Définition :</w:t>
      </w:r>
    </w:p>
    <w:p w14:paraId="052D6E16" w14:textId="77777777" w:rsidR="007D1BBD" w:rsidRPr="007D1BBD" w:rsidRDefault="007D1BBD" w:rsidP="007D1BBD">
      <w:pPr>
        <w:numPr>
          <w:ilvl w:val="0"/>
          <w:numId w:val="28"/>
        </w:numPr>
        <w:tabs>
          <w:tab w:val="clear" w:pos="720"/>
          <w:tab w:val="num" w:pos="360"/>
        </w:tabs>
        <w:ind w:left="-426"/>
      </w:pPr>
      <w:r w:rsidRPr="007D1BBD">
        <w:t xml:space="preserve">  L’obésité est une maladie chronique caractérisée par une hypertrophie de la masse adipeuse, associée ou non à une multiplication des adipocytes et à un Indice de Masse Corporelle (IMC) supérieur à 30.</w:t>
      </w:r>
    </w:p>
    <w:p w14:paraId="7D3F478A" w14:textId="20C88B48" w:rsidR="007D1BBD" w:rsidRPr="007D1BBD" w:rsidRDefault="007D1BBD" w:rsidP="007D1BBD">
      <w:pPr>
        <w:numPr>
          <w:ilvl w:val="0"/>
          <w:numId w:val="28"/>
        </w:numPr>
        <w:tabs>
          <w:tab w:val="clear" w:pos="720"/>
          <w:tab w:val="num" w:pos="360"/>
        </w:tabs>
        <w:ind w:left="-426"/>
      </w:pPr>
      <w:r w:rsidRPr="007D1BBD">
        <w:t xml:space="preserve">L’obésité abdominale androïde  se définit par  </w:t>
      </w:r>
      <w:r w:rsidRPr="007D1BBD">
        <w:t xml:space="preserve">tour de  taille/tour de hanche </w:t>
      </w:r>
    </w:p>
    <w:p w14:paraId="79D4118F" w14:textId="25B8E0B4" w:rsidR="007D1BBD" w:rsidRPr="007D1BBD" w:rsidRDefault="007D1BBD" w:rsidP="007D1BBD">
      <w:pPr>
        <w:tabs>
          <w:tab w:val="num" w:pos="360"/>
        </w:tabs>
        <w:ind w:left="-426"/>
      </w:pPr>
      <w:r w:rsidRPr="007D1BBD">
        <w:t>sup à 0.9 chez l’homme</w:t>
      </w:r>
      <w:r>
        <w:t xml:space="preserve"> et </w:t>
      </w:r>
      <w:r w:rsidRPr="007D1BBD">
        <w:t xml:space="preserve">Sup à 0.85 chez la femme </w:t>
      </w:r>
    </w:p>
    <w:p w14:paraId="57B29CCD" w14:textId="77777777" w:rsidR="007D1BBD" w:rsidRPr="007D1BBD" w:rsidRDefault="007D1BBD" w:rsidP="007D1BBD">
      <w:pPr>
        <w:numPr>
          <w:ilvl w:val="0"/>
          <w:numId w:val="28"/>
        </w:numPr>
        <w:tabs>
          <w:tab w:val="clear" w:pos="720"/>
          <w:tab w:val="num" w:pos="360"/>
        </w:tabs>
        <w:ind w:left="-426"/>
      </w:pPr>
      <w:r w:rsidRPr="007D1BBD">
        <w:t xml:space="preserve"> La masse adipeuse est constituée de cellules qui contiennent des triglycérides (TG).</w:t>
      </w:r>
    </w:p>
    <w:p w14:paraId="7B7763E2" w14:textId="77777777" w:rsidR="007D1BBD" w:rsidRPr="007D1BBD" w:rsidRDefault="007D1BBD" w:rsidP="007D1BBD">
      <w:pPr>
        <w:numPr>
          <w:ilvl w:val="0"/>
          <w:numId w:val="30"/>
        </w:numPr>
        <w:tabs>
          <w:tab w:val="clear" w:pos="720"/>
        </w:tabs>
        <w:ind w:left="142"/>
      </w:pPr>
      <w:r w:rsidRPr="007D1BBD">
        <w:rPr>
          <w:b/>
          <w:bCs/>
        </w:rPr>
        <w:t>Phase hypertrophique</w:t>
      </w:r>
      <w:r>
        <w:rPr>
          <w:b/>
          <w:bCs/>
        </w:rPr>
        <w:t xml:space="preserve"> </w:t>
      </w:r>
      <w:r w:rsidRPr="007D1BBD">
        <w:t>TG augmente en fonction des apports alimentaires et fait gonfler l’adipocyte, qui se charge de lipides</w:t>
      </w:r>
    </w:p>
    <w:p w14:paraId="76FEF39C" w14:textId="77777777" w:rsidR="007D1BBD" w:rsidRPr="007D1BBD" w:rsidRDefault="007D1BBD" w:rsidP="007D1BBD">
      <w:pPr>
        <w:numPr>
          <w:ilvl w:val="0"/>
          <w:numId w:val="30"/>
        </w:numPr>
        <w:tabs>
          <w:tab w:val="clear" w:pos="720"/>
        </w:tabs>
        <w:ind w:left="142"/>
      </w:pPr>
      <w:r w:rsidRPr="007D1BBD">
        <w:rPr>
          <w:b/>
          <w:bCs/>
        </w:rPr>
        <w:t>Phase hyperplasique</w:t>
      </w:r>
      <w:r>
        <w:rPr>
          <w:b/>
          <w:bCs/>
        </w:rPr>
        <w:t xml:space="preserve"> </w:t>
      </w:r>
      <w:r w:rsidRPr="007D1BBD">
        <w:t>La cellule adipeuse atteint son volume critique et engendre une nouvelle cellule afin d’accroître la capacité de stockage.(recrute des préadipocytes)</w:t>
      </w:r>
    </w:p>
    <w:p w14:paraId="295CBF2F" w14:textId="77777777" w:rsidR="007D1BBD" w:rsidRPr="007D1BBD" w:rsidRDefault="007D1BBD" w:rsidP="007D1BBD">
      <w:pPr>
        <w:numPr>
          <w:ilvl w:val="0"/>
          <w:numId w:val="30"/>
        </w:numPr>
        <w:tabs>
          <w:tab w:val="clear" w:pos="720"/>
        </w:tabs>
        <w:ind w:left="142"/>
        <w:rPr>
          <w:b/>
          <w:bCs/>
        </w:rPr>
      </w:pPr>
      <w:r w:rsidRPr="007D1BBD">
        <w:rPr>
          <w:b/>
          <w:bCs/>
        </w:rPr>
        <w:t>Phase  3</w:t>
      </w:r>
      <w:r>
        <w:rPr>
          <w:b/>
          <w:bCs/>
        </w:rPr>
        <w:t xml:space="preserve"> </w:t>
      </w:r>
      <w:r w:rsidRPr="007D1BBD">
        <w:t>combine les phénomènes des deux précédentes</w:t>
      </w:r>
      <w:r w:rsidRPr="007D1BBD">
        <w:rPr>
          <w:b/>
          <w:bCs/>
        </w:rPr>
        <w:t>.</w:t>
      </w:r>
    </w:p>
    <w:p w14:paraId="1EE64E57" w14:textId="77777777" w:rsidR="00406D7C" w:rsidRDefault="00406D7C" w:rsidP="007D1BBD">
      <w:pPr>
        <w:ind w:left="720"/>
        <w:rPr>
          <w:b/>
          <w:bCs/>
        </w:rPr>
      </w:pPr>
    </w:p>
    <w:p w14:paraId="705EA84D" w14:textId="24990F22" w:rsidR="007D1BBD" w:rsidRPr="007D1BBD" w:rsidRDefault="007D1BBD" w:rsidP="00406D7C">
      <w:pPr>
        <w:ind w:left="-284"/>
        <w:rPr>
          <w:b/>
          <w:bCs/>
        </w:rPr>
      </w:pPr>
      <w:r w:rsidRPr="00406D7C">
        <w:rPr>
          <w:b/>
          <w:bCs/>
        </w:rPr>
        <w:t xml:space="preserve">Classification </w:t>
      </w:r>
      <w:r w:rsidR="00406D7C" w:rsidRPr="00406D7C">
        <w:rPr>
          <w:b/>
          <w:bCs/>
        </w:rPr>
        <w:t xml:space="preserve">selon </w:t>
      </w:r>
      <w:r w:rsidRPr="00406D7C">
        <w:rPr>
          <w:b/>
          <w:bCs/>
        </w:rPr>
        <w:t xml:space="preserve"> IMC  </w:t>
      </w:r>
    </w:p>
    <w:p w14:paraId="1CD33CD8" w14:textId="045821EC" w:rsidR="007D1BBD" w:rsidRDefault="007D1BBD" w:rsidP="007D1BBD">
      <w:pPr>
        <w:tabs>
          <w:tab w:val="num" w:pos="360"/>
        </w:tabs>
        <w:ind w:left="-426"/>
      </w:pPr>
      <w:r>
        <w:rPr>
          <w:noProof/>
        </w:rPr>
        <w:drawing>
          <wp:inline distT="0" distB="0" distL="0" distR="0" wp14:anchorId="7A49F97F" wp14:editId="5EAC553A">
            <wp:extent cx="3879822" cy="2682369"/>
            <wp:effectExtent l="0" t="0" r="6985"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6712" cy="2694046"/>
                    </a:xfrm>
                    <a:prstGeom prst="rect">
                      <a:avLst/>
                    </a:prstGeom>
                    <a:noFill/>
                  </pic:spPr>
                </pic:pic>
              </a:graphicData>
            </a:graphic>
          </wp:inline>
        </w:drawing>
      </w:r>
    </w:p>
    <w:p w14:paraId="441A04B2" w14:textId="3E540192" w:rsidR="00406D7C" w:rsidRDefault="00406D7C" w:rsidP="00406D7C">
      <w:pPr>
        <w:tabs>
          <w:tab w:val="num" w:pos="360"/>
        </w:tabs>
        <w:ind w:left="-426"/>
        <w:rPr>
          <w:b/>
          <w:bCs/>
          <w:lang w:val="en-US"/>
        </w:rPr>
      </w:pPr>
      <w:r w:rsidRPr="00406D7C">
        <w:rPr>
          <w:b/>
          <w:bCs/>
          <w:lang w:val="en-US"/>
        </w:rPr>
        <w:t>Facteurs d</w:t>
      </w:r>
      <w:r>
        <w:rPr>
          <w:b/>
          <w:bCs/>
          <w:lang w:val="en-US"/>
        </w:rPr>
        <w:t>éc</w:t>
      </w:r>
      <w:r w:rsidRPr="00406D7C">
        <w:rPr>
          <w:b/>
          <w:bCs/>
          <w:lang w:val="en-US"/>
        </w:rPr>
        <w:t>l</w:t>
      </w:r>
      <w:r>
        <w:rPr>
          <w:b/>
          <w:bCs/>
          <w:lang w:val="en-US"/>
        </w:rPr>
        <w:t>e</w:t>
      </w:r>
      <w:r w:rsidRPr="00406D7C">
        <w:rPr>
          <w:b/>
          <w:bCs/>
          <w:lang w:val="en-US"/>
        </w:rPr>
        <w:t xml:space="preserve">nchants  </w:t>
      </w:r>
    </w:p>
    <w:p w14:paraId="061D9E71" w14:textId="2D0D4554" w:rsidR="00406D7C" w:rsidRPr="00406D7C" w:rsidRDefault="00406D7C" w:rsidP="00406D7C">
      <w:pPr>
        <w:pStyle w:val="Paragraphedeliste"/>
        <w:numPr>
          <w:ilvl w:val="0"/>
          <w:numId w:val="31"/>
        </w:numPr>
        <w:tabs>
          <w:tab w:val="num" w:pos="360"/>
        </w:tabs>
      </w:pPr>
      <w:r w:rsidRPr="00406D7C">
        <w:t>Physiologique puberté grossesse</w:t>
      </w:r>
      <w:r>
        <w:t> ;</w:t>
      </w:r>
      <w:r w:rsidRPr="00406D7C">
        <w:t>ménopause</w:t>
      </w:r>
    </w:p>
    <w:p w14:paraId="4A3FBA65" w14:textId="39540455" w:rsidR="00406D7C" w:rsidRPr="00406D7C" w:rsidRDefault="00406D7C" w:rsidP="00406D7C">
      <w:pPr>
        <w:tabs>
          <w:tab w:val="num" w:pos="360"/>
        </w:tabs>
        <w:ind w:left="-426"/>
      </w:pPr>
    </w:p>
    <w:p w14:paraId="41432BDF" w14:textId="43ABA129" w:rsidR="00406D7C" w:rsidRPr="00406D7C" w:rsidRDefault="00406D7C" w:rsidP="00406D7C">
      <w:pPr>
        <w:pStyle w:val="Paragraphedeliste"/>
        <w:numPr>
          <w:ilvl w:val="0"/>
          <w:numId w:val="31"/>
        </w:numPr>
        <w:tabs>
          <w:tab w:val="num" w:pos="360"/>
        </w:tabs>
      </w:pPr>
      <w:r w:rsidRPr="00406D7C">
        <w:t xml:space="preserve">PATHOLOGIQUES </w:t>
      </w:r>
      <w:r w:rsidRPr="00406D7C">
        <w:t>maladie médicaments</w:t>
      </w:r>
    </w:p>
    <w:p w14:paraId="3CD5336A" w14:textId="5C340F58" w:rsidR="00406D7C" w:rsidRPr="00406D7C" w:rsidRDefault="00406D7C" w:rsidP="00406D7C">
      <w:pPr>
        <w:pStyle w:val="Paragraphedeliste"/>
        <w:numPr>
          <w:ilvl w:val="0"/>
          <w:numId w:val="31"/>
        </w:numPr>
        <w:tabs>
          <w:tab w:val="num" w:pos="360"/>
        </w:tabs>
      </w:pPr>
      <w:r w:rsidRPr="00406D7C">
        <w:t>CIRCONSTANCIELS</w:t>
      </w:r>
      <w:r w:rsidRPr="00406D7C">
        <w:t xml:space="preserve"> accident immobilisation mode repas</w:t>
      </w:r>
    </w:p>
    <w:p w14:paraId="5FC3E03D" w14:textId="6E64F6F4" w:rsidR="00406D7C" w:rsidRPr="00406D7C" w:rsidRDefault="00406D7C" w:rsidP="00406D7C">
      <w:pPr>
        <w:pStyle w:val="Paragraphedeliste"/>
        <w:numPr>
          <w:ilvl w:val="0"/>
          <w:numId w:val="31"/>
        </w:numPr>
        <w:tabs>
          <w:tab w:val="num" w:pos="360"/>
        </w:tabs>
      </w:pPr>
      <w:r w:rsidRPr="00406D7C">
        <w:t>PSYCHOLOGIQUE</w:t>
      </w:r>
      <w:r w:rsidRPr="00406D7C">
        <w:t xml:space="preserve"> dépression séparation, rupture, stress</w:t>
      </w:r>
    </w:p>
    <w:p w14:paraId="64BFAF6B" w14:textId="66300CAE" w:rsidR="00406D7C" w:rsidRPr="00406D7C" w:rsidRDefault="00406D7C" w:rsidP="00406D7C">
      <w:pPr>
        <w:pStyle w:val="Paragraphedeliste"/>
        <w:numPr>
          <w:ilvl w:val="0"/>
          <w:numId w:val="31"/>
        </w:numPr>
        <w:tabs>
          <w:tab w:val="num" w:pos="360"/>
        </w:tabs>
      </w:pPr>
      <w:r w:rsidRPr="00406D7C">
        <w:t>PROFESSIONNEL</w:t>
      </w:r>
      <w:r w:rsidRPr="00406D7C">
        <w:t xml:space="preserve"> harcèlement ; travail nuit ; lieu travail</w:t>
      </w:r>
    </w:p>
    <w:p w14:paraId="421B729B" w14:textId="67C306DB" w:rsidR="00406D7C" w:rsidRDefault="00406D7C" w:rsidP="00406D7C">
      <w:pPr>
        <w:ind w:left="-284"/>
        <w:rPr>
          <w:b/>
          <w:bCs/>
          <w:u w:val="single"/>
        </w:rPr>
      </w:pPr>
      <w:r w:rsidRPr="00406D7C">
        <w:rPr>
          <w:b/>
          <w:bCs/>
          <w:u w:val="single"/>
        </w:rPr>
        <w:t>Complications de l’obésité</w:t>
      </w:r>
    </w:p>
    <w:p w14:paraId="3FEAE683" w14:textId="59805A16" w:rsidR="00406D7C" w:rsidRPr="00730E37" w:rsidRDefault="00406D7C" w:rsidP="00406D7C">
      <w:pPr>
        <w:ind w:left="-284"/>
      </w:pPr>
      <w:r w:rsidRPr="00730E37">
        <w:t xml:space="preserve">La </w:t>
      </w:r>
      <w:r w:rsidR="00730E37" w:rsidRPr="00730E37">
        <w:t>dépression ; infarctus ; HTA</w:t>
      </w:r>
      <w:r w:rsidRPr="00730E37">
        <w:t> ; syndrome d’</w:t>
      </w:r>
      <w:r w:rsidR="00730E37" w:rsidRPr="00730E37">
        <w:t>apnée</w:t>
      </w:r>
      <w:r w:rsidRPr="00730E37">
        <w:t xml:space="preserve"> du </w:t>
      </w:r>
      <w:r w:rsidR="00730E37" w:rsidRPr="00730E37">
        <w:t>sommeil</w:t>
      </w:r>
      <w:r w:rsidRPr="00730E37">
        <w:t xml:space="preserve"> ; </w:t>
      </w:r>
      <w:r w:rsidR="00730E37" w:rsidRPr="00730E37">
        <w:t>infertilité ; cancers ; diabète</w:t>
      </w:r>
      <w:r w:rsidRPr="00730E37">
        <w:t xml:space="preserve"> et </w:t>
      </w:r>
      <w:r w:rsidR="00730E37" w:rsidRPr="00730E37">
        <w:t>dyslipidémie ; stéatose</w:t>
      </w:r>
      <w:r w:rsidRPr="00730E37">
        <w:t xml:space="preserve"> </w:t>
      </w:r>
      <w:r w:rsidR="00730E37" w:rsidRPr="00730E37">
        <w:t>hépatique</w:t>
      </w:r>
      <w:r w:rsidR="00730E37">
        <w:t>.</w:t>
      </w:r>
      <w:r w:rsidRPr="00730E37">
        <w:t xml:space="preserve"> </w:t>
      </w:r>
    </w:p>
    <w:p w14:paraId="23F6778C" w14:textId="7107DBC8" w:rsidR="00406D7C" w:rsidRPr="00406D7C" w:rsidRDefault="00406D7C" w:rsidP="00406D7C">
      <w:pPr>
        <w:ind w:left="-284"/>
      </w:pPr>
      <w:r w:rsidRPr="00730E37">
        <w:t>L’</w:t>
      </w:r>
      <w:r w:rsidR="00730E37" w:rsidRPr="00730E37">
        <w:t>obésité</w:t>
      </w:r>
      <w:r w:rsidRPr="00730E37">
        <w:t xml:space="preserve"> </w:t>
      </w:r>
      <w:r w:rsidR="00730E37" w:rsidRPr="00730E37">
        <w:t>réduit</w:t>
      </w:r>
      <w:r w:rsidRPr="00730E37">
        <w:t xml:space="preserve"> en moyenne </w:t>
      </w:r>
      <w:r w:rsidR="00730E37" w:rsidRPr="00730E37">
        <w:t>l’espérance</w:t>
      </w:r>
      <w:r w:rsidRPr="00730E37">
        <w:t xml:space="preserve"> de vie de dix années </w:t>
      </w:r>
    </w:p>
    <w:p w14:paraId="1BBD6DBE" w14:textId="77777777" w:rsidR="00730E37" w:rsidRPr="00730E37" w:rsidRDefault="00730E37" w:rsidP="00730E37">
      <w:pPr>
        <w:tabs>
          <w:tab w:val="num" w:pos="360"/>
        </w:tabs>
        <w:ind w:left="-426"/>
        <w:rPr>
          <w:b/>
          <w:bCs/>
        </w:rPr>
      </w:pPr>
      <w:r w:rsidRPr="00730E37">
        <w:rPr>
          <w:b/>
          <w:bCs/>
          <w:u w:val="single"/>
        </w:rPr>
        <w:t>2-les états de dénutritions :</w:t>
      </w:r>
    </w:p>
    <w:p w14:paraId="7546FAB0" w14:textId="77777777" w:rsidR="00730E37" w:rsidRPr="00730E37" w:rsidRDefault="00730E37" w:rsidP="00730E37">
      <w:pPr>
        <w:tabs>
          <w:tab w:val="num" w:pos="360"/>
        </w:tabs>
        <w:ind w:left="-426"/>
      </w:pPr>
      <w:r w:rsidRPr="00730E37">
        <w:t>La dénutrition est définie par un état de déficit en énergie, en protéines, ou en n’importe quel autre macro- ou micronutriment spécifique, produisant un changement mesurable des fonctions corporelles et/ou de la composition corporelle associée à une aggravation du pronostic des maladies</w:t>
      </w:r>
    </w:p>
    <w:p w14:paraId="3C5C2742" w14:textId="77777777" w:rsidR="00730E37" w:rsidRPr="00730E37" w:rsidRDefault="00730E37" w:rsidP="00730E37">
      <w:pPr>
        <w:tabs>
          <w:tab w:val="num" w:pos="360"/>
        </w:tabs>
        <w:ind w:left="-426"/>
        <w:rPr>
          <w:b/>
          <w:bCs/>
        </w:rPr>
      </w:pPr>
      <w:r w:rsidRPr="00730E37">
        <w:rPr>
          <w:b/>
          <w:bCs/>
        </w:rPr>
        <w:t xml:space="preserve">MECANISME </w:t>
      </w:r>
    </w:p>
    <w:p w14:paraId="6850695C" w14:textId="77777777" w:rsidR="00730E37" w:rsidRPr="00730E37" w:rsidRDefault="00730E37" w:rsidP="00730E37">
      <w:pPr>
        <w:numPr>
          <w:ilvl w:val="0"/>
          <w:numId w:val="32"/>
        </w:numPr>
        <w:tabs>
          <w:tab w:val="clear" w:pos="720"/>
          <w:tab w:val="num" w:pos="360"/>
          <w:tab w:val="num" w:pos="426"/>
        </w:tabs>
        <w:ind w:left="0"/>
      </w:pPr>
      <w:r w:rsidRPr="00730E37">
        <w:t>un déficit d’apports nutritionnels (énergie, protéines, autres nutriments) par rapport aux besoins de l’organisme. Ce déséquilibre peut être du à:</w:t>
      </w:r>
    </w:p>
    <w:p w14:paraId="6FE6CDE1" w14:textId="77777777" w:rsidR="00730E37" w:rsidRPr="00730E37" w:rsidRDefault="00730E37" w:rsidP="00730E37">
      <w:pPr>
        <w:tabs>
          <w:tab w:val="num" w:pos="360"/>
          <w:tab w:val="num" w:pos="426"/>
        </w:tabs>
      </w:pPr>
      <w:r w:rsidRPr="00730E37">
        <w:rPr>
          <w:b/>
          <w:bCs/>
          <w:i/>
          <w:iCs/>
        </w:rPr>
        <w:t>1-Carence d’apports:</w:t>
      </w:r>
      <w:r w:rsidRPr="00730E37">
        <w:rPr>
          <w:i/>
          <w:iCs/>
        </w:rPr>
        <w:t xml:space="preserve"> </w:t>
      </w:r>
      <w:r w:rsidRPr="00730E37">
        <w:t>La diminution de l’appétit  peut être primitive, d’origine psychiatrique (anorexie mentale)  ou secondaire à une maladie inflammatoire ( le rôle des cytokines pro-inflammatoires sur le contrôle de l’appétit est majeur).</w:t>
      </w:r>
    </w:p>
    <w:p w14:paraId="2F6441E2" w14:textId="509005E1" w:rsidR="00730E37" w:rsidRPr="00730E37" w:rsidRDefault="00730E37" w:rsidP="00730E37">
      <w:pPr>
        <w:tabs>
          <w:tab w:val="num" w:pos="360"/>
        </w:tabs>
        <w:ind w:left="-426"/>
      </w:pPr>
      <w:r>
        <w:rPr>
          <w:b/>
          <w:bCs/>
          <w:i/>
          <w:iCs/>
        </w:rPr>
        <w:t xml:space="preserve">        </w:t>
      </w:r>
      <w:r w:rsidRPr="00730E37">
        <w:rPr>
          <w:b/>
          <w:bCs/>
          <w:i/>
          <w:iCs/>
        </w:rPr>
        <w:t xml:space="preserve">2-Augmentation des pertes : </w:t>
      </w:r>
      <w:r w:rsidRPr="00730E37">
        <w:rPr>
          <w:i/>
          <w:iCs/>
        </w:rPr>
        <w:t xml:space="preserve">d’origine </w:t>
      </w:r>
    </w:p>
    <w:p w14:paraId="34403732" w14:textId="77777777" w:rsidR="00730E37" w:rsidRPr="00730E37" w:rsidRDefault="00730E37" w:rsidP="00730E37">
      <w:pPr>
        <w:numPr>
          <w:ilvl w:val="0"/>
          <w:numId w:val="33"/>
        </w:numPr>
        <w:tabs>
          <w:tab w:val="num" w:pos="360"/>
        </w:tabs>
      </w:pPr>
      <w:r w:rsidRPr="00730E37">
        <w:t>Digestives Malabsorption : (maladie cœliaque)</w:t>
      </w:r>
    </w:p>
    <w:p w14:paraId="1E924691" w14:textId="77777777" w:rsidR="00730E37" w:rsidRPr="00730E37" w:rsidRDefault="00730E37" w:rsidP="00730E37">
      <w:pPr>
        <w:numPr>
          <w:ilvl w:val="0"/>
          <w:numId w:val="33"/>
        </w:numPr>
        <w:tabs>
          <w:tab w:val="num" w:pos="360"/>
        </w:tabs>
      </w:pPr>
      <w:r w:rsidRPr="00730E37">
        <w:t>Urinaires : ( Diabète)</w:t>
      </w:r>
    </w:p>
    <w:p w14:paraId="6CA9F480" w14:textId="77777777" w:rsidR="00730E37" w:rsidRPr="00730E37" w:rsidRDefault="00730E37" w:rsidP="00730E37">
      <w:pPr>
        <w:numPr>
          <w:ilvl w:val="0"/>
          <w:numId w:val="33"/>
        </w:numPr>
        <w:tabs>
          <w:tab w:val="num" w:pos="360"/>
        </w:tabs>
      </w:pPr>
      <w:r w:rsidRPr="00730E37">
        <w:t>Cutanées :Brûlures étendues ;Escarres ;Plaies</w:t>
      </w:r>
    </w:p>
    <w:p w14:paraId="78A58751" w14:textId="77777777" w:rsidR="00730E37" w:rsidRPr="00730E37" w:rsidRDefault="00730E37" w:rsidP="00730E37">
      <w:pPr>
        <w:rPr>
          <w:b/>
          <w:bCs/>
        </w:rPr>
      </w:pPr>
      <w:r w:rsidRPr="00730E37">
        <w:rPr>
          <w:b/>
          <w:bCs/>
          <w:i/>
          <w:iCs/>
        </w:rPr>
        <w:t>3-Augmentation des besoins:</w:t>
      </w:r>
    </w:p>
    <w:p w14:paraId="01451921" w14:textId="03BBA7D5" w:rsidR="00730E37" w:rsidRPr="00730E37" w:rsidRDefault="00730E37" w:rsidP="00730E37">
      <w:pPr>
        <w:numPr>
          <w:ilvl w:val="0"/>
          <w:numId w:val="33"/>
        </w:numPr>
        <w:tabs>
          <w:tab w:val="num" w:pos="360"/>
        </w:tabs>
      </w:pPr>
      <w:r w:rsidRPr="00730E37">
        <w:t xml:space="preserve">      </w:t>
      </w:r>
      <w:r w:rsidRPr="00730E37">
        <w:t>Surtout</w:t>
      </w:r>
      <w:r w:rsidRPr="00730E37">
        <w:t xml:space="preserve"> la dépense énergétique de repos, sous l’influence des cytokines pro-inflammatoires (infection bactérienne, intervention chirurgicale, brûlures étendues ;cancer,</w:t>
      </w:r>
    </w:p>
    <w:p w14:paraId="52E1AD47" w14:textId="77777777" w:rsidR="00730E37" w:rsidRPr="00730E37" w:rsidRDefault="00730E37" w:rsidP="00730E37">
      <w:pPr>
        <w:numPr>
          <w:ilvl w:val="0"/>
          <w:numId w:val="33"/>
        </w:numPr>
        <w:tabs>
          <w:tab w:val="num" w:pos="360"/>
        </w:tabs>
      </w:pPr>
      <w:r w:rsidRPr="00730E37">
        <w:t xml:space="preserve">      infection par le VIH, hépatite chronique C</w:t>
      </w:r>
    </w:p>
    <w:p w14:paraId="37CD0F69" w14:textId="1772B162" w:rsidR="00406D7C" w:rsidRDefault="00730E37" w:rsidP="00730E37">
      <w:pPr>
        <w:pStyle w:val="Paragraphedeliste"/>
        <w:numPr>
          <w:ilvl w:val="0"/>
          <w:numId w:val="33"/>
        </w:numPr>
        <w:tabs>
          <w:tab w:val="num" w:pos="360"/>
        </w:tabs>
      </w:pPr>
      <w:r w:rsidRPr="00730E37">
        <w:t xml:space="preserve">        Hyperthyroïdie</w:t>
      </w:r>
    </w:p>
    <w:p w14:paraId="17F7278F" w14:textId="77777777" w:rsidR="009C7B11" w:rsidRPr="009C7B11" w:rsidRDefault="009C7B11" w:rsidP="009C7B11">
      <w:pPr>
        <w:rPr>
          <w:b/>
          <w:bCs/>
        </w:rPr>
      </w:pPr>
      <w:r w:rsidRPr="009C7B11">
        <w:rPr>
          <w:b/>
          <w:bCs/>
        </w:rPr>
        <w:t xml:space="preserve">LES TYPES DE DÉNUTRITION </w:t>
      </w:r>
    </w:p>
    <w:p w14:paraId="16B8C823" w14:textId="77777777" w:rsidR="009C7B11" w:rsidRPr="009C7B11" w:rsidRDefault="009C7B11" w:rsidP="009C7B11">
      <w:r>
        <w:rPr>
          <w:noProof/>
        </w:rPr>
        <w:lastRenderedPageBreak/>
        <w:drawing>
          <wp:inline distT="0" distB="0" distL="0" distR="0" wp14:anchorId="0401C705" wp14:editId="736363F2">
            <wp:extent cx="3005482" cy="2098609"/>
            <wp:effectExtent l="0" t="0" r="4445"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96DAC541-7B7A-43D3-8B79-37D633B846F1}">
                          <asvg:svgBlip xmlns:asvg="http://schemas.microsoft.com/office/drawing/2016/SVG/main" r:embed="rId16"/>
                        </a:ext>
                      </a:extLst>
                    </a:blip>
                    <a:srcRect l="14357" t="11048" r="4644" b="16041"/>
                    <a:stretch/>
                  </pic:blipFill>
                  <pic:spPr bwMode="auto">
                    <a:xfrm>
                      <a:off x="0" y="0"/>
                      <a:ext cx="3009386" cy="210133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lledutableau"/>
        <w:tblW w:w="0" w:type="auto"/>
        <w:tblLook w:val="04A0" w:firstRow="1" w:lastRow="0" w:firstColumn="1" w:lastColumn="0" w:noHBand="0" w:noVBand="1"/>
      </w:tblPr>
      <w:tblGrid>
        <w:gridCol w:w="2926"/>
        <w:gridCol w:w="2926"/>
        <w:gridCol w:w="2926"/>
      </w:tblGrid>
      <w:tr w:rsidR="009C7B11" w14:paraId="77780CB7" w14:textId="77777777" w:rsidTr="009C7B11">
        <w:tc>
          <w:tcPr>
            <w:tcW w:w="2926" w:type="dxa"/>
          </w:tcPr>
          <w:p w14:paraId="68F99A98" w14:textId="77777777" w:rsidR="009C7B11" w:rsidRPr="009C7B11" w:rsidRDefault="009C7B11" w:rsidP="009C7B11">
            <w:pPr>
              <w:spacing w:after="0" w:line="240" w:lineRule="auto"/>
            </w:pPr>
            <w:r w:rsidRPr="009C7B11">
              <w:rPr>
                <w:b/>
                <w:bCs/>
              </w:rPr>
              <w:t>A-Marasme</w:t>
            </w:r>
          </w:p>
          <w:p w14:paraId="572FF808" w14:textId="77777777" w:rsidR="009C7B11" w:rsidRDefault="009C7B11" w:rsidP="009C7B11"/>
        </w:tc>
        <w:tc>
          <w:tcPr>
            <w:tcW w:w="2926" w:type="dxa"/>
          </w:tcPr>
          <w:p w14:paraId="5962A32A" w14:textId="77777777" w:rsidR="005653AF" w:rsidRPr="005653AF" w:rsidRDefault="005653AF" w:rsidP="005653AF">
            <w:pPr>
              <w:spacing w:after="0" w:line="240" w:lineRule="auto"/>
            </w:pPr>
            <w:r w:rsidRPr="005653AF">
              <w:rPr>
                <w:b/>
                <w:bCs/>
              </w:rPr>
              <w:t xml:space="preserve">B-cachexie </w:t>
            </w:r>
          </w:p>
          <w:p w14:paraId="664B2DBC" w14:textId="77777777" w:rsidR="009C7B11" w:rsidRDefault="009C7B11" w:rsidP="009C7B11"/>
        </w:tc>
        <w:tc>
          <w:tcPr>
            <w:tcW w:w="2926" w:type="dxa"/>
          </w:tcPr>
          <w:p w14:paraId="17AD6F8D" w14:textId="77777777" w:rsidR="005653AF" w:rsidRPr="005653AF" w:rsidRDefault="005653AF" w:rsidP="005653AF">
            <w:pPr>
              <w:spacing w:after="0" w:line="240" w:lineRule="auto"/>
            </w:pPr>
            <w:r w:rsidRPr="005653AF">
              <w:rPr>
                <w:b/>
                <w:bCs/>
              </w:rPr>
              <w:t>C-Dénutrition protéino-énergétique</w:t>
            </w:r>
          </w:p>
          <w:p w14:paraId="6D267589" w14:textId="77777777" w:rsidR="009C7B11" w:rsidRDefault="009C7B11" w:rsidP="009C7B11"/>
        </w:tc>
      </w:tr>
      <w:tr w:rsidR="009C7B11" w14:paraId="258C9B87" w14:textId="77777777" w:rsidTr="009C7B11">
        <w:tc>
          <w:tcPr>
            <w:tcW w:w="2926" w:type="dxa"/>
          </w:tcPr>
          <w:p w14:paraId="420BCA8E" w14:textId="77777777" w:rsidR="009C7B11" w:rsidRPr="009C7B11" w:rsidRDefault="009C7B11" w:rsidP="009C7B11">
            <w:pPr>
              <w:spacing w:after="0" w:line="240" w:lineRule="auto"/>
            </w:pPr>
            <w:r w:rsidRPr="009C7B11">
              <w:t xml:space="preserve">Il s’agit d’une carence d’apports protéino-énergétiques   avec une perte de poids adaptative qui concerne en pourcentage plus la masse grasse que la masse maigre. </w:t>
            </w:r>
          </w:p>
          <w:p w14:paraId="59667F87" w14:textId="77777777" w:rsidR="009C7B11" w:rsidRPr="009C7B11" w:rsidRDefault="009C7B11" w:rsidP="009C7B11">
            <w:r w:rsidRPr="009C7B11">
              <w:t xml:space="preserve">Il n’existe pas de redistribution des liquides extracellulaires. </w:t>
            </w:r>
          </w:p>
          <w:p w14:paraId="4C3744FE" w14:textId="77777777" w:rsidR="009C7B11" w:rsidRPr="009C7B11" w:rsidRDefault="009C7B11" w:rsidP="009C7B11">
            <w:r w:rsidRPr="009C7B11">
              <w:t xml:space="preserve">La concentration plasmatique des protéines reflétant le statut nutritionnel n’est pas modifiée. </w:t>
            </w:r>
          </w:p>
          <w:p w14:paraId="7F5EB423" w14:textId="77777777" w:rsidR="009C7B11" w:rsidRPr="009C7B11" w:rsidRDefault="009C7B11" w:rsidP="009C7B11">
            <w:r w:rsidRPr="009C7B11">
              <w:t xml:space="preserve"> Ex :l’anorexie mentale ou la grève de la faim.</w:t>
            </w:r>
          </w:p>
          <w:p w14:paraId="538CC3BD" w14:textId="77777777" w:rsidR="009C7B11" w:rsidRDefault="009C7B11" w:rsidP="009C7B11"/>
        </w:tc>
        <w:tc>
          <w:tcPr>
            <w:tcW w:w="2926" w:type="dxa"/>
          </w:tcPr>
          <w:p w14:paraId="1A6CDD70" w14:textId="6AD268A2" w:rsidR="005653AF" w:rsidRPr="005653AF" w:rsidRDefault="005653AF" w:rsidP="005653AF">
            <w:pPr>
              <w:spacing w:after="0" w:line="240" w:lineRule="auto"/>
            </w:pPr>
            <w:r>
              <w:rPr>
                <w:b/>
                <w:bCs/>
              </w:rPr>
              <w:t xml:space="preserve"> </w:t>
            </w:r>
          </w:p>
          <w:p w14:paraId="5D77C6E3" w14:textId="77777777" w:rsidR="005653AF" w:rsidRPr="005653AF" w:rsidRDefault="005653AF" w:rsidP="005653AF">
            <w:r w:rsidRPr="005653AF">
              <w:t xml:space="preserve"> peut être définie comme un syndrome multifactoriel caractérisé par une perte de poids (masse musculaire ± masse grasse) </w:t>
            </w:r>
          </w:p>
          <w:p w14:paraId="5715CAF4" w14:textId="77777777" w:rsidR="005653AF" w:rsidRPr="005653AF" w:rsidRDefault="005653AF" w:rsidP="005653AF">
            <w:r w:rsidRPr="005653AF">
              <w:t xml:space="preserve">et un hyper catabolisme en rapport avec une maladie chronique </w:t>
            </w:r>
          </w:p>
          <w:p w14:paraId="7A17E055" w14:textId="77777777" w:rsidR="005653AF" w:rsidRPr="005653AF" w:rsidRDefault="005653AF" w:rsidP="005653AF">
            <w:r w:rsidRPr="005653AF">
              <w:t>ex  :cancers,  l’insuffisance cardiaque chronique, l’insuffisance rénale ,chronique, l’insuffisance hépatique</w:t>
            </w:r>
          </w:p>
          <w:p w14:paraId="5A3DFBDB" w14:textId="77777777" w:rsidR="009C7B11" w:rsidRDefault="009C7B11" w:rsidP="009C7B11"/>
        </w:tc>
        <w:tc>
          <w:tcPr>
            <w:tcW w:w="2926" w:type="dxa"/>
          </w:tcPr>
          <w:p w14:paraId="582F37DB" w14:textId="77777777" w:rsidR="005653AF" w:rsidRPr="005653AF" w:rsidRDefault="005653AF" w:rsidP="005653AF">
            <w:r w:rsidRPr="005653AF">
              <w:t xml:space="preserve">La dénutrition protéino-énergétique (DPE) peut être assimilée à un kwashiorkor marasmique. </w:t>
            </w:r>
          </w:p>
          <w:p w14:paraId="267EA187" w14:textId="77777777" w:rsidR="005653AF" w:rsidRPr="005653AF" w:rsidRDefault="005653AF" w:rsidP="005653AF">
            <w:r w:rsidRPr="005653AF">
              <w:t xml:space="preserve">Il s’agit de la forme de dénutrition la plus </w:t>
            </w:r>
            <w:r w:rsidRPr="005653AF">
              <w:t>fréquente chez les patients hospitalisés</w:t>
            </w:r>
            <w:r w:rsidRPr="005653AF">
              <w:t xml:space="preserve">. La réduction de la concentration des protéines viscérales est rapide. On peut observer une </w:t>
            </w:r>
            <w:r w:rsidRPr="005653AF">
              <w:t xml:space="preserve">expansion du volume extracellulaire </w:t>
            </w:r>
            <w:r w:rsidRPr="005653AF">
              <w:t xml:space="preserve">qui là encore peut masquer initialement la perte de poids. </w:t>
            </w:r>
            <w:r w:rsidRPr="005653AF">
              <w:t>L’agression joue un rôle important</w:t>
            </w:r>
            <w:r w:rsidRPr="005653AF">
              <w:t>, qu’elle soit en rapport avec un traumatisme,</w:t>
            </w:r>
          </w:p>
          <w:p w14:paraId="63079122" w14:textId="77777777" w:rsidR="005653AF" w:rsidRPr="005653AF" w:rsidRDefault="005653AF" w:rsidP="005653AF">
            <w:r w:rsidRPr="005653AF">
              <w:t>une intervention, une infection, un accident vasculaire cérébral</w:t>
            </w:r>
          </w:p>
          <w:p w14:paraId="16F3E45E" w14:textId="77777777" w:rsidR="009C7B11" w:rsidRDefault="009C7B11" w:rsidP="009C7B11"/>
        </w:tc>
      </w:tr>
    </w:tbl>
    <w:p w14:paraId="2E95395C" w14:textId="43B561DE" w:rsidR="005653AF" w:rsidRPr="005653AF" w:rsidRDefault="005653AF" w:rsidP="005653AF">
      <w:r>
        <w:rPr>
          <w:b/>
          <w:bCs/>
        </w:rPr>
        <w:t xml:space="preserve"> </w:t>
      </w:r>
      <w:r w:rsidRPr="005653AF">
        <w:rPr>
          <w:b/>
          <w:bCs/>
        </w:rPr>
        <w:t>Diagnostique</w:t>
      </w:r>
      <w:r w:rsidRPr="005653AF">
        <w:rPr>
          <w:b/>
          <w:bCs/>
        </w:rPr>
        <w:t xml:space="preserve"> de la dénutrition </w:t>
      </w:r>
    </w:p>
    <w:p w14:paraId="2A2CB6EE" w14:textId="5B73B8AC" w:rsidR="005653AF" w:rsidRPr="005653AF" w:rsidRDefault="005653AF" w:rsidP="005653AF">
      <w:r w:rsidRPr="005653AF">
        <w:t xml:space="preserve">Pour déterminer la gravité, </w:t>
      </w:r>
      <w:r w:rsidRPr="005653AF">
        <w:t>mesurer le</w:t>
      </w:r>
      <w:r w:rsidRPr="005653AF">
        <w:t xml:space="preserve"> poids, la taille, l'index de masse corporelle (IMC), poids </w:t>
      </w:r>
      <w:r w:rsidRPr="005653AF">
        <w:t>habituel, perte</w:t>
      </w:r>
      <w:r w:rsidRPr="005653AF">
        <w:t xml:space="preserve"> de poids l'albumine sérique, pré albumine ,CRP,  lymphocyte </w:t>
      </w:r>
    </w:p>
    <w:p w14:paraId="1072A201" w14:textId="77777777" w:rsidR="005653AF" w:rsidRPr="005653AF" w:rsidRDefault="005653AF" w:rsidP="005653AF">
      <w:r w:rsidRPr="005653AF">
        <w:t>Index de BUZBY  ou nutritionnel risque index (NRI)</w:t>
      </w:r>
    </w:p>
    <w:p w14:paraId="76220ED2" w14:textId="77777777" w:rsidR="005653AF" w:rsidRPr="005653AF" w:rsidRDefault="005653AF" w:rsidP="005653AF">
      <w:pPr>
        <w:spacing w:after="0" w:line="240" w:lineRule="auto"/>
        <w:rPr>
          <w:rFonts w:ascii="Times New Roman" w:eastAsia="Times New Roman" w:hAnsi="Times New Roman" w:cs="Times New Roman"/>
          <w:b/>
          <w:bCs/>
          <w:sz w:val="24"/>
          <w:szCs w:val="24"/>
          <w:lang w:eastAsia="fr-FR"/>
        </w:rPr>
      </w:pPr>
      <w:r w:rsidRPr="005653AF">
        <w:rPr>
          <w:rFonts w:eastAsiaTheme="minorEastAsia" w:hAnsi="Calibri"/>
          <w:b/>
          <w:bCs/>
          <w:i/>
          <w:iCs/>
          <w:color w:val="000000" w:themeColor="text1"/>
          <w:kern w:val="24"/>
          <w:sz w:val="24"/>
          <w:szCs w:val="24"/>
          <w:highlight w:val="yellow"/>
          <w:lang w:eastAsia="fr-FR"/>
        </w:rPr>
        <w:t xml:space="preserve">NRI = 1,519 × albuminémie (g/L) + [0,417 × (poids </w:t>
      </w:r>
      <w:r w:rsidRPr="005653AF">
        <w:rPr>
          <w:rFonts w:eastAsiaTheme="minorEastAsia" w:hAnsi="Calibri"/>
          <w:b/>
          <w:bCs/>
          <w:color w:val="000000" w:themeColor="text1"/>
          <w:kern w:val="24"/>
          <w:sz w:val="24"/>
          <w:szCs w:val="24"/>
          <w:highlight w:val="yellow"/>
          <w:lang w:eastAsia="fr-FR"/>
        </w:rPr>
        <w:t>actuel [kg]/poids habituel [kg]) × 100].</w:t>
      </w:r>
    </w:p>
    <w:p w14:paraId="21765993" w14:textId="77777777" w:rsidR="005653AF" w:rsidRPr="005653AF" w:rsidRDefault="005653AF" w:rsidP="005653AF">
      <w:pPr>
        <w:rPr>
          <w:sz w:val="24"/>
          <w:szCs w:val="24"/>
        </w:rPr>
      </w:pPr>
      <w:r w:rsidRPr="005653AF">
        <w:rPr>
          <w:sz w:val="24"/>
          <w:szCs w:val="24"/>
        </w:rPr>
        <w:t>NRI &gt; 100 : patients non dénutris ;</w:t>
      </w:r>
    </w:p>
    <w:p w14:paraId="54572ADA" w14:textId="77777777" w:rsidR="005653AF" w:rsidRPr="005653AF" w:rsidRDefault="005653AF" w:rsidP="005653AF">
      <w:pPr>
        <w:rPr>
          <w:sz w:val="24"/>
          <w:szCs w:val="24"/>
        </w:rPr>
      </w:pPr>
      <w:r w:rsidRPr="005653AF">
        <w:rPr>
          <w:sz w:val="24"/>
          <w:szCs w:val="24"/>
        </w:rPr>
        <w:t>• 100 &gt; NRI &gt; 97,5 : patients légèrement dénutris ;</w:t>
      </w:r>
    </w:p>
    <w:p w14:paraId="2F13CDDB" w14:textId="77777777" w:rsidR="005653AF" w:rsidRPr="005653AF" w:rsidRDefault="005653AF" w:rsidP="005653AF">
      <w:pPr>
        <w:rPr>
          <w:sz w:val="24"/>
          <w:szCs w:val="24"/>
        </w:rPr>
      </w:pPr>
      <w:r w:rsidRPr="005653AF">
        <w:rPr>
          <w:sz w:val="24"/>
          <w:szCs w:val="24"/>
        </w:rPr>
        <w:t>• 97,5 &gt; NRI &gt; 83,5 : patients modérément dénutris ;</w:t>
      </w:r>
    </w:p>
    <w:p w14:paraId="25CD0A2D" w14:textId="77777777" w:rsidR="005653AF" w:rsidRPr="005653AF" w:rsidRDefault="005653AF" w:rsidP="005653AF">
      <w:pPr>
        <w:rPr>
          <w:sz w:val="24"/>
          <w:szCs w:val="24"/>
        </w:rPr>
      </w:pPr>
      <w:r w:rsidRPr="005653AF">
        <w:rPr>
          <w:sz w:val="24"/>
          <w:szCs w:val="24"/>
        </w:rPr>
        <w:t>• NRI &lt; 83,5 : patients sévèrement dénutris.</w:t>
      </w:r>
    </w:p>
    <w:p w14:paraId="260BB314" w14:textId="19CED152" w:rsidR="009C7B11" w:rsidRDefault="005653AF" w:rsidP="005653AF">
      <w:pPr>
        <w:rPr>
          <w:b/>
          <w:bCs/>
          <w:sz w:val="24"/>
          <w:szCs w:val="24"/>
        </w:rPr>
      </w:pPr>
      <w:r w:rsidRPr="005653AF">
        <w:rPr>
          <w:b/>
          <w:bCs/>
          <w:sz w:val="24"/>
          <w:szCs w:val="24"/>
        </w:rPr>
        <w:lastRenderedPageBreak/>
        <w:t>CONSÉQUENCES DE LA DÉNUTRITION</w:t>
      </w:r>
    </w:p>
    <w:p w14:paraId="3DF508ED" w14:textId="3795CF68" w:rsidR="005653AF" w:rsidRPr="005653AF" w:rsidRDefault="005653AF" w:rsidP="005653AF">
      <w:pPr>
        <w:pStyle w:val="Paragraphedeliste"/>
        <w:numPr>
          <w:ilvl w:val="0"/>
          <w:numId w:val="36"/>
        </w:numPr>
        <w:spacing w:after="0" w:line="240" w:lineRule="auto"/>
        <w:rPr>
          <w:sz w:val="24"/>
          <w:szCs w:val="24"/>
        </w:rPr>
      </w:pPr>
      <w:r w:rsidRPr="005653AF">
        <w:rPr>
          <w:sz w:val="24"/>
          <w:szCs w:val="24"/>
        </w:rPr>
        <w:t>Défaut de mémorisation et de concentration</w:t>
      </w:r>
    </w:p>
    <w:p w14:paraId="7C6437B2" w14:textId="77777777" w:rsidR="005653AF" w:rsidRPr="005653AF" w:rsidRDefault="005653AF" w:rsidP="005653AF">
      <w:pPr>
        <w:numPr>
          <w:ilvl w:val="0"/>
          <w:numId w:val="36"/>
        </w:numPr>
        <w:spacing w:after="0" w:line="240" w:lineRule="auto"/>
        <w:rPr>
          <w:sz w:val="24"/>
          <w:szCs w:val="24"/>
        </w:rPr>
      </w:pPr>
      <w:r w:rsidRPr="005653AF">
        <w:rPr>
          <w:sz w:val="24"/>
          <w:szCs w:val="24"/>
        </w:rPr>
        <w:t xml:space="preserve">  Asthénie</w:t>
      </w:r>
    </w:p>
    <w:p w14:paraId="0DFF0F17" w14:textId="6B377F79" w:rsidR="005653AF" w:rsidRPr="005653AF" w:rsidRDefault="005653AF" w:rsidP="000005D7">
      <w:pPr>
        <w:numPr>
          <w:ilvl w:val="0"/>
          <w:numId w:val="36"/>
        </w:numPr>
        <w:spacing w:after="0" w:line="240" w:lineRule="auto"/>
        <w:rPr>
          <w:sz w:val="24"/>
          <w:szCs w:val="24"/>
        </w:rPr>
      </w:pPr>
      <w:r w:rsidRPr="005653AF">
        <w:rPr>
          <w:sz w:val="24"/>
          <w:szCs w:val="24"/>
        </w:rPr>
        <w:t xml:space="preserve"> </w:t>
      </w:r>
      <w:r w:rsidRPr="005653AF">
        <w:rPr>
          <w:sz w:val="24"/>
          <w:szCs w:val="24"/>
        </w:rPr>
        <w:t>Diminution</w:t>
      </w:r>
      <w:r w:rsidRPr="005653AF">
        <w:rPr>
          <w:sz w:val="24"/>
          <w:szCs w:val="24"/>
        </w:rPr>
        <w:t xml:space="preserve"> des capacités physiques (faiblesse</w:t>
      </w:r>
      <w:r w:rsidRPr="005653AF">
        <w:rPr>
          <w:sz w:val="24"/>
          <w:szCs w:val="24"/>
        </w:rPr>
        <w:t xml:space="preserve"> </w:t>
      </w:r>
      <w:r w:rsidRPr="005653AF">
        <w:rPr>
          <w:sz w:val="24"/>
          <w:szCs w:val="24"/>
        </w:rPr>
        <w:t>musculaire)</w:t>
      </w:r>
    </w:p>
    <w:p w14:paraId="0CF292C4" w14:textId="77777777" w:rsidR="005653AF" w:rsidRPr="005653AF" w:rsidRDefault="005653AF" w:rsidP="005653AF">
      <w:pPr>
        <w:numPr>
          <w:ilvl w:val="0"/>
          <w:numId w:val="36"/>
        </w:numPr>
        <w:spacing w:after="0" w:line="240" w:lineRule="auto"/>
        <w:rPr>
          <w:sz w:val="24"/>
          <w:szCs w:val="24"/>
        </w:rPr>
      </w:pPr>
      <w:r w:rsidRPr="005653AF">
        <w:rPr>
          <w:sz w:val="24"/>
          <w:szCs w:val="24"/>
        </w:rPr>
        <w:t xml:space="preserve">  Désintérêt pour les activités courantes</w:t>
      </w:r>
    </w:p>
    <w:p w14:paraId="50F51F87" w14:textId="77777777" w:rsidR="005653AF" w:rsidRPr="005653AF" w:rsidRDefault="005653AF" w:rsidP="005653AF">
      <w:pPr>
        <w:numPr>
          <w:ilvl w:val="0"/>
          <w:numId w:val="36"/>
        </w:numPr>
        <w:spacing w:after="0" w:line="240" w:lineRule="auto"/>
        <w:rPr>
          <w:sz w:val="24"/>
          <w:szCs w:val="24"/>
        </w:rPr>
      </w:pPr>
      <w:r w:rsidRPr="005653AF">
        <w:rPr>
          <w:sz w:val="24"/>
          <w:szCs w:val="24"/>
        </w:rPr>
        <w:t xml:space="preserve"> Perte des fonctions sexuelles (homme)</w:t>
      </w:r>
    </w:p>
    <w:p w14:paraId="2E40E3BF" w14:textId="74926A44" w:rsidR="005653AF" w:rsidRDefault="005653AF" w:rsidP="005653AF">
      <w:pPr>
        <w:pStyle w:val="Paragraphedeliste"/>
        <w:numPr>
          <w:ilvl w:val="0"/>
          <w:numId w:val="36"/>
        </w:numPr>
        <w:spacing w:after="0" w:line="240" w:lineRule="auto"/>
        <w:rPr>
          <w:sz w:val="24"/>
          <w:szCs w:val="24"/>
        </w:rPr>
      </w:pPr>
      <w:r w:rsidRPr="005653AF">
        <w:rPr>
          <w:sz w:val="24"/>
          <w:szCs w:val="24"/>
        </w:rPr>
        <w:t>Aménorrhée</w:t>
      </w:r>
      <w:r w:rsidRPr="005653AF">
        <w:rPr>
          <w:sz w:val="24"/>
          <w:szCs w:val="24"/>
        </w:rPr>
        <w:t xml:space="preserve"> secondaire </w:t>
      </w:r>
      <w:r>
        <w:rPr>
          <w:sz w:val="24"/>
          <w:szCs w:val="24"/>
        </w:rPr>
        <w:t xml:space="preserve">chez la </w:t>
      </w:r>
      <w:r w:rsidRPr="005653AF">
        <w:rPr>
          <w:sz w:val="24"/>
          <w:szCs w:val="24"/>
        </w:rPr>
        <w:t>femme</w:t>
      </w:r>
    </w:p>
    <w:p w14:paraId="46113552" w14:textId="77777777" w:rsidR="005653AF" w:rsidRDefault="005653AF" w:rsidP="005653AF">
      <w:pPr>
        <w:ind w:left="720"/>
        <w:rPr>
          <w:b/>
          <w:bCs/>
          <w:u w:val="single"/>
        </w:rPr>
      </w:pPr>
    </w:p>
    <w:p w14:paraId="00704B06" w14:textId="5AAD5135" w:rsidR="005653AF" w:rsidRPr="005653AF" w:rsidRDefault="005653AF" w:rsidP="005653AF">
      <w:pPr>
        <w:ind w:left="-142"/>
      </w:pPr>
      <w:r w:rsidRPr="005653AF">
        <w:rPr>
          <w:b/>
          <w:bCs/>
          <w:u w:val="single"/>
        </w:rPr>
        <w:t xml:space="preserve">3.carence en fer /carence martiale </w:t>
      </w:r>
    </w:p>
    <w:p w14:paraId="73A50BFF" w14:textId="77777777" w:rsidR="005653AF" w:rsidRPr="005653AF" w:rsidRDefault="005653AF" w:rsidP="005653AF">
      <w:r w:rsidRPr="005653AF">
        <w:t>La carence martiale (CM) est la carence en nutriments la plus fréquente dans le monde  et la première cause d’anémie. La CM peut altérer la qualité de vie des patients même en l’absence d’anémie</w:t>
      </w:r>
    </w:p>
    <w:p w14:paraId="2AC135D8" w14:textId="77777777" w:rsidR="005653AF" w:rsidRDefault="005653AF" w:rsidP="005653AF">
      <w:pPr>
        <w:ind w:left="-993"/>
        <w:rPr>
          <w:b/>
          <w:bCs/>
        </w:rPr>
      </w:pPr>
      <w:r w:rsidRPr="005653AF">
        <w:rPr>
          <w:b/>
          <w:bCs/>
        </w:rPr>
        <w:t>LES CAUSES</w:t>
      </w:r>
    </w:p>
    <w:p w14:paraId="438CBAC0" w14:textId="77777777" w:rsidR="005653AF" w:rsidRPr="005653AF" w:rsidRDefault="005653AF" w:rsidP="005653AF">
      <w:pPr>
        <w:numPr>
          <w:ilvl w:val="0"/>
          <w:numId w:val="37"/>
        </w:numPr>
      </w:pPr>
      <w:r w:rsidRPr="005653AF">
        <w:t>Augmentation des besoins (femme enceinte adolescent)</w:t>
      </w:r>
    </w:p>
    <w:p w14:paraId="08E51E7C" w14:textId="77777777" w:rsidR="005653AF" w:rsidRPr="005653AF" w:rsidRDefault="005653AF" w:rsidP="005653AF">
      <w:pPr>
        <w:numPr>
          <w:ilvl w:val="0"/>
          <w:numId w:val="37"/>
        </w:numPr>
      </w:pPr>
      <w:r w:rsidRPr="005653AF">
        <w:t xml:space="preserve">Diminution des apports (dénutrition; végétarisme). </w:t>
      </w:r>
    </w:p>
    <w:p w14:paraId="58CF4081" w14:textId="77777777" w:rsidR="005653AF" w:rsidRPr="005653AF" w:rsidRDefault="005653AF" w:rsidP="005653AF">
      <w:pPr>
        <w:numPr>
          <w:ilvl w:val="0"/>
          <w:numId w:val="37"/>
        </w:numPr>
      </w:pPr>
      <w:r w:rsidRPr="005653AF">
        <w:t>Malabsorption (gastrectomie ;maladie cœliaque )</w:t>
      </w:r>
    </w:p>
    <w:p w14:paraId="21EA7D51" w14:textId="77777777" w:rsidR="005653AF" w:rsidRPr="005653AF" w:rsidRDefault="005653AF" w:rsidP="005653AF">
      <w:pPr>
        <w:numPr>
          <w:ilvl w:val="0"/>
          <w:numId w:val="37"/>
        </w:numPr>
      </w:pPr>
      <w:r w:rsidRPr="005653AF">
        <w:t>Saignement chronique (digestif; gynécologique;  dons du sang répété)</w:t>
      </w:r>
    </w:p>
    <w:p w14:paraId="3BD647D8" w14:textId="77777777" w:rsidR="005653AF" w:rsidRPr="005653AF" w:rsidRDefault="005653AF" w:rsidP="005653AF">
      <w:pPr>
        <w:numPr>
          <w:ilvl w:val="0"/>
          <w:numId w:val="37"/>
        </w:numPr>
      </w:pPr>
      <w:r w:rsidRPr="005653AF">
        <w:t>Causes multiples (cancer; insuffisance rénale et cardiaque).</w:t>
      </w:r>
    </w:p>
    <w:p w14:paraId="3003AE09" w14:textId="6BF78346" w:rsidR="005653AF" w:rsidRDefault="005653AF" w:rsidP="005653AF">
      <w:pPr>
        <w:ind w:left="-993"/>
      </w:pPr>
      <w:r>
        <w:rPr>
          <w:noProof/>
        </w:rPr>
        <w:drawing>
          <wp:inline distT="0" distB="0" distL="0" distR="0" wp14:anchorId="7C0C3266" wp14:editId="21F4607A">
            <wp:extent cx="3562286" cy="2805071"/>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62286" cy="2805071"/>
                    </a:xfrm>
                    <a:prstGeom prst="rect">
                      <a:avLst/>
                    </a:prstGeom>
                    <a:noFill/>
                  </pic:spPr>
                </pic:pic>
              </a:graphicData>
            </a:graphic>
          </wp:inline>
        </w:drawing>
      </w:r>
    </w:p>
    <w:p w14:paraId="7DBBDDB3" w14:textId="33552A07" w:rsidR="00B63CB1" w:rsidRDefault="00B63CB1" w:rsidP="00B63CB1">
      <w:pPr>
        <w:ind w:left="-993"/>
        <w:rPr>
          <w:b/>
          <w:bCs/>
        </w:rPr>
      </w:pPr>
      <w:r w:rsidRPr="00B63CB1">
        <w:rPr>
          <w:b/>
          <w:bCs/>
        </w:rPr>
        <w:t xml:space="preserve">LES CONSÉQUENCES  </w:t>
      </w:r>
    </w:p>
    <w:p w14:paraId="692F03CC" w14:textId="77777777" w:rsidR="00B63CB1" w:rsidRPr="00B63CB1" w:rsidRDefault="00B63CB1" w:rsidP="00B63CB1">
      <w:pPr>
        <w:numPr>
          <w:ilvl w:val="0"/>
          <w:numId w:val="38"/>
        </w:numPr>
      </w:pPr>
      <w:r w:rsidRPr="00B63CB1">
        <w:t>une diminution des performances physiques et cognitives,</w:t>
      </w:r>
    </w:p>
    <w:p w14:paraId="4BB1A963" w14:textId="77777777" w:rsidR="00B63CB1" w:rsidRPr="00B63CB1" w:rsidRDefault="00B63CB1" w:rsidP="00B63CB1">
      <w:pPr>
        <w:numPr>
          <w:ilvl w:val="0"/>
          <w:numId w:val="38"/>
        </w:numPr>
      </w:pPr>
      <w:r w:rsidRPr="00B63CB1">
        <w:t xml:space="preserve"> fatigue, céphalées, vertiges, dyspnée,</w:t>
      </w:r>
    </w:p>
    <w:p w14:paraId="79BC139A" w14:textId="77777777" w:rsidR="00B63CB1" w:rsidRPr="00B63CB1" w:rsidRDefault="00B63CB1" w:rsidP="00B63CB1">
      <w:pPr>
        <w:ind w:left="-993"/>
      </w:pPr>
      <w:r w:rsidRPr="00B63CB1">
        <w:t xml:space="preserve">  </w:t>
      </w:r>
    </w:p>
    <w:p w14:paraId="3F48F694" w14:textId="77777777" w:rsidR="00B63CB1" w:rsidRPr="00B63CB1" w:rsidRDefault="00B63CB1" w:rsidP="00B63CB1">
      <w:pPr>
        <w:numPr>
          <w:ilvl w:val="0"/>
          <w:numId w:val="39"/>
        </w:numPr>
      </w:pPr>
      <w:r w:rsidRPr="00B63CB1">
        <w:t xml:space="preserve">   syndrome des jambes sans repos, </w:t>
      </w:r>
    </w:p>
    <w:p w14:paraId="6D285A83" w14:textId="77777777" w:rsidR="00B63CB1" w:rsidRPr="00B63CB1" w:rsidRDefault="00B63CB1" w:rsidP="00B63CB1">
      <w:pPr>
        <w:numPr>
          <w:ilvl w:val="0"/>
          <w:numId w:val="39"/>
        </w:numPr>
      </w:pPr>
      <w:r w:rsidRPr="00B63CB1">
        <w:t>chute des cheveux, stomatite, glossite et baisse de la libido</w:t>
      </w:r>
    </w:p>
    <w:p w14:paraId="77492639" w14:textId="7BF3574D" w:rsidR="00B63CB1" w:rsidRDefault="00B63CB1" w:rsidP="00B63CB1">
      <w:pPr>
        <w:ind w:left="-851"/>
        <w:rPr>
          <w:b/>
          <w:bCs/>
        </w:rPr>
      </w:pPr>
      <w:r w:rsidRPr="00B63CB1">
        <w:rPr>
          <w:b/>
          <w:bCs/>
        </w:rPr>
        <w:lastRenderedPageBreak/>
        <w:t xml:space="preserve">Le diagnostic   </w:t>
      </w:r>
    </w:p>
    <w:p w14:paraId="143FF806" w14:textId="77777777" w:rsidR="00B63CB1" w:rsidRPr="00B63CB1" w:rsidRDefault="00B63CB1" w:rsidP="00B63CB1">
      <w:pPr>
        <w:ind w:left="-851"/>
      </w:pPr>
      <w:r w:rsidRPr="00B63CB1">
        <w:t>Le dosage de la ferritine est l’examen de première intention pour rechercher une carence en fer. Néanmoins dans les MICI, cette valeur peut être normale ou augmentée alors que les réserves sont insuffisantes</w:t>
      </w:r>
    </w:p>
    <w:p w14:paraId="751ABEEA" w14:textId="77777777" w:rsidR="00B63CB1" w:rsidRPr="00B63CB1" w:rsidRDefault="00B63CB1" w:rsidP="00B63CB1">
      <w:pPr>
        <w:ind w:left="-851"/>
      </w:pPr>
      <w:r w:rsidRPr="00B63CB1">
        <w:t xml:space="preserve"> dans les états inflammatoires le dosage conjoint du coefficient de saturation de la transferrine peut être utile.</w:t>
      </w:r>
    </w:p>
    <w:p w14:paraId="57FBC6B9" w14:textId="7BE0237F" w:rsidR="00B63CB1" w:rsidRPr="00B63CB1" w:rsidRDefault="00B63CB1" w:rsidP="00B63CB1">
      <w:pPr>
        <w:ind w:left="-851"/>
      </w:pPr>
      <w:r w:rsidRPr="00B63CB1">
        <w:t>Une valeur de ferritine</w:t>
      </w:r>
      <w:r>
        <w:t xml:space="preserve"> </w:t>
      </w:r>
      <w:r w:rsidRPr="00B63CB1">
        <w:t xml:space="preserve"> &lt; 30 ng/ml reflète cette carence en l’absence d’inflammation.</w:t>
      </w:r>
    </w:p>
    <w:p w14:paraId="42F500A0" w14:textId="562AA939" w:rsidR="00B63CB1" w:rsidRPr="00B63CB1" w:rsidRDefault="00B63CB1" w:rsidP="00B63CB1">
      <w:pPr>
        <w:ind w:left="-851"/>
      </w:pPr>
      <w:r w:rsidRPr="00B63CB1">
        <w:t xml:space="preserve">En situation inflammatoire une valeur de </w:t>
      </w:r>
      <w:r w:rsidRPr="00B63CB1">
        <w:t>ferritinémie</w:t>
      </w:r>
      <w:r>
        <w:t xml:space="preserve"> </w:t>
      </w:r>
      <w:r w:rsidRPr="00B63CB1">
        <w:t xml:space="preserve"> &lt; 100 ng/ml avec un coefficient de saturation de </w:t>
      </w:r>
      <w:r w:rsidRPr="00B63CB1">
        <w:t xml:space="preserve">la transferrine </w:t>
      </w:r>
      <w:r w:rsidRPr="00B63CB1">
        <w:t>&lt;20 % témoigne d’une carence en fer</w:t>
      </w:r>
    </w:p>
    <w:p w14:paraId="41692420" w14:textId="663F6F6B" w:rsidR="00B63CB1" w:rsidRPr="00B63CB1" w:rsidRDefault="00B63CB1" w:rsidP="00B63CB1">
      <w:pPr>
        <w:ind w:left="-851"/>
      </w:pPr>
      <w:r>
        <w:rPr>
          <w:noProof/>
        </w:rPr>
        <w:drawing>
          <wp:anchor distT="0" distB="0" distL="114300" distR="114300" simplePos="0" relativeHeight="251661312" behindDoc="0" locked="0" layoutInCell="1" allowOverlap="1" wp14:anchorId="674E32C3" wp14:editId="6D9FF87B">
            <wp:simplePos x="0" y="0"/>
            <wp:positionH relativeFrom="column">
              <wp:posOffset>-539446</wp:posOffset>
            </wp:positionH>
            <wp:positionV relativeFrom="paragraph">
              <wp:posOffset>-2623</wp:posOffset>
            </wp:positionV>
            <wp:extent cx="605288" cy="378736"/>
            <wp:effectExtent l="0" t="0" r="4445" b="254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5288" cy="378736"/>
                    </a:xfrm>
                    <a:prstGeom prst="rect">
                      <a:avLst/>
                    </a:prstGeom>
                    <a:noFill/>
                  </pic:spPr>
                </pic:pic>
              </a:graphicData>
            </a:graphic>
          </wp:anchor>
        </w:drawing>
      </w:r>
    </w:p>
    <w:p w14:paraId="00682B58" w14:textId="7A34AEF9" w:rsidR="00B63CB1" w:rsidRPr="00B63CB1" w:rsidRDefault="00B63CB1" w:rsidP="00B63CB1">
      <w:pPr>
        <w:ind w:left="-993"/>
      </w:pPr>
      <w:r w:rsidRPr="00B63CB1">
        <w:t>Le fer héminique ( fe 2+viandes et</w:t>
      </w:r>
      <w:r>
        <w:t xml:space="preserve"> </w:t>
      </w:r>
      <w:r w:rsidRPr="00B63CB1">
        <w:t>poissons) est mieux absorbé que le fer non héminique  fe 3+(végétaux et produits laitiers).</w:t>
      </w:r>
    </w:p>
    <w:p w14:paraId="3753764F" w14:textId="77777777" w:rsidR="00B63CB1" w:rsidRPr="00B63CB1" w:rsidRDefault="00B63CB1" w:rsidP="00B63CB1">
      <w:pPr>
        <w:ind w:left="-993"/>
      </w:pPr>
      <w:r w:rsidRPr="00B63CB1">
        <w:t xml:space="preserve"> Les phytates (céréales, végétaux) et polyphenols (thé, café, vin, et dans certains légumes, fruits et céréales) diminuent l’absorption du fer. </w:t>
      </w:r>
    </w:p>
    <w:p w14:paraId="17EE760A" w14:textId="77777777" w:rsidR="00B63CB1" w:rsidRPr="00B63CB1" w:rsidRDefault="00B63CB1" w:rsidP="00B63CB1">
      <w:pPr>
        <w:ind w:left="-993"/>
      </w:pPr>
      <w:r w:rsidRPr="00B63CB1">
        <w:t>l’acide  ascorbique augmente son absorption</w:t>
      </w:r>
    </w:p>
    <w:p w14:paraId="653A1ECA" w14:textId="77777777" w:rsidR="00B63CB1" w:rsidRPr="00B63CB1" w:rsidRDefault="00B63CB1" w:rsidP="00B63CB1">
      <w:pPr>
        <w:ind w:left="-993"/>
      </w:pPr>
    </w:p>
    <w:p w14:paraId="692B5FE9" w14:textId="77777777" w:rsidR="00B63CB1" w:rsidRPr="00B63CB1" w:rsidRDefault="00B63CB1" w:rsidP="00B63CB1">
      <w:pPr>
        <w:ind w:left="-993"/>
        <w:rPr>
          <w:sz w:val="24"/>
          <w:szCs w:val="24"/>
        </w:rPr>
      </w:pPr>
      <w:r w:rsidRPr="00B63CB1">
        <w:rPr>
          <w:b/>
          <w:bCs/>
          <w:sz w:val="24"/>
          <w:szCs w:val="24"/>
        </w:rPr>
        <w:t xml:space="preserve">CONCLUSION </w:t>
      </w:r>
    </w:p>
    <w:p w14:paraId="117406A0" w14:textId="2A84C125" w:rsidR="00B63CB1" w:rsidRDefault="00B63CB1" w:rsidP="005653AF">
      <w:pPr>
        <w:ind w:left="-993"/>
      </w:pPr>
      <w:r>
        <w:rPr>
          <w:noProof/>
        </w:rPr>
        <w:drawing>
          <wp:inline distT="0" distB="0" distL="0" distR="0" wp14:anchorId="3017862B" wp14:editId="28B6AEA6">
            <wp:extent cx="1365553" cy="1536373"/>
            <wp:effectExtent l="0" t="0" r="6350" b="698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1602" cy="1554429"/>
                    </a:xfrm>
                    <a:prstGeom prst="rect">
                      <a:avLst/>
                    </a:prstGeom>
                    <a:noFill/>
                  </pic:spPr>
                </pic:pic>
              </a:graphicData>
            </a:graphic>
          </wp:inline>
        </w:drawing>
      </w:r>
      <w:r>
        <w:rPr>
          <w:noProof/>
        </w:rPr>
        <w:drawing>
          <wp:inline distT="0" distB="0" distL="0" distR="0" wp14:anchorId="52919798" wp14:editId="06594A51">
            <wp:extent cx="916889" cy="1306112"/>
            <wp:effectExtent l="0" t="0" r="0" b="889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5965" cy="1319040"/>
                    </a:xfrm>
                    <a:prstGeom prst="rect">
                      <a:avLst/>
                    </a:prstGeom>
                    <a:noFill/>
                  </pic:spPr>
                </pic:pic>
              </a:graphicData>
            </a:graphic>
          </wp:inline>
        </w:drawing>
      </w:r>
    </w:p>
    <w:p w14:paraId="41F2795D" w14:textId="03436A90" w:rsidR="00B63CB1" w:rsidRPr="005653AF" w:rsidRDefault="00B63CB1" w:rsidP="005653AF">
      <w:pPr>
        <w:ind w:left="-993"/>
      </w:pPr>
      <w:r>
        <w:rPr>
          <w:noProof/>
        </w:rPr>
        <w:drawing>
          <wp:inline distT="0" distB="0" distL="0" distR="0" wp14:anchorId="4C5BCF55" wp14:editId="598663E9">
            <wp:extent cx="3299460" cy="2441051"/>
            <wp:effectExtent l="0" t="0" r="0" b="0"/>
            <wp:docPr id="12" name="Graphiqu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311753" cy="2450145"/>
                    </a:xfrm>
                    <a:prstGeom prst="rect">
                      <a:avLst/>
                    </a:prstGeom>
                  </pic:spPr>
                </pic:pic>
              </a:graphicData>
            </a:graphic>
          </wp:inline>
        </w:drawing>
      </w:r>
    </w:p>
    <w:sectPr w:rsidR="00B63CB1" w:rsidRPr="005653AF" w:rsidSect="007D1BBD">
      <w:headerReference w:type="default" r:id="rId23"/>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1E524" w14:textId="77777777" w:rsidR="002426DA" w:rsidRDefault="002426DA" w:rsidP="00007CA9">
      <w:pPr>
        <w:spacing w:after="0" w:line="240" w:lineRule="auto"/>
      </w:pPr>
      <w:r>
        <w:separator/>
      </w:r>
    </w:p>
  </w:endnote>
  <w:endnote w:type="continuationSeparator" w:id="0">
    <w:p w14:paraId="458B3191" w14:textId="77777777" w:rsidR="002426DA" w:rsidRDefault="002426DA" w:rsidP="00007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D45D0" w14:textId="77777777" w:rsidR="002426DA" w:rsidRDefault="002426DA" w:rsidP="00007CA9">
      <w:pPr>
        <w:spacing w:after="0" w:line="240" w:lineRule="auto"/>
      </w:pPr>
      <w:r>
        <w:separator/>
      </w:r>
    </w:p>
  </w:footnote>
  <w:footnote w:type="continuationSeparator" w:id="0">
    <w:p w14:paraId="3A8BD124" w14:textId="77777777" w:rsidR="002426DA" w:rsidRDefault="002426DA" w:rsidP="00007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5CBB" w14:textId="53A5DAEF" w:rsidR="00007CA9" w:rsidRDefault="00007CA9">
    <w:pPr>
      <w:pStyle w:val="En-tte"/>
    </w:pPr>
    <w:r>
      <w:rPr>
        <w:noProof/>
      </w:rPr>
      <mc:AlternateContent>
        <mc:Choice Requires="wps">
          <w:drawing>
            <wp:anchor distT="0" distB="0" distL="114300" distR="114300" simplePos="0" relativeHeight="251660288" behindDoc="0" locked="0" layoutInCell="0" allowOverlap="1" wp14:anchorId="599208F9" wp14:editId="526F28EC">
              <wp:simplePos x="0" y="0"/>
              <wp:positionH relativeFrom="margin">
                <wp:align>left</wp:align>
              </wp:positionH>
              <wp:positionV relativeFrom="topMargin">
                <wp:align>center</wp:align>
              </wp:positionV>
              <wp:extent cx="5943600" cy="173736"/>
              <wp:effectExtent l="0" t="0" r="0" b="635"/>
              <wp:wrapNone/>
              <wp:docPr id="220" name="Zone de texte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07445" w14:textId="490A8699" w:rsidR="00007CA9" w:rsidRPr="00007CA9" w:rsidRDefault="00007CA9">
                          <w:pPr>
                            <w:spacing w:after="0" w:line="240" w:lineRule="auto"/>
                            <w:jc w:val="right"/>
                            <w:rPr>
                              <w:rFonts w:asciiTheme="majorBidi" w:hAnsiTheme="majorBidi" w:cstheme="majorBidi"/>
                              <w:b/>
                              <w:bCs/>
                              <w:color w:val="000000" w:themeColor="text1"/>
                              <w:sz w:val="28"/>
                              <w:szCs w:val="28"/>
                            </w:rPr>
                          </w:pPr>
                          <w:r w:rsidRPr="00007CA9">
                            <w:rPr>
                              <w:rFonts w:asciiTheme="majorBidi" w:hAnsiTheme="majorBidi" w:cstheme="majorBidi"/>
                              <w:b/>
                              <w:bCs/>
                              <w:color w:val="000000" w:themeColor="text1"/>
                              <w:sz w:val="28"/>
                              <w:szCs w:val="28"/>
                            </w:rPr>
                            <w:t xml:space="preserve">ALIMENTATION NUTRITION ET SANTE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99208F9" id="_x0000_t202" coordsize="21600,21600" o:spt="202" path="m,l,21600r21600,l21600,xe">
              <v:stroke joinstyle="miter"/>
              <v:path gradientshapeok="t" o:connecttype="rect"/>
            </v:shapetype>
            <v:shape id="Zone de texte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6AD07445" w14:textId="490A8699" w:rsidR="00007CA9" w:rsidRPr="00007CA9" w:rsidRDefault="00007CA9">
                    <w:pPr>
                      <w:spacing w:after="0" w:line="240" w:lineRule="auto"/>
                      <w:jc w:val="right"/>
                      <w:rPr>
                        <w:rFonts w:asciiTheme="majorBidi" w:hAnsiTheme="majorBidi" w:cstheme="majorBidi"/>
                        <w:b/>
                        <w:bCs/>
                        <w:color w:val="000000" w:themeColor="text1"/>
                        <w:sz w:val="28"/>
                        <w:szCs w:val="28"/>
                      </w:rPr>
                    </w:pPr>
                    <w:r w:rsidRPr="00007CA9">
                      <w:rPr>
                        <w:rFonts w:asciiTheme="majorBidi" w:hAnsiTheme="majorBidi" w:cstheme="majorBidi"/>
                        <w:b/>
                        <w:bCs/>
                        <w:color w:val="000000" w:themeColor="text1"/>
                        <w:sz w:val="28"/>
                        <w:szCs w:val="28"/>
                      </w:rPr>
                      <w:t xml:space="preserve">ALIMENTATION NUTRITION ET SANTE </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0D81D83A" wp14:editId="4950F187">
              <wp:simplePos x="0" y="0"/>
              <wp:positionH relativeFrom="page">
                <wp:align>right</wp:align>
              </wp:positionH>
              <wp:positionV relativeFrom="topMargin">
                <wp:align>center</wp:align>
              </wp:positionV>
              <wp:extent cx="911860" cy="170815"/>
              <wp:effectExtent l="0" t="0" r="0" b="635"/>
              <wp:wrapNone/>
              <wp:docPr id="221" name="Zone de texte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37DF226B" w14:textId="77777777" w:rsidR="00007CA9" w:rsidRDefault="00007CA9">
                          <w:pPr>
                            <w:spacing w:after="0"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D81D83A" id="Zone de texte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" o:allowincell="f" fillcolor="#a8d08d [1945]" stroked="f">
              <v:textbox style="mso-fit-shape-to-text:t" inset=",0,,0">
                <w:txbxContent>
                  <w:p w14:paraId="37DF226B" w14:textId="77777777" w:rsidR="00007CA9" w:rsidRDefault="00007CA9">
                    <w:pPr>
                      <w:spacing w:after="0"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r w:rsidR="00073276">
      <w:t>Dr I Benhaddouche Boukli Hacene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FB6"/>
    <w:multiLevelType w:val="hybridMultilevel"/>
    <w:tmpl w:val="B00ADF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40BD0"/>
    <w:multiLevelType w:val="hybridMultilevel"/>
    <w:tmpl w:val="BC38328C"/>
    <w:lvl w:ilvl="0" w:tplc="72AE1F64">
      <w:start w:val="1"/>
      <w:numFmt w:val="bullet"/>
      <w:lvlText w:val=""/>
      <w:lvlJc w:val="left"/>
      <w:pPr>
        <w:tabs>
          <w:tab w:val="num" w:pos="720"/>
        </w:tabs>
        <w:ind w:left="720" w:hanging="360"/>
      </w:pPr>
      <w:rPr>
        <w:rFonts w:ascii="Wingdings" w:hAnsi="Wingdings" w:hint="default"/>
      </w:rPr>
    </w:lvl>
    <w:lvl w:ilvl="1" w:tplc="BD2270B4" w:tentative="1">
      <w:start w:val="1"/>
      <w:numFmt w:val="bullet"/>
      <w:lvlText w:val=""/>
      <w:lvlJc w:val="left"/>
      <w:pPr>
        <w:tabs>
          <w:tab w:val="num" w:pos="1440"/>
        </w:tabs>
        <w:ind w:left="1440" w:hanging="360"/>
      </w:pPr>
      <w:rPr>
        <w:rFonts w:ascii="Wingdings" w:hAnsi="Wingdings" w:hint="default"/>
      </w:rPr>
    </w:lvl>
    <w:lvl w:ilvl="2" w:tplc="452875DA" w:tentative="1">
      <w:start w:val="1"/>
      <w:numFmt w:val="bullet"/>
      <w:lvlText w:val=""/>
      <w:lvlJc w:val="left"/>
      <w:pPr>
        <w:tabs>
          <w:tab w:val="num" w:pos="2160"/>
        </w:tabs>
        <w:ind w:left="2160" w:hanging="360"/>
      </w:pPr>
      <w:rPr>
        <w:rFonts w:ascii="Wingdings" w:hAnsi="Wingdings" w:hint="default"/>
      </w:rPr>
    </w:lvl>
    <w:lvl w:ilvl="3" w:tplc="8AA6A0E2" w:tentative="1">
      <w:start w:val="1"/>
      <w:numFmt w:val="bullet"/>
      <w:lvlText w:val=""/>
      <w:lvlJc w:val="left"/>
      <w:pPr>
        <w:tabs>
          <w:tab w:val="num" w:pos="2880"/>
        </w:tabs>
        <w:ind w:left="2880" w:hanging="360"/>
      </w:pPr>
      <w:rPr>
        <w:rFonts w:ascii="Wingdings" w:hAnsi="Wingdings" w:hint="default"/>
      </w:rPr>
    </w:lvl>
    <w:lvl w:ilvl="4" w:tplc="B09CECB6" w:tentative="1">
      <w:start w:val="1"/>
      <w:numFmt w:val="bullet"/>
      <w:lvlText w:val=""/>
      <w:lvlJc w:val="left"/>
      <w:pPr>
        <w:tabs>
          <w:tab w:val="num" w:pos="3600"/>
        </w:tabs>
        <w:ind w:left="3600" w:hanging="360"/>
      </w:pPr>
      <w:rPr>
        <w:rFonts w:ascii="Wingdings" w:hAnsi="Wingdings" w:hint="default"/>
      </w:rPr>
    </w:lvl>
    <w:lvl w:ilvl="5" w:tplc="A7169344" w:tentative="1">
      <w:start w:val="1"/>
      <w:numFmt w:val="bullet"/>
      <w:lvlText w:val=""/>
      <w:lvlJc w:val="left"/>
      <w:pPr>
        <w:tabs>
          <w:tab w:val="num" w:pos="4320"/>
        </w:tabs>
        <w:ind w:left="4320" w:hanging="360"/>
      </w:pPr>
      <w:rPr>
        <w:rFonts w:ascii="Wingdings" w:hAnsi="Wingdings" w:hint="default"/>
      </w:rPr>
    </w:lvl>
    <w:lvl w:ilvl="6" w:tplc="34A4BF88" w:tentative="1">
      <w:start w:val="1"/>
      <w:numFmt w:val="bullet"/>
      <w:lvlText w:val=""/>
      <w:lvlJc w:val="left"/>
      <w:pPr>
        <w:tabs>
          <w:tab w:val="num" w:pos="5040"/>
        </w:tabs>
        <w:ind w:left="5040" w:hanging="360"/>
      </w:pPr>
      <w:rPr>
        <w:rFonts w:ascii="Wingdings" w:hAnsi="Wingdings" w:hint="default"/>
      </w:rPr>
    </w:lvl>
    <w:lvl w:ilvl="7" w:tplc="4BD0F7B2" w:tentative="1">
      <w:start w:val="1"/>
      <w:numFmt w:val="bullet"/>
      <w:lvlText w:val=""/>
      <w:lvlJc w:val="left"/>
      <w:pPr>
        <w:tabs>
          <w:tab w:val="num" w:pos="5760"/>
        </w:tabs>
        <w:ind w:left="5760" w:hanging="360"/>
      </w:pPr>
      <w:rPr>
        <w:rFonts w:ascii="Wingdings" w:hAnsi="Wingdings" w:hint="default"/>
      </w:rPr>
    </w:lvl>
    <w:lvl w:ilvl="8" w:tplc="F1E6918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F0B07"/>
    <w:multiLevelType w:val="hybridMultilevel"/>
    <w:tmpl w:val="78386B58"/>
    <w:lvl w:ilvl="0" w:tplc="827E8636">
      <w:start w:val="1"/>
      <w:numFmt w:val="bullet"/>
      <w:lvlText w:val="•"/>
      <w:lvlJc w:val="left"/>
      <w:pPr>
        <w:tabs>
          <w:tab w:val="num" w:pos="720"/>
        </w:tabs>
        <w:ind w:left="720" w:hanging="360"/>
      </w:pPr>
      <w:rPr>
        <w:rFonts w:ascii="Arial" w:hAnsi="Arial" w:hint="default"/>
      </w:rPr>
    </w:lvl>
    <w:lvl w:ilvl="1" w:tplc="2E608146" w:tentative="1">
      <w:start w:val="1"/>
      <w:numFmt w:val="bullet"/>
      <w:lvlText w:val="•"/>
      <w:lvlJc w:val="left"/>
      <w:pPr>
        <w:tabs>
          <w:tab w:val="num" w:pos="1440"/>
        </w:tabs>
        <w:ind w:left="1440" w:hanging="360"/>
      </w:pPr>
      <w:rPr>
        <w:rFonts w:ascii="Arial" w:hAnsi="Arial" w:hint="default"/>
      </w:rPr>
    </w:lvl>
    <w:lvl w:ilvl="2" w:tplc="D3DC4946" w:tentative="1">
      <w:start w:val="1"/>
      <w:numFmt w:val="bullet"/>
      <w:lvlText w:val="•"/>
      <w:lvlJc w:val="left"/>
      <w:pPr>
        <w:tabs>
          <w:tab w:val="num" w:pos="2160"/>
        </w:tabs>
        <w:ind w:left="2160" w:hanging="360"/>
      </w:pPr>
      <w:rPr>
        <w:rFonts w:ascii="Arial" w:hAnsi="Arial" w:hint="default"/>
      </w:rPr>
    </w:lvl>
    <w:lvl w:ilvl="3" w:tplc="7B46CFEE" w:tentative="1">
      <w:start w:val="1"/>
      <w:numFmt w:val="bullet"/>
      <w:lvlText w:val="•"/>
      <w:lvlJc w:val="left"/>
      <w:pPr>
        <w:tabs>
          <w:tab w:val="num" w:pos="2880"/>
        </w:tabs>
        <w:ind w:left="2880" w:hanging="360"/>
      </w:pPr>
      <w:rPr>
        <w:rFonts w:ascii="Arial" w:hAnsi="Arial" w:hint="default"/>
      </w:rPr>
    </w:lvl>
    <w:lvl w:ilvl="4" w:tplc="7172B970" w:tentative="1">
      <w:start w:val="1"/>
      <w:numFmt w:val="bullet"/>
      <w:lvlText w:val="•"/>
      <w:lvlJc w:val="left"/>
      <w:pPr>
        <w:tabs>
          <w:tab w:val="num" w:pos="3600"/>
        </w:tabs>
        <w:ind w:left="3600" w:hanging="360"/>
      </w:pPr>
      <w:rPr>
        <w:rFonts w:ascii="Arial" w:hAnsi="Arial" w:hint="default"/>
      </w:rPr>
    </w:lvl>
    <w:lvl w:ilvl="5" w:tplc="8BC43F54" w:tentative="1">
      <w:start w:val="1"/>
      <w:numFmt w:val="bullet"/>
      <w:lvlText w:val="•"/>
      <w:lvlJc w:val="left"/>
      <w:pPr>
        <w:tabs>
          <w:tab w:val="num" w:pos="4320"/>
        </w:tabs>
        <w:ind w:left="4320" w:hanging="360"/>
      </w:pPr>
      <w:rPr>
        <w:rFonts w:ascii="Arial" w:hAnsi="Arial" w:hint="default"/>
      </w:rPr>
    </w:lvl>
    <w:lvl w:ilvl="6" w:tplc="F9640904" w:tentative="1">
      <w:start w:val="1"/>
      <w:numFmt w:val="bullet"/>
      <w:lvlText w:val="•"/>
      <w:lvlJc w:val="left"/>
      <w:pPr>
        <w:tabs>
          <w:tab w:val="num" w:pos="5040"/>
        </w:tabs>
        <w:ind w:left="5040" w:hanging="360"/>
      </w:pPr>
      <w:rPr>
        <w:rFonts w:ascii="Arial" w:hAnsi="Arial" w:hint="default"/>
      </w:rPr>
    </w:lvl>
    <w:lvl w:ilvl="7" w:tplc="2EEECF24" w:tentative="1">
      <w:start w:val="1"/>
      <w:numFmt w:val="bullet"/>
      <w:lvlText w:val="•"/>
      <w:lvlJc w:val="left"/>
      <w:pPr>
        <w:tabs>
          <w:tab w:val="num" w:pos="5760"/>
        </w:tabs>
        <w:ind w:left="5760" w:hanging="360"/>
      </w:pPr>
      <w:rPr>
        <w:rFonts w:ascii="Arial" w:hAnsi="Arial" w:hint="default"/>
      </w:rPr>
    </w:lvl>
    <w:lvl w:ilvl="8" w:tplc="38081C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B53242"/>
    <w:multiLevelType w:val="hybridMultilevel"/>
    <w:tmpl w:val="7DC679FC"/>
    <w:lvl w:ilvl="0" w:tplc="32AE97CA">
      <w:start w:val="1"/>
      <w:numFmt w:val="bullet"/>
      <w:lvlText w:val=""/>
      <w:lvlJc w:val="left"/>
      <w:pPr>
        <w:tabs>
          <w:tab w:val="num" w:pos="720"/>
        </w:tabs>
        <w:ind w:left="720" w:hanging="360"/>
      </w:pPr>
      <w:rPr>
        <w:rFonts w:ascii="Wingdings" w:hAnsi="Wingdings" w:hint="default"/>
      </w:rPr>
    </w:lvl>
    <w:lvl w:ilvl="1" w:tplc="CF4E9402" w:tentative="1">
      <w:start w:val="1"/>
      <w:numFmt w:val="bullet"/>
      <w:lvlText w:val=""/>
      <w:lvlJc w:val="left"/>
      <w:pPr>
        <w:tabs>
          <w:tab w:val="num" w:pos="1440"/>
        </w:tabs>
        <w:ind w:left="1440" w:hanging="360"/>
      </w:pPr>
      <w:rPr>
        <w:rFonts w:ascii="Wingdings" w:hAnsi="Wingdings" w:hint="default"/>
      </w:rPr>
    </w:lvl>
    <w:lvl w:ilvl="2" w:tplc="871CCB96" w:tentative="1">
      <w:start w:val="1"/>
      <w:numFmt w:val="bullet"/>
      <w:lvlText w:val=""/>
      <w:lvlJc w:val="left"/>
      <w:pPr>
        <w:tabs>
          <w:tab w:val="num" w:pos="2160"/>
        </w:tabs>
        <w:ind w:left="2160" w:hanging="360"/>
      </w:pPr>
      <w:rPr>
        <w:rFonts w:ascii="Wingdings" w:hAnsi="Wingdings" w:hint="default"/>
      </w:rPr>
    </w:lvl>
    <w:lvl w:ilvl="3" w:tplc="D9F8A3F4" w:tentative="1">
      <w:start w:val="1"/>
      <w:numFmt w:val="bullet"/>
      <w:lvlText w:val=""/>
      <w:lvlJc w:val="left"/>
      <w:pPr>
        <w:tabs>
          <w:tab w:val="num" w:pos="2880"/>
        </w:tabs>
        <w:ind w:left="2880" w:hanging="360"/>
      </w:pPr>
      <w:rPr>
        <w:rFonts w:ascii="Wingdings" w:hAnsi="Wingdings" w:hint="default"/>
      </w:rPr>
    </w:lvl>
    <w:lvl w:ilvl="4" w:tplc="4814B418" w:tentative="1">
      <w:start w:val="1"/>
      <w:numFmt w:val="bullet"/>
      <w:lvlText w:val=""/>
      <w:lvlJc w:val="left"/>
      <w:pPr>
        <w:tabs>
          <w:tab w:val="num" w:pos="3600"/>
        </w:tabs>
        <w:ind w:left="3600" w:hanging="360"/>
      </w:pPr>
      <w:rPr>
        <w:rFonts w:ascii="Wingdings" w:hAnsi="Wingdings" w:hint="default"/>
      </w:rPr>
    </w:lvl>
    <w:lvl w:ilvl="5" w:tplc="97CE4B64" w:tentative="1">
      <w:start w:val="1"/>
      <w:numFmt w:val="bullet"/>
      <w:lvlText w:val=""/>
      <w:lvlJc w:val="left"/>
      <w:pPr>
        <w:tabs>
          <w:tab w:val="num" w:pos="4320"/>
        </w:tabs>
        <w:ind w:left="4320" w:hanging="360"/>
      </w:pPr>
      <w:rPr>
        <w:rFonts w:ascii="Wingdings" w:hAnsi="Wingdings" w:hint="default"/>
      </w:rPr>
    </w:lvl>
    <w:lvl w:ilvl="6" w:tplc="9EB2930C" w:tentative="1">
      <w:start w:val="1"/>
      <w:numFmt w:val="bullet"/>
      <w:lvlText w:val=""/>
      <w:lvlJc w:val="left"/>
      <w:pPr>
        <w:tabs>
          <w:tab w:val="num" w:pos="5040"/>
        </w:tabs>
        <w:ind w:left="5040" w:hanging="360"/>
      </w:pPr>
      <w:rPr>
        <w:rFonts w:ascii="Wingdings" w:hAnsi="Wingdings" w:hint="default"/>
      </w:rPr>
    </w:lvl>
    <w:lvl w:ilvl="7" w:tplc="DE70322A" w:tentative="1">
      <w:start w:val="1"/>
      <w:numFmt w:val="bullet"/>
      <w:lvlText w:val=""/>
      <w:lvlJc w:val="left"/>
      <w:pPr>
        <w:tabs>
          <w:tab w:val="num" w:pos="5760"/>
        </w:tabs>
        <w:ind w:left="5760" w:hanging="360"/>
      </w:pPr>
      <w:rPr>
        <w:rFonts w:ascii="Wingdings" w:hAnsi="Wingdings" w:hint="default"/>
      </w:rPr>
    </w:lvl>
    <w:lvl w:ilvl="8" w:tplc="ECEA950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FB604D"/>
    <w:multiLevelType w:val="hybridMultilevel"/>
    <w:tmpl w:val="488ECC84"/>
    <w:lvl w:ilvl="0" w:tplc="8EB8CD0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931988"/>
    <w:multiLevelType w:val="hybridMultilevel"/>
    <w:tmpl w:val="485A19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7A092D"/>
    <w:multiLevelType w:val="hybridMultilevel"/>
    <w:tmpl w:val="619E7140"/>
    <w:lvl w:ilvl="0" w:tplc="3E7ED54C">
      <w:start w:val="1"/>
      <w:numFmt w:val="bullet"/>
      <w:lvlText w:val="•"/>
      <w:lvlJc w:val="left"/>
      <w:pPr>
        <w:tabs>
          <w:tab w:val="num" w:pos="720"/>
        </w:tabs>
        <w:ind w:left="720" w:hanging="360"/>
      </w:pPr>
      <w:rPr>
        <w:rFonts w:ascii="Arial" w:hAnsi="Arial" w:hint="default"/>
      </w:rPr>
    </w:lvl>
    <w:lvl w:ilvl="1" w:tplc="68A625AC" w:tentative="1">
      <w:start w:val="1"/>
      <w:numFmt w:val="bullet"/>
      <w:lvlText w:val="•"/>
      <w:lvlJc w:val="left"/>
      <w:pPr>
        <w:tabs>
          <w:tab w:val="num" w:pos="1440"/>
        </w:tabs>
        <w:ind w:left="1440" w:hanging="360"/>
      </w:pPr>
      <w:rPr>
        <w:rFonts w:ascii="Arial" w:hAnsi="Arial" w:hint="default"/>
      </w:rPr>
    </w:lvl>
    <w:lvl w:ilvl="2" w:tplc="8E76CEE4" w:tentative="1">
      <w:start w:val="1"/>
      <w:numFmt w:val="bullet"/>
      <w:lvlText w:val="•"/>
      <w:lvlJc w:val="left"/>
      <w:pPr>
        <w:tabs>
          <w:tab w:val="num" w:pos="2160"/>
        </w:tabs>
        <w:ind w:left="2160" w:hanging="360"/>
      </w:pPr>
      <w:rPr>
        <w:rFonts w:ascii="Arial" w:hAnsi="Arial" w:hint="default"/>
      </w:rPr>
    </w:lvl>
    <w:lvl w:ilvl="3" w:tplc="8C36541E" w:tentative="1">
      <w:start w:val="1"/>
      <w:numFmt w:val="bullet"/>
      <w:lvlText w:val="•"/>
      <w:lvlJc w:val="left"/>
      <w:pPr>
        <w:tabs>
          <w:tab w:val="num" w:pos="2880"/>
        </w:tabs>
        <w:ind w:left="2880" w:hanging="360"/>
      </w:pPr>
      <w:rPr>
        <w:rFonts w:ascii="Arial" w:hAnsi="Arial" w:hint="default"/>
      </w:rPr>
    </w:lvl>
    <w:lvl w:ilvl="4" w:tplc="77D8F3D0" w:tentative="1">
      <w:start w:val="1"/>
      <w:numFmt w:val="bullet"/>
      <w:lvlText w:val="•"/>
      <w:lvlJc w:val="left"/>
      <w:pPr>
        <w:tabs>
          <w:tab w:val="num" w:pos="3600"/>
        </w:tabs>
        <w:ind w:left="3600" w:hanging="360"/>
      </w:pPr>
      <w:rPr>
        <w:rFonts w:ascii="Arial" w:hAnsi="Arial" w:hint="default"/>
      </w:rPr>
    </w:lvl>
    <w:lvl w:ilvl="5" w:tplc="3028D83A" w:tentative="1">
      <w:start w:val="1"/>
      <w:numFmt w:val="bullet"/>
      <w:lvlText w:val="•"/>
      <w:lvlJc w:val="left"/>
      <w:pPr>
        <w:tabs>
          <w:tab w:val="num" w:pos="4320"/>
        </w:tabs>
        <w:ind w:left="4320" w:hanging="360"/>
      </w:pPr>
      <w:rPr>
        <w:rFonts w:ascii="Arial" w:hAnsi="Arial" w:hint="default"/>
      </w:rPr>
    </w:lvl>
    <w:lvl w:ilvl="6" w:tplc="B6B280F2" w:tentative="1">
      <w:start w:val="1"/>
      <w:numFmt w:val="bullet"/>
      <w:lvlText w:val="•"/>
      <w:lvlJc w:val="left"/>
      <w:pPr>
        <w:tabs>
          <w:tab w:val="num" w:pos="5040"/>
        </w:tabs>
        <w:ind w:left="5040" w:hanging="360"/>
      </w:pPr>
      <w:rPr>
        <w:rFonts w:ascii="Arial" w:hAnsi="Arial" w:hint="default"/>
      </w:rPr>
    </w:lvl>
    <w:lvl w:ilvl="7" w:tplc="22A2ED80" w:tentative="1">
      <w:start w:val="1"/>
      <w:numFmt w:val="bullet"/>
      <w:lvlText w:val="•"/>
      <w:lvlJc w:val="left"/>
      <w:pPr>
        <w:tabs>
          <w:tab w:val="num" w:pos="5760"/>
        </w:tabs>
        <w:ind w:left="5760" w:hanging="360"/>
      </w:pPr>
      <w:rPr>
        <w:rFonts w:ascii="Arial" w:hAnsi="Arial" w:hint="default"/>
      </w:rPr>
    </w:lvl>
    <w:lvl w:ilvl="8" w:tplc="DFDEC5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1A6461"/>
    <w:multiLevelType w:val="hybridMultilevel"/>
    <w:tmpl w:val="46D0FFC2"/>
    <w:lvl w:ilvl="0" w:tplc="4B0EE38E">
      <w:start w:val="1"/>
      <w:numFmt w:val="bullet"/>
      <w:lvlText w:val=""/>
      <w:lvlJc w:val="left"/>
      <w:pPr>
        <w:tabs>
          <w:tab w:val="num" w:pos="720"/>
        </w:tabs>
        <w:ind w:left="720" w:hanging="360"/>
      </w:pPr>
      <w:rPr>
        <w:rFonts w:ascii="Wingdings" w:hAnsi="Wingdings" w:hint="default"/>
      </w:rPr>
    </w:lvl>
    <w:lvl w:ilvl="1" w:tplc="58B806E4" w:tentative="1">
      <w:start w:val="1"/>
      <w:numFmt w:val="bullet"/>
      <w:lvlText w:val=""/>
      <w:lvlJc w:val="left"/>
      <w:pPr>
        <w:tabs>
          <w:tab w:val="num" w:pos="1440"/>
        </w:tabs>
        <w:ind w:left="1440" w:hanging="360"/>
      </w:pPr>
      <w:rPr>
        <w:rFonts w:ascii="Wingdings" w:hAnsi="Wingdings" w:hint="default"/>
      </w:rPr>
    </w:lvl>
    <w:lvl w:ilvl="2" w:tplc="B6E4C244" w:tentative="1">
      <w:start w:val="1"/>
      <w:numFmt w:val="bullet"/>
      <w:lvlText w:val=""/>
      <w:lvlJc w:val="left"/>
      <w:pPr>
        <w:tabs>
          <w:tab w:val="num" w:pos="2160"/>
        </w:tabs>
        <w:ind w:left="2160" w:hanging="360"/>
      </w:pPr>
      <w:rPr>
        <w:rFonts w:ascii="Wingdings" w:hAnsi="Wingdings" w:hint="default"/>
      </w:rPr>
    </w:lvl>
    <w:lvl w:ilvl="3" w:tplc="413C1156" w:tentative="1">
      <w:start w:val="1"/>
      <w:numFmt w:val="bullet"/>
      <w:lvlText w:val=""/>
      <w:lvlJc w:val="left"/>
      <w:pPr>
        <w:tabs>
          <w:tab w:val="num" w:pos="2880"/>
        </w:tabs>
        <w:ind w:left="2880" w:hanging="360"/>
      </w:pPr>
      <w:rPr>
        <w:rFonts w:ascii="Wingdings" w:hAnsi="Wingdings" w:hint="default"/>
      </w:rPr>
    </w:lvl>
    <w:lvl w:ilvl="4" w:tplc="72B054E0" w:tentative="1">
      <w:start w:val="1"/>
      <w:numFmt w:val="bullet"/>
      <w:lvlText w:val=""/>
      <w:lvlJc w:val="left"/>
      <w:pPr>
        <w:tabs>
          <w:tab w:val="num" w:pos="3600"/>
        </w:tabs>
        <w:ind w:left="3600" w:hanging="360"/>
      </w:pPr>
      <w:rPr>
        <w:rFonts w:ascii="Wingdings" w:hAnsi="Wingdings" w:hint="default"/>
      </w:rPr>
    </w:lvl>
    <w:lvl w:ilvl="5" w:tplc="9E525286" w:tentative="1">
      <w:start w:val="1"/>
      <w:numFmt w:val="bullet"/>
      <w:lvlText w:val=""/>
      <w:lvlJc w:val="left"/>
      <w:pPr>
        <w:tabs>
          <w:tab w:val="num" w:pos="4320"/>
        </w:tabs>
        <w:ind w:left="4320" w:hanging="360"/>
      </w:pPr>
      <w:rPr>
        <w:rFonts w:ascii="Wingdings" w:hAnsi="Wingdings" w:hint="default"/>
      </w:rPr>
    </w:lvl>
    <w:lvl w:ilvl="6" w:tplc="420646A0" w:tentative="1">
      <w:start w:val="1"/>
      <w:numFmt w:val="bullet"/>
      <w:lvlText w:val=""/>
      <w:lvlJc w:val="left"/>
      <w:pPr>
        <w:tabs>
          <w:tab w:val="num" w:pos="5040"/>
        </w:tabs>
        <w:ind w:left="5040" w:hanging="360"/>
      </w:pPr>
      <w:rPr>
        <w:rFonts w:ascii="Wingdings" w:hAnsi="Wingdings" w:hint="default"/>
      </w:rPr>
    </w:lvl>
    <w:lvl w:ilvl="7" w:tplc="E424D548" w:tentative="1">
      <w:start w:val="1"/>
      <w:numFmt w:val="bullet"/>
      <w:lvlText w:val=""/>
      <w:lvlJc w:val="left"/>
      <w:pPr>
        <w:tabs>
          <w:tab w:val="num" w:pos="5760"/>
        </w:tabs>
        <w:ind w:left="5760" w:hanging="360"/>
      </w:pPr>
      <w:rPr>
        <w:rFonts w:ascii="Wingdings" w:hAnsi="Wingdings" w:hint="default"/>
      </w:rPr>
    </w:lvl>
    <w:lvl w:ilvl="8" w:tplc="E830FF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431CC7"/>
    <w:multiLevelType w:val="hybridMultilevel"/>
    <w:tmpl w:val="6938F784"/>
    <w:lvl w:ilvl="0" w:tplc="1B30580E">
      <w:start w:val="1"/>
      <w:numFmt w:val="bullet"/>
      <w:lvlText w:val=""/>
      <w:lvlJc w:val="left"/>
      <w:pPr>
        <w:tabs>
          <w:tab w:val="num" w:pos="720"/>
        </w:tabs>
        <w:ind w:left="720" w:hanging="360"/>
      </w:pPr>
      <w:rPr>
        <w:rFonts w:ascii="Wingdings" w:hAnsi="Wingdings" w:hint="default"/>
      </w:rPr>
    </w:lvl>
    <w:lvl w:ilvl="1" w:tplc="81481990" w:tentative="1">
      <w:start w:val="1"/>
      <w:numFmt w:val="bullet"/>
      <w:lvlText w:val=""/>
      <w:lvlJc w:val="left"/>
      <w:pPr>
        <w:tabs>
          <w:tab w:val="num" w:pos="1440"/>
        </w:tabs>
        <w:ind w:left="1440" w:hanging="360"/>
      </w:pPr>
      <w:rPr>
        <w:rFonts w:ascii="Wingdings" w:hAnsi="Wingdings" w:hint="default"/>
      </w:rPr>
    </w:lvl>
    <w:lvl w:ilvl="2" w:tplc="FC90DC9A" w:tentative="1">
      <w:start w:val="1"/>
      <w:numFmt w:val="bullet"/>
      <w:lvlText w:val=""/>
      <w:lvlJc w:val="left"/>
      <w:pPr>
        <w:tabs>
          <w:tab w:val="num" w:pos="2160"/>
        </w:tabs>
        <w:ind w:left="2160" w:hanging="360"/>
      </w:pPr>
      <w:rPr>
        <w:rFonts w:ascii="Wingdings" w:hAnsi="Wingdings" w:hint="default"/>
      </w:rPr>
    </w:lvl>
    <w:lvl w:ilvl="3" w:tplc="984AE19E" w:tentative="1">
      <w:start w:val="1"/>
      <w:numFmt w:val="bullet"/>
      <w:lvlText w:val=""/>
      <w:lvlJc w:val="left"/>
      <w:pPr>
        <w:tabs>
          <w:tab w:val="num" w:pos="2880"/>
        </w:tabs>
        <w:ind w:left="2880" w:hanging="360"/>
      </w:pPr>
      <w:rPr>
        <w:rFonts w:ascii="Wingdings" w:hAnsi="Wingdings" w:hint="default"/>
      </w:rPr>
    </w:lvl>
    <w:lvl w:ilvl="4" w:tplc="F7D06B14" w:tentative="1">
      <w:start w:val="1"/>
      <w:numFmt w:val="bullet"/>
      <w:lvlText w:val=""/>
      <w:lvlJc w:val="left"/>
      <w:pPr>
        <w:tabs>
          <w:tab w:val="num" w:pos="3600"/>
        </w:tabs>
        <w:ind w:left="3600" w:hanging="360"/>
      </w:pPr>
      <w:rPr>
        <w:rFonts w:ascii="Wingdings" w:hAnsi="Wingdings" w:hint="default"/>
      </w:rPr>
    </w:lvl>
    <w:lvl w:ilvl="5" w:tplc="7452D4F4" w:tentative="1">
      <w:start w:val="1"/>
      <w:numFmt w:val="bullet"/>
      <w:lvlText w:val=""/>
      <w:lvlJc w:val="left"/>
      <w:pPr>
        <w:tabs>
          <w:tab w:val="num" w:pos="4320"/>
        </w:tabs>
        <w:ind w:left="4320" w:hanging="360"/>
      </w:pPr>
      <w:rPr>
        <w:rFonts w:ascii="Wingdings" w:hAnsi="Wingdings" w:hint="default"/>
      </w:rPr>
    </w:lvl>
    <w:lvl w:ilvl="6" w:tplc="31202990" w:tentative="1">
      <w:start w:val="1"/>
      <w:numFmt w:val="bullet"/>
      <w:lvlText w:val=""/>
      <w:lvlJc w:val="left"/>
      <w:pPr>
        <w:tabs>
          <w:tab w:val="num" w:pos="5040"/>
        </w:tabs>
        <w:ind w:left="5040" w:hanging="360"/>
      </w:pPr>
      <w:rPr>
        <w:rFonts w:ascii="Wingdings" w:hAnsi="Wingdings" w:hint="default"/>
      </w:rPr>
    </w:lvl>
    <w:lvl w:ilvl="7" w:tplc="E15633BA" w:tentative="1">
      <w:start w:val="1"/>
      <w:numFmt w:val="bullet"/>
      <w:lvlText w:val=""/>
      <w:lvlJc w:val="left"/>
      <w:pPr>
        <w:tabs>
          <w:tab w:val="num" w:pos="5760"/>
        </w:tabs>
        <w:ind w:left="5760" w:hanging="360"/>
      </w:pPr>
      <w:rPr>
        <w:rFonts w:ascii="Wingdings" w:hAnsi="Wingdings" w:hint="default"/>
      </w:rPr>
    </w:lvl>
    <w:lvl w:ilvl="8" w:tplc="BB82247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B1DED"/>
    <w:multiLevelType w:val="hybridMultilevel"/>
    <w:tmpl w:val="6584D01A"/>
    <w:lvl w:ilvl="0" w:tplc="23B09F82">
      <w:start w:val="1"/>
      <w:numFmt w:val="bullet"/>
      <w:lvlText w:val=""/>
      <w:lvlJc w:val="left"/>
      <w:pPr>
        <w:tabs>
          <w:tab w:val="num" w:pos="720"/>
        </w:tabs>
        <w:ind w:left="720" w:hanging="360"/>
      </w:pPr>
      <w:rPr>
        <w:rFonts w:ascii="Wingdings" w:hAnsi="Wingdings" w:hint="default"/>
      </w:rPr>
    </w:lvl>
    <w:lvl w:ilvl="1" w:tplc="A65207F0" w:tentative="1">
      <w:start w:val="1"/>
      <w:numFmt w:val="bullet"/>
      <w:lvlText w:val=""/>
      <w:lvlJc w:val="left"/>
      <w:pPr>
        <w:tabs>
          <w:tab w:val="num" w:pos="1440"/>
        </w:tabs>
        <w:ind w:left="1440" w:hanging="360"/>
      </w:pPr>
      <w:rPr>
        <w:rFonts w:ascii="Wingdings" w:hAnsi="Wingdings" w:hint="default"/>
      </w:rPr>
    </w:lvl>
    <w:lvl w:ilvl="2" w:tplc="EB268FAA" w:tentative="1">
      <w:start w:val="1"/>
      <w:numFmt w:val="bullet"/>
      <w:lvlText w:val=""/>
      <w:lvlJc w:val="left"/>
      <w:pPr>
        <w:tabs>
          <w:tab w:val="num" w:pos="2160"/>
        </w:tabs>
        <w:ind w:left="2160" w:hanging="360"/>
      </w:pPr>
      <w:rPr>
        <w:rFonts w:ascii="Wingdings" w:hAnsi="Wingdings" w:hint="default"/>
      </w:rPr>
    </w:lvl>
    <w:lvl w:ilvl="3" w:tplc="15ACADBE" w:tentative="1">
      <w:start w:val="1"/>
      <w:numFmt w:val="bullet"/>
      <w:lvlText w:val=""/>
      <w:lvlJc w:val="left"/>
      <w:pPr>
        <w:tabs>
          <w:tab w:val="num" w:pos="2880"/>
        </w:tabs>
        <w:ind w:left="2880" w:hanging="360"/>
      </w:pPr>
      <w:rPr>
        <w:rFonts w:ascii="Wingdings" w:hAnsi="Wingdings" w:hint="default"/>
      </w:rPr>
    </w:lvl>
    <w:lvl w:ilvl="4" w:tplc="FCE47364" w:tentative="1">
      <w:start w:val="1"/>
      <w:numFmt w:val="bullet"/>
      <w:lvlText w:val=""/>
      <w:lvlJc w:val="left"/>
      <w:pPr>
        <w:tabs>
          <w:tab w:val="num" w:pos="3600"/>
        </w:tabs>
        <w:ind w:left="3600" w:hanging="360"/>
      </w:pPr>
      <w:rPr>
        <w:rFonts w:ascii="Wingdings" w:hAnsi="Wingdings" w:hint="default"/>
      </w:rPr>
    </w:lvl>
    <w:lvl w:ilvl="5" w:tplc="4EBE28AA" w:tentative="1">
      <w:start w:val="1"/>
      <w:numFmt w:val="bullet"/>
      <w:lvlText w:val=""/>
      <w:lvlJc w:val="left"/>
      <w:pPr>
        <w:tabs>
          <w:tab w:val="num" w:pos="4320"/>
        </w:tabs>
        <w:ind w:left="4320" w:hanging="360"/>
      </w:pPr>
      <w:rPr>
        <w:rFonts w:ascii="Wingdings" w:hAnsi="Wingdings" w:hint="default"/>
      </w:rPr>
    </w:lvl>
    <w:lvl w:ilvl="6" w:tplc="8050041E" w:tentative="1">
      <w:start w:val="1"/>
      <w:numFmt w:val="bullet"/>
      <w:lvlText w:val=""/>
      <w:lvlJc w:val="left"/>
      <w:pPr>
        <w:tabs>
          <w:tab w:val="num" w:pos="5040"/>
        </w:tabs>
        <w:ind w:left="5040" w:hanging="360"/>
      </w:pPr>
      <w:rPr>
        <w:rFonts w:ascii="Wingdings" w:hAnsi="Wingdings" w:hint="default"/>
      </w:rPr>
    </w:lvl>
    <w:lvl w:ilvl="7" w:tplc="5BB82B0E" w:tentative="1">
      <w:start w:val="1"/>
      <w:numFmt w:val="bullet"/>
      <w:lvlText w:val=""/>
      <w:lvlJc w:val="left"/>
      <w:pPr>
        <w:tabs>
          <w:tab w:val="num" w:pos="5760"/>
        </w:tabs>
        <w:ind w:left="5760" w:hanging="360"/>
      </w:pPr>
      <w:rPr>
        <w:rFonts w:ascii="Wingdings" w:hAnsi="Wingdings" w:hint="default"/>
      </w:rPr>
    </w:lvl>
    <w:lvl w:ilvl="8" w:tplc="412A5D7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B3761A"/>
    <w:multiLevelType w:val="hybridMultilevel"/>
    <w:tmpl w:val="2884DDAC"/>
    <w:lvl w:ilvl="0" w:tplc="BA1423CA">
      <w:start w:val="1"/>
      <w:numFmt w:val="bullet"/>
      <w:lvlText w:val=""/>
      <w:lvlJc w:val="left"/>
      <w:pPr>
        <w:tabs>
          <w:tab w:val="num" w:pos="720"/>
        </w:tabs>
        <w:ind w:left="720" w:hanging="360"/>
      </w:pPr>
      <w:rPr>
        <w:rFonts w:ascii="Wingdings" w:hAnsi="Wingdings" w:hint="default"/>
      </w:rPr>
    </w:lvl>
    <w:lvl w:ilvl="1" w:tplc="864CA3FC" w:tentative="1">
      <w:start w:val="1"/>
      <w:numFmt w:val="bullet"/>
      <w:lvlText w:val=""/>
      <w:lvlJc w:val="left"/>
      <w:pPr>
        <w:tabs>
          <w:tab w:val="num" w:pos="1440"/>
        </w:tabs>
        <w:ind w:left="1440" w:hanging="360"/>
      </w:pPr>
      <w:rPr>
        <w:rFonts w:ascii="Wingdings" w:hAnsi="Wingdings" w:hint="default"/>
      </w:rPr>
    </w:lvl>
    <w:lvl w:ilvl="2" w:tplc="6526BB82" w:tentative="1">
      <w:start w:val="1"/>
      <w:numFmt w:val="bullet"/>
      <w:lvlText w:val=""/>
      <w:lvlJc w:val="left"/>
      <w:pPr>
        <w:tabs>
          <w:tab w:val="num" w:pos="2160"/>
        </w:tabs>
        <w:ind w:left="2160" w:hanging="360"/>
      </w:pPr>
      <w:rPr>
        <w:rFonts w:ascii="Wingdings" w:hAnsi="Wingdings" w:hint="default"/>
      </w:rPr>
    </w:lvl>
    <w:lvl w:ilvl="3" w:tplc="15002808" w:tentative="1">
      <w:start w:val="1"/>
      <w:numFmt w:val="bullet"/>
      <w:lvlText w:val=""/>
      <w:lvlJc w:val="left"/>
      <w:pPr>
        <w:tabs>
          <w:tab w:val="num" w:pos="2880"/>
        </w:tabs>
        <w:ind w:left="2880" w:hanging="360"/>
      </w:pPr>
      <w:rPr>
        <w:rFonts w:ascii="Wingdings" w:hAnsi="Wingdings" w:hint="default"/>
      </w:rPr>
    </w:lvl>
    <w:lvl w:ilvl="4" w:tplc="364C6ED6" w:tentative="1">
      <w:start w:val="1"/>
      <w:numFmt w:val="bullet"/>
      <w:lvlText w:val=""/>
      <w:lvlJc w:val="left"/>
      <w:pPr>
        <w:tabs>
          <w:tab w:val="num" w:pos="3600"/>
        </w:tabs>
        <w:ind w:left="3600" w:hanging="360"/>
      </w:pPr>
      <w:rPr>
        <w:rFonts w:ascii="Wingdings" w:hAnsi="Wingdings" w:hint="default"/>
      </w:rPr>
    </w:lvl>
    <w:lvl w:ilvl="5" w:tplc="A8E048DA" w:tentative="1">
      <w:start w:val="1"/>
      <w:numFmt w:val="bullet"/>
      <w:lvlText w:val=""/>
      <w:lvlJc w:val="left"/>
      <w:pPr>
        <w:tabs>
          <w:tab w:val="num" w:pos="4320"/>
        </w:tabs>
        <w:ind w:left="4320" w:hanging="360"/>
      </w:pPr>
      <w:rPr>
        <w:rFonts w:ascii="Wingdings" w:hAnsi="Wingdings" w:hint="default"/>
      </w:rPr>
    </w:lvl>
    <w:lvl w:ilvl="6" w:tplc="25CEB86E" w:tentative="1">
      <w:start w:val="1"/>
      <w:numFmt w:val="bullet"/>
      <w:lvlText w:val=""/>
      <w:lvlJc w:val="left"/>
      <w:pPr>
        <w:tabs>
          <w:tab w:val="num" w:pos="5040"/>
        </w:tabs>
        <w:ind w:left="5040" w:hanging="360"/>
      </w:pPr>
      <w:rPr>
        <w:rFonts w:ascii="Wingdings" w:hAnsi="Wingdings" w:hint="default"/>
      </w:rPr>
    </w:lvl>
    <w:lvl w:ilvl="7" w:tplc="0C1A7DAA" w:tentative="1">
      <w:start w:val="1"/>
      <w:numFmt w:val="bullet"/>
      <w:lvlText w:val=""/>
      <w:lvlJc w:val="left"/>
      <w:pPr>
        <w:tabs>
          <w:tab w:val="num" w:pos="5760"/>
        </w:tabs>
        <w:ind w:left="5760" w:hanging="360"/>
      </w:pPr>
      <w:rPr>
        <w:rFonts w:ascii="Wingdings" w:hAnsi="Wingdings" w:hint="default"/>
      </w:rPr>
    </w:lvl>
    <w:lvl w:ilvl="8" w:tplc="84E2534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FA089E"/>
    <w:multiLevelType w:val="hybridMultilevel"/>
    <w:tmpl w:val="780E2924"/>
    <w:lvl w:ilvl="0" w:tplc="CF1E504C">
      <w:start w:val="1"/>
      <w:numFmt w:val="bullet"/>
      <w:lvlText w:val="-"/>
      <w:lvlJc w:val="left"/>
      <w:pPr>
        <w:tabs>
          <w:tab w:val="num" w:pos="720"/>
        </w:tabs>
        <w:ind w:left="720" w:hanging="360"/>
      </w:pPr>
      <w:rPr>
        <w:rFonts w:ascii="Times New Roman" w:hAnsi="Times New Roman" w:hint="default"/>
      </w:rPr>
    </w:lvl>
    <w:lvl w:ilvl="1" w:tplc="0E3438BA" w:tentative="1">
      <w:start w:val="1"/>
      <w:numFmt w:val="bullet"/>
      <w:lvlText w:val="-"/>
      <w:lvlJc w:val="left"/>
      <w:pPr>
        <w:tabs>
          <w:tab w:val="num" w:pos="1440"/>
        </w:tabs>
        <w:ind w:left="1440" w:hanging="360"/>
      </w:pPr>
      <w:rPr>
        <w:rFonts w:ascii="Times New Roman" w:hAnsi="Times New Roman" w:hint="default"/>
      </w:rPr>
    </w:lvl>
    <w:lvl w:ilvl="2" w:tplc="9DB4B020" w:tentative="1">
      <w:start w:val="1"/>
      <w:numFmt w:val="bullet"/>
      <w:lvlText w:val="-"/>
      <w:lvlJc w:val="left"/>
      <w:pPr>
        <w:tabs>
          <w:tab w:val="num" w:pos="2160"/>
        </w:tabs>
        <w:ind w:left="2160" w:hanging="360"/>
      </w:pPr>
      <w:rPr>
        <w:rFonts w:ascii="Times New Roman" w:hAnsi="Times New Roman" w:hint="default"/>
      </w:rPr>
    </w:lvl>
    <w:lvl w:ilvl="3" w:tplc="64FC7260" w:tentative="1">
      <w:start w:val="1"/>
      <w:numFmt w:val="bullet"/>
      <w:lvlText w:val="-"/>
      <w:lvlJc w:val="left"/>
      <w:pPr>
        <w:tabs>
          <w:tab w:val="num" w:pos="2880"/>
        </w:tabs>
        <w:ind w:left="2880" w:hanging="360"/>
      </w:pPr>
      <w:rPr>
        <w:rFonts w:ascii="Times New Roman" w:hAnsi="Times New Roman" w:hint="default"/>
      </w:rPr>
    </w:lvl>
    <w:lvl w:ilvl="4" w:tplc="4A26EEF0" w:tentative="1">
      <w:start w:val="1"/>
      <w:numFmt w:val="bullet"/>
      <w:lvlText w:val="-"/>
      <w:lvlJc w:val="left"/>
      <w:pPr>
        <w:tabs>
          <w:tab w:val="num" w:pos="3600"/>
        </w:tabs>
        <w:ind w:left="3600" w:hanging="360"/>
      </w:pPr>
      <w:rPr>
        <w:rFonts w:ascii="Times New Roman" w:hAnsi="Times New Roman" w:hint="default"/>
      </w:rPr>
    </w:lvl>
    <w:lvl w:ilvl="5" w:tplc="137AB1DA" w:tentative="1">
      <w:start w:val="1"/>
      <w:numFmt w:val="bullet"/>
      <w:lvlText w:val="-"/>
      <w:lvlJc w:val="left"/>
      <w:pPr>
        <w:tabs>
          <w:tab w:val="num" w:pos="4320"/>
        </w:tabs>
        <w:ind w:left="4320" w:hanging="360"/>
      </w:pPr>
      <w:rPr>
        <w:rFonts w:ascii="Times New Roman" w:hAnsi="Times New Roman" w:hint="default"/>
      </w:rPr>
    </w:lvl>
    <w:lvl w:ilvl="6" w:tplc="6F962890" w:tentative="1">
      <w:start w:val="1"/>
      <w:numFmt w:val="bullet"/>
      <w:lvlText w:val="-"/>
      <w:lvlJc w:val="left"/>
      <w:pPr>
        <w:tabs>
          <w:tab w:val="num" w:pos="5040"/>
        </w:tabs>
        <w:ind w:left="5040" w:hanging="360"/>
      </w:pPr>
      <w:rPr>
        <w:rFonts w:ascii="Times New Roman" w:hAnsi="Times New Roman" w:hint="default"/>
      </w:rPr>
    </w:lvl>
    <w:lvl w:ilvl="7" w:tplc="A026511E" w:tentative="1">
      <w:start w:val="1"/>
      <w:numFmt w:val="bullet"/>
      <w:lvlText w:val="-"/>
      <w:lvlJc w:val="left"/>
      <w:pPr>
        <w:tabs>
          <w:tab w:val="num" w:pos="5760"/>
        </w:tabs>
        <w:ind w:left="5760" w:hanging="360"/>
      </w:pPr>
      <w:rPr>
        <w:rFonts w:ascii="Times New Roman" w:hAnsi="Times New Roman" w:hint="default"/>
      </w:rPr>
    </w:lvl>
    <w:lvl w:ilvl="8" w:tplc="43905F3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7DE2892"/>
    <w:multiLevelType w:val="hybridMultilevel"/>
    <w:tmpl w:val="499098BC"/>
    <w:lvl w:ilvl="0" w:tplc="F9083F48">
      <w:start w:val="1"/>
      <w:numFmt w:val="bullet"/>
      <w:lvlText w:val="•"/>
      <w:lvlJc w:val="left"/>
      <w:pPr>
        <w:tabs>
          <w:tab w:val="num" w:pos="720"/>
        </w:tabs>
        <w:ind w:left="720" w:hanging="360"/>
      </w:pPr>
      <w:rPr>
        <w:rFonts w:ascii="Arial" w:hAnsi="Arial" w:hint="default"/>
      </w:rPr>
    </w:lvl>
    <w:lvl w:ilvl="1" w:tplc="FBACADB4" w:tentative="1">
      <w:start w:val="1"/>
      <w:numFmt w:val="bullet"/>
      <w:lvlText w:val="•"/>
      <w:lvlJc w:val="left"/>
      <w:pPr>
        <w:tabs>
          <w:tab w:val="num" w:pos="1440"/>
        </w:tabs>
        <w:ind w:left="1440" w:hanging="360"/>
      </w:pPr>
      <w:rPr>
        <w:rFonts w:ascii="Arial" w:hAnsi="Arial" w:hint="default"/>
      </w:rPr>
    </w:lvl>
    <w:lvl w:ilvl="2" w:tplc="77C2BFAC" w:tentative="1">
      <w:start w:val="1"/>
      <w:numFmt w:val="bullet"/>
      <w:lvlText w:val="•"/>
      <w:lvlJc w:val="left"/>
      <w:pPr>
        <w:tabs>
          <w:tab w:val="num" w:pos="2160"/>
        </w:tabs>
        <w:ind w:left="2160" w:hanging="360"/>
      </w:pPr>
      <w:rPr>
        <w:rFonts w:ascii="Arial" w:hAnsi="Arial" w:hint="default"/>
      </w:rPr>
    </w:lvl>
    <w:lvl w:ilvl="3" w:tplc="DD10362C" w:tentative="1">
      <w:start w:val="1"/>
      <w:numFmt w:val="bullet"/>
      <w:lvlText w:val="•"/>
      <w:lvlJc w:val="left"/>
      <w:pPr>
        <w:tabs>
          <w:tab w:val="num" w:pos="2880"/>
        </w:tabs>
        <w:ind w:left="2880" w:hanging="360"/>
      </w:pPr>
      <w:rPr>
        <w:rFonts w:ascii="Arial" w:hAnsi="Arial" w:hint="default"/>
      </w:rPr>
    </w:lvl>
    <w:lvl w:ilvl="4" w:tplc="84F2D5AC" w:tentative="1">
      <w:start w:val="1"/>
      <w:numFmt w:val="bullet"/>
      <w:lvlText w:val="•"/>
      <w:lvlJc w:val="left"/>
      <w:pPr>
        <w:tabs>
          <w:tab w:val="num" w:pos="3600"/>
        </w:tabs>
        <w:ind w:left="3600" w:hanging="360"/>
      </w:pPr>
      <w:rPr>
        <w:rFonts w:ascii="Arial" w:hAnsi="Arial" w:hint="default"/>
      </w:rPr>
    </w:lvl>
    <w:lvl w:ilvl="5" w:tplc="DD3A988C" w:tentative="1">
      <w:start w:val="1"/>
      <w:numFmt w:val="bullet"/>
      <w:lvlText w:val="•"/>
      <w:lvlJc w:val="left"/>
      <w:pPr>
        <w:tabs>
          <w:tab w:val="num" w:pos="4320"/>
        </w:tabs>
        <w:ind w:left="4320" w:hanging="360"/>
      </w:pPr>
      <w:rPr>
        <w:rFonts w:ascii="Arial" w:hAnsi="Arial" w:hint="default"/>
      </w:rPr>
    </w:lvl>
    <w:lvl w:ilvl="6" w:tplc="C54C768C" w:tentative="1">
      <w:start w:val="1"/>
      <w:numFmt w:val="bullet"/>
      <w:lvlText w:val="•"/>
      <w:lvlJc w:val="left"/>
      <w:pPr>
        <w:tabs>
          <w:tab w:val="num" w:pos="5040"/>
        </w:tabs>
        <w:ind w:left="5040" w:hanging="360"/>
      </w:pPr>
      <w:rPr>
        <w:rFonts w:ascii="Arial" w:hAnsi="Arial" w:hint="default"/>
      </w:rPr>
    </w:lvl>
    <w:lvl w:ilvl="7" w:tplc="3E62C692" w:tentative="1">
      <w:start w:val="1"/>
      <w:numFmt w:val="bullet"/>
      <w:lvlText w:val="•"/>
      <w:lvlJc w:val="left"/>
      <w:pPr>
        <w:tabs>
          <w:tab w:val="num" w:pos="5760"/>
        </w:tabs>
        <w:ind w:left="5760" w:hanging="360"/>
      </w:pPr>
      <w:rPr>
        <w:rFonts w:ascii="Arial" w:hAnsi="Arial" w:hint="default"/>
      </w:rPr>
    </w:lvl>
    <w:lvl w:ilvl="8" w:tplc="40C2C9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1F3E7D"/>
    <w:multiLevelType w:val="hybridMultilevel"/>
    <w:tmpl w:val="20EC7F48"/>
    <w:lvl w:ilvl="0" w:tplc="63C610A2">
      <w:start w:val="1"/>
      <w:numFmt w:val="bullet"/>
      <w:lvlText w:val=""/>
      <w:lvlJc w:val="left"/>
      <w:pPr>
        <w:tabs>
          <w:tab w:val="num" w:pos="720"/>
        </w:tabs>
        <w:ind w:left="720" w:hanging="360"/>
      </w:pPr>
      <w:rPr>
        <w:rFonts w:ascii="Wingdings" w:hAnsi="Wingdings" w:hint="default"/>
      </w:rPr>
    </w:lvl>
    <w:lvl w:ilvl="1" w:tplc="5DA85880" w:tentative="1">
      <w:start w:val="1"/>
      <w:numFmt w:val="bullet"/>
      <w:lvlText w:val=""/>
      <w:lvlJc w:val="left"/>
      <w:pPr>
        <w:tabs>
          <w:tab w:val="num" w:pos="1440"/>
        </w:tabs>
        <w:ind w:left="1440" w:hanging="360"/>
      </w:pPr>
      <w:rPr>
        <w:rFonts w:ascii="Wingdings" w:hAnsi="Wingdings" w:hint="default"/>
      </w:rPr>
    </w:lvl>
    <w:lvl w:ilvl="2" w:tplc="C13A713E" w:tentative="1">
      <w:start w:val="1"/>
      <w:numFmt w:val="bullet"/>
      <w:lvlText w:val=""/>
      <w:lvlJc w:val="left"/>
      <w:pPr>
        <w:tabs>
          <w:tab w:val="num" w:pos="2160"/>
        </w:tabs>
        <w:ind w:left="2160" w:hanging="360"/>
      </w:pPr>
      <w:rPr>
        <w:rFonts w:ascii="Wingdings" w:hAnsi="Wingdings" w:hint="default"/>
      </w:rPr>
    </w:lvl>
    <w:lvl w:ilvl="3" w:tplc="D79E512C" w:tentative="1">
      <w:start w:val="1"/>
      <w:numFmt w:val="bullet"/>
      <w:lvlText w:val=""/>
      <w:lvlJc w:val="left"/>
      <w:pPr>
        <w:tabs>
          <w:tab w:val="num" w:pos="2880"/>
        </w:tabs>
        <w:ind w:left="2880" w:hanging="360"/>
      </w:pPr>
      <w:rPr>
        <w:rFonts w:ascii="Wingdings" w:hAnsi="Wingdings" w:hint="default"/>
      </w:rPr>
    </w:lvl>
    <w:lvl w:ilvl="4" w:tplc="992A8A88" w:tentative="1">
      <w:start w:val="1"/>
      <w:numFmt w:val="bullet"/>
      <w:lvlText w:val=""/>
      <w:lvlJc w:val="left"/>
      <w:pPr>
        <w:tabs>
          <w:tab w:val="num" w:pos="3600"/>
        </w:tabs>
        <w:ind w:left="3600" w:hanging="360"/>
      </w:pPr>
      <w:rPr>
        <w:rFonts w:ascii="Wingdings" w:hAnsi="Wingdings" w:hint="default"/>
      </w:rPr>
    </w:lvl>
    <w:lvl w:ilvl="5" w:tplc="E4C2A01A" w:tentative="1">
      <w:start w:val="1"/>
      <w:numFmt w:val="bullet"/>
      <w:lvlText w:val=""/>
      <w:lvlJc w:val="left"/>
      <w:pPr>
        <w:tabs>
          <w:tab w:val="num" w:pos="4320"/>
        </w:tabs>
        <w:ind w:left="4320" w:hanging="360"/>
      </w:pPr>
      <w:rPr>
        <w:rFonts w:ascii="Wingdings" w:hAnsi="Wingdings" w:hint="default"/>
      </w:rPr>
    </w:lvl>
    <w:lvl w:ilvl="6" w:tplc="9ED24438" w:tentative="1">
      <w:start w:val="1"/>
      <w:numFmt w:val="bullet"/>
      <w:lvlText w:val=""/>
      <w:lvlJc w:val="left"/>
      <w:pPr>
        <w:tabs>
          <w:tab w:val="num" w:pos="5040"/>
        </w:tabs>
        <w:ind w:left="5040" w:hanging="360"/>
      </w:pPr>
      <w:rPr>
        <w:rFonts w:ascii="Wingdings" w:hAnsi="Wingdings" w:hint="default"/>
      </w:rPr>
    </w:lvl>
    <w:lvl w:ilvl="7" w:tplc="8CECAC5E" w:tentative="1">
      <w:start w:val="1"/>
      <w:numFmt w:val="bullet"/>
      <w:lvlText w:val=""/>
      <w:lvlJc w:val="left"/>
      <w:pPr>
        <w:tabs>
          <w:tab w:val="num" w:pos="5760"/>
        </w:tabs>
        <w:ind w:left="5760" w:hanging="360"/>
      </w:pPr>
      <w:rPr>
        <w:rFonts w:ascii="Wingdings" w:hAnsi="Wingdings" w:hint="default"/>
      </w:rPr>
    </w:lvl>
    <w:lvl w:ilvl="8" w:tplc="FF389C8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A61686"/>
    <w:multiLevelType w:val="hybridMultilevel"/>
    <w:tmpl w:val="6E9E4050"/>
    <w:lvl w:ilvl="0" w:tplc="CC1CDB9E">
      <w:start w:val="1"/>
      <w:numFmt w:val="bullet"/>
      <w:lvlText w:val="•"/>
      <w:lvlJc w:val="left"/>
      <w:pPr>
        <w:tabs>
          <w:tab w:val="num" w:pos="720"/>
        </w:tabs>
        <w:ind w:left="720" w:hanging="360"/>
      </w:pPr>
      <w:rPr>
        <w:rFonts w:ascii="Arial" w:hAnsi="Arial" w:hint="default"/>
      </w:rPr>
    </w:lvl>
    <w:lvl w:ilvl="1" w:tplc="BAB646AA" w:tentative="1">
      <w:start w:val="1"/>
      <w:numFmt w:val="bullet"/>
      <w:lvlText w:val="•"/>
      <w:lvlJc w:val="left"/>
      <w:pPr>
        <w:tabs>
          <w:tab w:val="num" w:pos="1440"/>
        </w:tabs>
        <w:ind w:left="1440" w:hanging="360"/>
      </w:pPr>
      <w:rPr>
        <w:rFonts w:ascii="Arial" w:hAnsi="Arial" w:hint="default"/>
      </w:rPr>
    </w:lvl>
    <w:lvl w:ilvl="2" w:tplc="41D02418" w:tentative="1">
      <w:start w:val="1"/>
      <w:numFmt w:val="bullet"/>
      <w:lvlText w:val="•"/>
      <w:lvlJc w:val="left"/>
      <w:pPr>
        <w:tabs>
          <w:tab w:val="num" w:pos="2160"/>
        </w:tabs>
        <w:ind w:left="2160" w:hanging="360"/>
      </w:pPr>
      <w:rPr>
        <w:rFonts w:ascii="Arial" w:hAnsi="Arial" w:hint="default"/>
      </w:rPr>
    </w:lvl>
    <w:lvl w:ilvl="3" w:tplc="FED84CC8" w:tentative="1">
      <w:start w:val="1"/>
      <w:numFmt w:val="bullet"/>
      <w:lvlText w:val="•"/>
      <w:lvlJc w:val="left"/>
      <w:pPr>
        <w:tabs>
          <w:tab w:val="num" w:pos="2880"/>
        </w:tabs>
        <w:ind w:left="2880" w:hanging="360"/>
      </w:pPr>
      <w:rPr>
        <w:rFonts w:ascii="Arial" w:hAnsi="Arial" w:hint="default"/>
      </w:rPr>
    </w:lvl>
    <w:lvl w:ilvl="4" w:tplc="2C7274C8" w:tentative="1">
      <w:start w:val="1"/>
      <w:numFmt w:val="bullet"/>
      <w:lvlText w:val="•"/>
      <w:lvlJc w:val="left"/>
      <w:pPr>
        <w:tabs>
          <w:tab w:val="num" w:pos="3600"/>
        </w:tabs>
        <w:ind w:left="3600" w:hanging="360"/>
      </w:pPr>
      <w:rPr>
        <w:rFonts w:ascii="Arial" w:hAnsi="Arial" w:hint="default"/>
      </w:rPr>
    </w:lvl>
    <w:lvl w:ilvl="5" w:tplc="8C38EBB0" w:tentative="1">
      <w:start w:val="1"/>
      <w:numFmt w:val="bullet"/>
      <w:lvlText w:val="•"/>
      <w:lvlJc w:val="left"/>
      <w:pPr>
        <w:tabs>
          <w:tab w:val="num" w:pos="4320"/>
        </w:tabs>
        <w:ind w:left="4320" w:hanging="360"/>
      </w:pPr>
      <w:rPr>
        <w:rFonts w:ascii="Arial" w:hAnsi="Arial" w:hint="default"/>
      </w:rPr>
    </w:lvl>
    <w:lvl w:ilvl="6" w:tplc="440AC5B6" w:tentative="1">
      <w:start w:val="1"/>
      <w:numFmt w:val="bullet"/>
      <w:lvlText w:val="•"/>
      <w:lvlJc w:val="left"/>
      <w:pPr>
        <w:tabs>
          <w:tab w:val="num" w:pos="5040"/>
        </w:tabs>
        <w:ind w:left="5040" w:hanging="360"/>
      </w:pPr>
      <w:rPr>
        <w:rFonts w:ascii="Arial" w:hAnsi="Arial" w:hint="default"/>
      </w:rPr>
    </w:lvl>
    <w:lvl w:ilvl="7" w:tplc="49025E20" w:tentative="1">
      <w:start w:val="1"/>
      <w:numFmt w:val="bullet"/>
      <w:lvlText w:val="•"/>
      <w:lvlJc w:val="left"/>
      <w:pPr>
        <w:tabs>
          <w:tab w:val="num" w:pos="5760"/>
        </w:tabs>
        <w:ind w:left="5760" w:hanging="360"/>
      </w:pPr>
      <w:rPr>
        <w:rFonts w:ascii="Arial" w:hAnsi="Arial" w:hint="default"/>
      </w:rPr>
    </w:lvl>
    <w:lvl w:ilvl="8" w:tplc="87F4134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0354EA"/>
    <w:multiLevelType w:val="hybridMultilevel"/>
    <w:tmpl w:val="BCFEE848"/>
    <w:lvl w:ilvl="0" w:tplc="58C86EB2">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6" w15:restartNumberingAfterBreak="0">
    <w:nsid w:val="3F5B3F29"/>
    <w:multiLevelType w:val="hybridMultilevel"/>
    <w:tmpl w:val="AC5CBCCA"/>
    <w:lvl w:ilvl="0" w:tplc="0042534A">
      <w:start w:val="1"/>
      <w:numFmt w:val="bullet"/>
      <w:lvlText w:val=""/>
      <w:lvlJc w:val="left"/>
      <w:pPr>
        <w:tabs>
          <w:tab w:val="num" w:pos="720"/>
        </w:tabs>
        <w:ind w:left="720" w:hanging="360"/>
      </w:pPr>
      <w:rPr>
        <w:rFonts w:ascii="Wingdings" w:hAnsi="Wingdings" w:hint="default"/>
      </w:rPr>
    </w:lvl>
    <w:lvl w:ilvl="1" w:tplc="C2108A58" w:tentative="1">
      <w:start w:val="1"/>
      <w:numFmt w:val="bullet"/>
      <w:lvlText w:val=""/>
      <w:lvlJc w:val="left"/>
      <w:pPr>
        <w:tabs>
          <w:tab w:val="num" w:pos="1440"/>
        </w:tabs>
        <w:ind w:left="1440" w:hanging="360"/>
      </w:pPr>
      <w:rPr>
        <w:rFonts w:ascii="Wingdings" w:hAnsi="Wingdings" w:hint="default"/>
      </w:rPr>
    </w:lvl>
    <w:lvl w:ilvl="2" w:tplc="BDFA90C2" w:tentative="1">
      <w:start w:val="1"/>
      <w:numFmt w:val="bullet"/>
      <w:lvlText w:val=""/>
      <w:lvlJc w:val="left"/>
      <w:pPr>
        <w:tabs>
          <w:tab w:val="num" w:pos="2160"/>
        </w:tabs>
        <w:ind w:left="2160" w:hanging="360"/>
      </w:pPr>
      <w:rPr>
        <w:rFonts w:ascii="Wingdings" w:hAnsi="Wingdings" w:hint="default"/>
      </w:rPr>
    </w:lvl>
    <w:lvl w:ilvl="3" w:tplc="DF4610CE" w:tentative="1">
      <w:start w:val="1"/>
      <w:numFmt w:val="bullet"/>
      <w:lvlText w:val=""/>
      <w:lvlJc w:val="left"/>
      <w:pPr>
        <w:tabs>
          <w:tab w:val="num" w:pos="2880"/>
        </w:tabs>
        <w:ind w:left="2880" w:hanging="360"/>
      </w:pPr>
      <w:rPr>
        <w:rFonts w:ascii="Wingdings" w:hAnsi="Wingdings" w:hint="default"/>
      </w:rPr>
    </w:lvl>
    <w:lvl w:ilvl="4" w:tplc="2258F81C" w:tentative="1">
      <w:start w:val="1"/>
      <w:numFmt w:val="bullet"/>
      <w:lvlText w:val=""/>
      <w:lvlJc w:val="left"/>
      <w:pPr>
        <w:tabs>
          <w:tab w:val="num" w:pos="3600"/>
        </w:tabs>
        <w:ind w:left="3600" w:hanging="360"/>
      </w:pPr>
      <w:rPr>
        <w:rFonts w:ascii="Wingdings" w:hAnsi="Wingdings" w:hint="default"/>
      </w:rPr>
    </w:lvl>
    <w:lvl w:ilvl="5" w:tplc="F590412A" w:tentative="1">
      <w:start w:val="1"/>
      <w:numFmt w:val="bullet"/>
      <w:lvlText w:val=""/>
      <w:lvlJc w:val="left"/>
      <w:pPr>
        <w:tabs>
          <w:tab w:val="num" w:pos="4320"/>
        </w:tabs>
        <w:ind w:left="4320" w:hanging="360"/>
      </w:pPr>
      <w:rPr>
        <w:rFonts w:ascii="Wingdings" w:hAnsi="Wingdings" w:hint="default"/>
      </w:rPr>
    </w:lvl>
    <w:lvl w:ilvl="6" w:tplc="5F4E9F30" w:tentative="1">
      <w:start w:val="1"/>
      <w:numFmt w:val="bullet"/>
      <w:lvlText w:val=""/>
      <w:lvlJc w:val="left"/>
      <w:pPr>
        <w:tabs>
          <w:tab w:val="num" w:pos="5040"/>
        </w:tabs>
        <w:ind w:left="5040" w:hanging="360"/>
      </w:pPr>
      <w:rPr>
        <w:rFonts w:ascii="Wingdings" w:hAnsi="Wingdings" w:hint="default"/>
      </w:rPr>
    </w:lvl>
    <w:lvl w:ilvl="7" w:tplc="9A204A66" w:tentative="1">
      <w:start w:val="1"/>
      <w:numFmt w:val="bullet"/>
      <w:lvlText w:val=""/>
      <w:lvlJc w:val="left"/>
      <w:pPr>
        <w:tabs>
          <w:tab w:val="num" w:pos="5760"/>
        </w:tabs>
        <w:ind w:left="5760" w:hanging="360"/>
      </w:pPr>
      <w:rPr>
        <w:rFonts w:ascii="Wingdings" w:hAnsi="Wingdings" w:hint="default"/>
      </w:rPr>
    </w:lvl>
    <w:lvl w:ilvl="8" w:tplc="C2BC1DA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1A4370"/>
    <w:multiLevelType w:val="hybridMultilevel"/>
    <w:tmpl w:val="CD4ED5EC"/>
    <w:lvl w:ilvl="0" w:tplc="62C6C480">
      <w:start w:val="1"/>
      <w:numFmt w:val="bullet"/>
      <w:lvlText w:val=""/>
      <w:lvlJc w:val="left"/>
      <w:pPr>
        <w:tabs>
          <w:tab w:val="num" w:pos="720"/>
        </w:tabs>
        <w:ind w:left="720" w:hanging="360"/>
      </w:pPr>
      <w:rPr>
        <w:rFonts w:ascii="Wingdings" w:hAnsi="Wingdings" w:hint="default"/>
      </w:rPr>
    </w:lvl>
    <w:lvl w:ilvl="1" w:tplc="174C15B6" w:tentative="1">
      <w:start w:val="1"/>
      <w:numFmt w:val="bullet"/>
      <w:lvlText w:val=""/>
      <w:lvlJc w:val="left"/>
      <w:pPr>
        <w:tabs>
          <w:tab w:val="num" w:pos="1440"/>
        </w:tabs>
        <w:ind w:left="1440" w:hanging="360"/>
      </w:pPr>
      <w:rPr>
        <w:rFonts w:ascii="Wingdings" w:hAnsi="Wingdings" w:hint="default"/>
      </w:rPr>
    </w:lvl>
    <w:lvl w:ilvl="2" w:tplc="6C30EEE0" w:tentative="1">
      <w:start w:val="1"/>
      <w:numFmt w:val="bullet"/>
      <w:lvlText w:val=""/>
      <w:lvlJc w:val="left"/>
      <w:pPr>
        <w:tabs>
          <w:tab w:val="num" w:pos="2160"/>
        </w:tabs>
        <w:ind w:left="2160" w:hanging="360"/>
      </w:pPr>
      <w:rPr>
        <w:rFonts w:ascii="Wingdings" w:hAnsi="Wingdings" w:hint="default"/>
      </w:rPr>
    </w:lvl>
    <w:lvl w:ilvl="3" w:tplc="D1B80310" w:tentative="1">
      <w:start w:val="1"/>
      <w:numFmt w:val="bullet"/>
      <w:lvlText w:val=""/>
      <w:lvlJc w:val="left"/>
      <w:pPr>
        <w:tabs>
          <w:tab w:val="num" w:pos="2880"/>
        </w:tabs>
        <w:ind w:left="2880" w:hanging="360"/>
      </w:pPr>
      <w:rPr>
        <w:rFonts w:ascii="Wingdings" w:hAnsi="Wingdings" w:hint="default"/>
      </w:rPr>
    </w:lvl>
    <w:lvl w:ilvl="4" w:tplc="C584D3AE" w:tentative="1">
      <w:start w:val="1"/>
      <w:numFmt w:val="bullet"/>
      <w:lvlText w:val=""/>
      <w:lvlJc w:val="left"/>
      <w:pPr>
        <w:tabs>
          <w:tab w:val="num" w:pos="3600"/>
        </w:tabs>
        <w:ind w:left="3600" w:hanging="360"/>
      </w:pPr>
      <w:rPr>
        <w:rFonts w:ascii="Wingdings" w:hAnsi="Wingdings" w:hint="default"/>
      </w:rPr>
    </w:lvl>
    <w:lvl w:ilvl="5" w:tplc="44A499E4" w:tentative="1">
      <w:start w:val="1"/>
      <w:numFmt w:val="bullet"/>
      <w:lvlText w:val=""/>
      <w:lvlJc w:val="left"/>
      <w:pPr>
        <w:tabs>
          <w:tab w:val="num" w:pos="4320"/>
        </w:tabs>
        <w:ind w:left="4320" w:hanging="360"/>
      </w:pPr>
      <w:rPr>
        <w:rFonts w:ascii="Wingdings" w:hAnsi="Wingdings" w:hint="default"/>
      </w:rPr>
    </w:lvl>
    <w:lvl w:ilvl="6" w:tplc="35F8C5E0" w:tentative="1">
      <w:start w:val="1"/>
      <w:numFmt w:val="bullet"/>
      <w:lvlText w:val=""/>
      <w:lvlJc w:val="left"/>
      <w:pPr>
        <w:tabs>
          <w:tab w:val="num" w:pos="5040"/>
        </w:tabs>
        <w:ind w:left="5040" w:hanging="360"/>
      </w:pPr>
      <w:rPr>
        <w:rFonts w:ascii="Wingdings" w:hAnsi="Wingdings" w:hint="default"/>
      </w:rPr>
    </w:lvl>
    <w:lvl w:ilvl="7" w:tplc="9628168A" w:tentative="1">
      <w:start w:val="1"/>
      <w:numFmt w:val="bullet"/>
      <w:lvlText w:val=""/>
      <w:lvlJc w:val="left"/>
      <w:pPr>
        <w:tabs>
          <w:tab w:val="num" w:pos="5760"/>
        </w:tabs>
        <w:ind w:left="5760" w:hanging="360"/>
      </w:pPr>
      <w:rPr>
        <w:rFonts w:ascii="Wingdings" w:hAnsi="Wingdings" w:hint="default"/>
      </w:rPr>
    </w:lvl>
    <w:lvl w:ilvl="8" w:tplc="FF90D1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BB01A8"/>
    <w:multiLevelType w:val="hybridMultilevel"/>
    <w:tmpl w:val="ED2404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71647AA"/>
    <w:multiLevelType w:val="hybridMultilevel"/>
    <w:tmpl w:val="09CE84E2"/>
    <w:lvl w:ilvl="0" w:tplc="65D03604">
      <w:start w:val="1"/>
      <w:numFmt w:val="decimal"/>
      <w:lvlText w:val="%1."/>
      <w:lvlJc w:val="left"/>
      <w:pPr>
        <w:tabs>
          <w:tab w:val="num" w:pos="720"/>
        </w:tabs>
        <w:ind w:left="720" w:hanging="360"/>
      </w:pPr>
    </w:lvl>
    <w:lvl w:ilvl="1" w:tplc="85D853DA" w:tentative="1">
      <w:start w:val="1"/>
      <w:numFmt w:val="decimal"/>
      <w:lvlText w:val="%2."/>
      <w:lvlJc w:val="left"/>
      <w:pPr>
        <w:tabs>
          <w:tab w:val="num" w:pos="1440"/>
        </w:tabs>
        <w:ind w:left="1440" w:hanging="360"/>
      </w:pPr>
    </w:lvl>
    <w:lvl w:ilvl="2" w:tplc="5F9086F0" w:tentative="1">
      <w:start w:val="1"/>
      <w:numFmt w:val="decimal"/>
      <w:lvlText w:val="%3."/>
      <w:lvlJc w:val="left"/>
      <w:pPr>
        <w:tabs>
          <w:tab w:val="num" w:pos="2160"/>
        </w:tabs>
        <w:ind w:left="2160" w:hanging="360"/>
      </w:pPr>
    </w:lvl>
    <w:lvl w:ilvl="3" w:tplc="1AAA564E" w:tentative="1">
      <w:start w:val="1"/>
      <w:numFmt w:val="decimal"/>
      <w:lvlText w:val="%4."/>
      <w:lvlJc w:val="left"/>
      <w:pPr>
        <w:tabs>
          <w:tab w:val="num" w:pos="2880"/>
        </w:tabs>
        <w:ind w:left="2880" w:hanging="360"/>
      </w:pPr>
    </w:lvl>
    <w:lvl w:ilvl="4" w:tplc="6096AF86" w:tentative="1">
      <w:start w:val="1"/>
      <w:numFmt w:val="decimal"/>
      <w:lvlText w:val="%5."/>
      <w:lvlJc w:val="left"/>
      <w:pPr>
        <w:tabs>
          <w:tab w:val="num" w:pos="3600"/>
        </w:tabs>
        <w:ind w:left="3600" w:hanging="360"/>
      </w:pPr>
    </w:lvl>
    <w:lvl w:ilvl="5" w:tplc="1F4E49EA" w:tentative="1">
      <w:start w:val="1"/>
      <w:numFmt w:val="decimal"/>
      <w:lvlText w:val="%6."/>
      <w:lvlJc w:val="left"/>
      <w:pPr>
        <w:tabs>
          <w:tab w:val="num" w:pos="4320"/>
        </w:tabs>
        <w:ind w:left="4320" w:hanging="360"/>
      </w:pPr>
    </w:lvl>
    <w:lvl w:ilvl="6" w:tplc="1F4E785C" w:tentative="1">
      <w:start w:val="1"/>
      <w:numFmt w:val="decimal"/>
      <w:lvlText w:val="%7."/>
      <w:lvlJc w:val="left"/>
      <w:pPr>
        <w:tabs>
          <w:tab w:val="num" w:pos="5040"/>
        </w:tabs>
        <w:ind w:left="5040" w:hanging="360"/>
      </w:pPr>
    </w:lvl>
    <w:lvl w:ilvl="7" w:tplc="C4A6C49C" w:tentative="1">
      <w:start w:val="1"/>
      <w:numFmt w:val="decimal"/>
      <w:lvlText w:val="%8."/>
      <w:lvlJc w:val="left"/>
      <w:pPr>
        <w:tabs>
          <w:tab w:val="num" w:pos="5760"/>
        </w:tabs>
        <w:ind w:left="5760" w:hanging="360"/>
      </w:pPr>
    </w:lvl>
    <w:lvl w:ilvl="8" w:tplc="2238115E" w:tentative="1">
      <w:start w:val="1"/>
      <w:numFmt w:val="decimal"/>
      <w:lvlText w:val="%9."/>
      <w:lvlJc w:val="left"/>
      <w:pPr>
        <w:tabs>
          <w:tab w:val="num" w:pos="6480"/>
        </w:tabs>
        <w:ind w:left="6480" w:hanging="360"/>
      </w:pPr>
    </w:lvl>
  </w:abstractNum>
  <w:abstractNum w:abstractNumId="20" w15:restartNumberingAfterBreak="0">
    <w:nsid w:val="4C4E0F32"/>
    <w:multiLevelType w:val="hybridMultilevel"/>
    <w:tmpl w:val="5BA6672E"/>
    <w:lvl w:ilvl="0" w:tplc="DF86C5D8">
      <w:start w:val="1"/>
      <w:numFmt w:val="bullet"/>
      <w:lvlText w:val="•"/>
      <w:lvlJc w:val="left"/>
      <w:pPr>
        <w:tabs>
          <w:tab w:val="num" w:pos="720"/>
        </w:tabs>
        <w:ind w:left="720" w:hanging="360"/>
      </w:pPr>
      <w:rPr>
        <w:rFonts w:ascii="Arial" w:hAnsi="Arial" w:hint="default"/>
      </w:rPr>
    </w:lvl>
    <w:lvl w:ilvl="1" w:tplc="9D12279E" w:tentative="1">
      <w:start w:val="1"/>
      <w:numFmt w:val="bullet"/>
      <w:lvlText w:val="•"/>
      <w:lvlJc w:val="left"/>
      <w:pPr>
        <w:tabs>
          <w:tab w:val="num" w:pos="1440"/>
        </w:tabs>
        <w:ind w:left="1440" w:hanging="360"/>
      </w:pPr>
      <w:rPr>
        <w:rFonts w:ascii="Arial" w:hAnsi="Arial" w:hint="default"/>
      </w:rPr>
    </w:lvl>
    <w:lvl w:ilvl="2" w:tplc="3A8EAA2A" w:tentative="1">
      <w:start w:val="1"/>
      <w:numFmt w:val="bullet"/>
      <w:lvlText w:val="•"/>
      <w:lvlJc w:val="left"/>
      <w:pPr>
        <w:tabs>
          <w:tab w:val="num" w:pos="2160"/>
        </w:tabs>
        <w:ind w:left="2160" w:hanging="360"/>
      </w:pPr>
      <w:rPr>
        <w:rFonts w:ascii="Arial" w:hAnsi="Arial" w:hint="default"/>
      </w:rPr>
    </w:lvl>
    <w:lvl w:ilvl="3" w:tplc="86D64810" w:tentative="1">
      <w:start w:val="1"/>
      <w:numFmt w:val="bullet"/>
      <w:lvlText w:val="•"/>
      <w:lvlJc w:val="left"/>
      <w:pPr>
        <w:tabs>
          <w:tab w:val="num" w:pos="2880"/>
        </w:tabs>
        <w:ind w:left="2880" w:hanging="360"/>
      </w:pPr>
      <w:rPr>
        <w:rFonts w:ascii="Arial" w:hAnsi="Arial" w:hint="default"/>
      </w:rPr>
    </w:lvl>
    <w:lvl w:ilvl="4" w:tplc="047C8500" w:tentative="1">
      <w:start w:val="1"/>
      <w:numFmt w:val="bullet"/>
      <w:lvlText w:val="•"/>
      <w:lvlJc w:val="left"/>
      <w:pPr>
        <w:tabs>
          <w:tab w:val="num" w:pos="3600"/>
        </w:tabs>
        <w:ind w:left="3600" w:hanging="360"/>
      </w:pPr>
      <w:rPr>
        <w:rFonts w:ascii="Arial" w:hAnsi="Arial" w:hint="default"/>
      </w:rPr>
    </w:lvl>
    <w:lvl w:ilvl="5" w:tplc="CF385308" w:tentative="1">
      <w:start w:val="1"/>
      <w:numFmt w:val="bullet"/>
      <w:lvlText w:val="•"/>
      <w:lvlJc w:val="left"/>
      <w:pPr>
        <w:tabs>
          <w:tab w:val="num" w:pos="4320"/>
        </w:tabs>
        <w:ind w:left="4320" w:hanging="360"/>
      </w:pPr>
      <w:rPr>
        <w:rFonts w:ascii="Arial" w:hAnsi="Arial" w:hint="default"/>
      </w:rPr>
    </w:lvl>
    <w:lvl w:ilvl="6" w:tplc="DF6497DC" w:tentative="1">
      <w:start w:val="1"/>
      <w:numFmt w:val="bullet"/>
      <w:lvlText w:val="•"/>
      <w:lvlJc w:val="left"/>
      <w:pPr>
        <w:tabs>
          <w:tab w:val="num" w:pos="5040"/>
        </w:tabs>
        <w:ind w:left="5040" w:hanging="360"/>
      </w:pPr>
      <w:rPr>
        <w:rFonts w:ascii="Arial" w:hAnsi="Arial" w:hint="default"/>
      </w:rPr>
    </w:lvl>
    <w:lvl w:ilvl="7" w:tplc="771E5560" w:tentative="1">
      <w:start w:val="1"/>
      <w:numFmt w:val="bullet"/>
      <w:lvlText w:val="•"/>
      <w:lvlJc w:val="left"/>
      <w:pPr>
        <w:tabs>
          <w:tab w:val="num" w:pos="5760"/>
        </w:tabs>
        <w:ind w:left="5760" w:hanging="360"/>
      </w:pPr>
      <w:rPr>
        <w:rFonts w:ascii="Arial" w:hAnsi="Arial" w:hint="default"/>
      </w:rPr>
    </w:lvl>
    <w:lvl w:ilvl="8" w:tplc="CED8CF5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4C23EE"/>
    <w:multiLevelType w:val="hybridMultilevel"/>
    <w:tmpl w:val="2DD6CE7A"/>
    <w:lvl w:ilvl="0" w:tplc="963C0F64">
      <w:start w:val="1"/>
      <w:numFmt w:val="bullet"/>
      <w:lvlText w:val=""/>
      <w:lvlJc w:val="left"/>
      <w:pPr>
        <w:tabs>
          <w:tab w:val="num" w:pos="720"/>
        </w:tabs>
        <w:ind w:left="720" w:hanging="360"/>
      </w:pPr>
      <w:rPr>
        <w:rFonts w:ascii="Wingdings" w:hAnsi="Wingdings" w:hint="default"/>
      </w:rPr>
    </w:lvl>
    <w:lvl w:ilvl="1" w:tplc="C9E02728" w:tentative="1">
      <w:start w:val="1"/>
      <w:numFmt w:val="bullet"/>
      <w:lvlText w:val=""/>
      <w:lvlJc w:val="left"/>
      <w:pPr>
        <w:tabs>
          <w:tab w:val="num" w:pos="1440"/>
        </w:tabs>
        <w:ind w:left="1440" w:hanging="360"/>
      </w:pPr>
      <w:rPr>
        <w:rFonts w:ascii="Wingdings" w:hAnsi="Wingdings" w:hint="default"/>
      </w:rPr>
    </w:lvl>
    <w:lvl w:ilvl="2" w:tplc="7704375E" w:tentative="1">
      <w:start w:val="1"/>
      <w:numFmt w:val="bullet"/>
      <w:lvlText w:val=""/>
      <w:lvlJc w:val="left"/>
      <w:pPr>
        <w:tabs>
          <w:tab w:val="num" w:pos="2160"/>
        </w:tabs>
        <w:ind w:left="2160" w:hanging="360"/>
      </w:pPr>
      <w:rPr>
        <w:rFonts w:ascii="Wingdings" w:hAnsi="Wingdings" w:hint="default"/>
      </w:rPr>
    </w:lvl>
    <w:lvl w:ilvl="3" w:tplc="902EE0CC" w:tentative="1">
      <w:start w:val="1"/>
      <w:numFmt w:val="bullet"/>
      <w:lvlText w:val=""/>
      <w:lvlJc w:val="left"/>
      <w:pPr>
        <w:tabs>
          <w:tab w:val="num" w:pos="2880"/>
        </w:tabs>
        <w:ind w:left="2880" w:hanging="360"/>
      </w:pPr>
      <w:rPr>
        <w:rFonts w:ascii="Wingdings" w:hAnsi="Wingdings" w:hint="default"/>
      </w:rPr>
    </w:lvl>
    <w:lvl w:ilvl="4" w:tplc="B1B62278" w:tentative="1">
      <w:start w:val="1"/>
      <w:numFmt w:val="bullet"/>
      <w:lvlText w:val=""/>
      <w:lvlJc w:val="left"/>
      <w:pPr>
        <w:tabs>
          <w:tab w:val="num" w:pos="3600"/>
        </w:tabs>
        <w:ind w:left="3600" w:hanging="360"/>
      </w:pPr>
      <w:rPr>
        <w:rFonts w:ascii="Wingdings" w:hAnsi="Wingdings" w:hint="default"/>
      </w:rPr>
    </w:lvl>
    <w:lvl w:ilvl="5" w:tplc="CBF650CA" w:tentative="1">
      <w:start w:val="1"/>
      <w:numFmt w:val="bullet"/>
      <w:lvlText w:val=""/>
      <w:lvlJc w:val="left"/>
      <w:pPr>
        <w:tabs>
          <w:tab w:val="num" w:pos="4320"/>
        </w:tabs>
        <w:ind w:left="4320" w:hanging="360"/>
      </w:pPr>
      <w:rPr>
        <w:rFonts w:ascii="Wingdings" w:hAnsi="Wingdings" w:hint="default"/>
      </w:rPr>
    </w:lvl>
    <w:lvl w:ilvl="6" w:tplc="BA2EF53C" w:tentative="1">
      <w:start w:val="1"/>
      <w:numFmt w:val="bullet"/>
      <w:lvlText w:val=""/>
      <w:lvlJc w:val="left"/>
      <w:pPr>
        <w:tabs>
          <w:tab w:val="num" w:pos="5040"/>
        </w:tabs>
        <w:ind w:left="5040" w:hanging="360"/>
      </w:pPr>
      <w:rPr>
        <w:rFonts w:ascii="Wingdings" w:hAnsi="Wingdings" w:hint="default"/>
      </w:rPr>
    </w:lvl>
    <w:lvl w:ilvl="7" w:tplc="9B48A258" w:tentative="1">
      <w:start w:val="1"/>
      <w:numFmt w:val="bullet"/>
      <w:lvlText w:val=""/>
      <w:lvlJc w:val="left"/>
      <w:pPr>
        <w:tabs>
          <w:tab w:val="num" w:pos="5760"/>
        </w:tabs>
        <w:ind w:left="5760" w:hanging="360"/>
      </w:pPr>
      <w:rPr>
        <w:rFonts w:ascii="Wingdings" w:hAnsi="Wingdings" w:hint="default"/>
      </w:rPr>
    </w:lvl>
    <w:lvl w:ilvl="8" w:tplc="88F4A2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9943CA"/>
    <w:multiLevelType w:val="hybridMultilevel"/>
    <w:tmpl w:val="E10C4F26"/>
    <w:lvl w:ilvl="0" w:tplc="58C86EB2">
      <w:start w:val="1"/>
      <w:numFmt w:val="bullet"/>
      <w:lvlText w:val=""/>
      <w:lvlJc w:val="left"/>
      <w:pPr>
        <w:ind w:left="763" w:hanging="360"/>
      </w:pPr>
      <w:rPr>
        <w:rFonts w:ascii="Wingdings" w:hAnsi="Wingdings"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23" w15:restartNumberingAfterBreak="0">
    <w:nsid w:val="52932194"/>
    <w:multiLevelType w:val="hybridMultilevel"/>
    <w:tmpl w:val="C9A6760A"/>
    <w:lvl w:ilvl="0" w:tplc="CD20DE76">
      <w:start w:val="1"/>
      <w:numFmt w:val="bullet"/>
      <w:lvlText w:val=""/>
      <w:lvlJc w:val="left"/>
      <w:pPr>
        <w:tabs>
          <w:tab w:val="num" w:pos="720"/>
        </w:tabs>
        <w:ind w:left="720" w:hanging="360"/>
      </w:pPr>
      <w:rPr>
        <w:rFonts w:ascii="Wingdings" w:hAnsi="Wingdings" w:hint="default"/>
      </w:rPr>
    </w:lvl>
    <w:lvl w:ilvl="1" w:tplc="DE04F714" w:tentative="1">
      <w:start w:val="1"/>
      <w:numFmt w:val="bullet"/>
      <w:lvlText w:val=""/>
      <w:lvlJc w:val="left"/>
      <w:pPr>
        <w:tabs>
          <w:tab w:val="num" w:pos="1440"/>
        </w:tabs>
        <w:ind w:left="1440" w:hanging="360"/>
      </w:pPr>
      <w:rPr>
        <w:rFonts w:ascii="Wingdings" w:hAnsi="Wingdings" w:hint="default"/>
      </w:rPr>
    </w:lvl>
    <w:lvl w:ilvl="2" w:tplc="3CA88518" w:tentative="1">
      <w:start w:val="1"/>
      <w:numFmt w:val="bullet"/>
      <w:lvlText w:val=""/>
      <w:lvlJc w:val="left"/>
      <w:pPr>
        <w:tabs>
          <w:tab w:val="num" w:pos="2160"/>
        </w:tabs>
        <w:ind w:left="2160" w:hanging="360"/>
      </w:pPr>
      <w:rPr>
        <w:rFonts w:ascii="Wingdings" w:hAnsi="Wingdings" w:hint="default"/>
      </w:rPr>
    </w:lvl>
    <w:lvl w:ilvl="3" w:tplc="863E62F8" w:tentative="1">
      <w:start w:val="1"/>
      <w:numFmt w:val="bullet"/>
      <w:lvlText w:val=""/>
      <w:lvlJc w:val="left"/>
      <w:pPr>
        <w:tabs>
          <w:tab w:val="num" w:pos="2880"/>
        </w:tabs>
        <w:ind w:left="2880" w:hanging="360"/>
      </w:pPr>
      <w:rPr>
        <w:rFonts w:ascii="Wingdings" w:hAnsi="Wingdings" w:hint="default"/>
      </w:rPr>
    </w:lvl>
    <w:lvl w:ilvl="4" w:tplc="34A27E12" w:tentative="1">
      <w:start w:val="1"/>
      <w:numFmt w:val="bullet"/>
      <w:lvlText w:val=""/>
      <w:lvlJc w:val="left"/>
      <w:pPr>
        <w:tabs>
          <w:tab w:val="num" w:pos="3600"/>
        </w:tabs>
        <w:ind w:left="3600" w:hanging="360"/>
      </w:pPr>
      <w:rPr>
        <w:rFonts w:ascii="Wingdings" w:hAnsi="Wingdings" w:hint="default"/>
      </w:rPr>
    </w:lvl>
    <w:lvl w:ilvl="5" w:tplc="191C9E82" w:tentative="1">
      <w:start w:val="1"/>
      <w:numFmt w:val="bullet"/>
      <w:lvlText w:val=""/>
      <w:lvlJc w:val="left"/>
      <w:pPr>
        <w:tabs>
          <w:tab w:val="num" w:pos="4320"/>
        </w:tabs>
        <w:ind w:left="4320" w:hanging="360"/>
      </w:pPr>
      <w:rPr>
        <w:rFonts w:ascii="Wingdings" w:hAnsi="Wingdings" w:hint="default"/>
      </w:rPr>
    </w:lvl>
    <w:lvl w:ilvl="6" w:tplc="475AC2B6" w:tentative="1">
      <w:start w:val="1"/>
      <w:numFmt w:val="bullet"/>
      <w:lvlText w:val=""/>
      <w:lvlJc w:val="left"/>
      <w:pPr>
        <w:tabs>
          <w:tab w:val="num" w:pos="5040"/>
        </w:tabs>
        <w:ind w:left="5040" w:hanging="360"/>
      </w:pPr>
      <w:rPr>
        <w:rFonts w:ascii="Wingdings" w:hAnsi="Wingdings" w:hint="default"/>
      </w:rPr>
    </w:lvl>
    <w:lvl w:ilvl="7" w:tplc="7C08C93C" w:tentative="1">
      <w:start w:val="1"/>
      <w:numFmt w:val="bullet"/>
      <w:lvlText w:val=""/>
      <w:lvlJc w:val="left"/>
      <w:pPr>
        <w:tabs>
          <w:tab w:val="num" w:pos="5760"/>
        </w:tabs>
        <w:ind w:left="5760" w:hanging="360"/>
      </w:pPr>
      <w:rPr>
        <w:rFonts w:ascii="Wingdings" w:hAnsi="Wingdings" w:hint="default"/>
      </w:rPr>
    </w:lvl>
    <w:lvl w:ilvl="8" w:tplc="8540799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E31828"/>
    <w:multiLevelType w:val="hybridMultilevel"/>
    <w:tmpl w:val="E74C06D2"/>
    <w:lvl w:ilvl="0" w:tplc="21E016DE">
      <w:start w:val="1"/>
      <w:numFmt w:val="bullet"/>
      <w:lvlText w:val="•"/>
      <w:lvlJc w:val="left"/>
      <w:pPr>
        <w:tabs>
          <w:tab w:val="num" w:pos="720"/>
        </w:tabs>
        <w:ind w:left="720" w:hanging="360"/>
      </w:pPr>
      <w:rPr>
        <w:rFonts w:ascii="Arial" w:hAnsi="Arial" w:hint="default"/>
      </w:rPr>
    </w:lvl>
    <w:lvl w:ilvl="1" w:tplc="C6008FC2" w:tentative="1">
      <w:start w:val="1"/>
      <w:numFmt w:val="bullet"/>
      <w:lvlText w:val="•"/>
      <w:lvlJc w:val="left"/>
      <w:pPr>
        <w:tabs>
          <w:tab w:val="num" w:pos="1440"/>
        </w:tabs>
        <w:ind w:left="1440" w:hanging="360"/>
      </w:pPr>
      <w:rPr>
        <w:rFonts w:ascii="Arial" w:hAnsi="Arial" w:hint="default"/>
      </w:rPr>
    </w:lvl>
    <w:lvl w:ilvl="2" w:tplc="B26EC386" w:tentative="1">
      <w:start w:val="1"/>
      <w:numFmt w:val="bullet"/>
      <w:lvlText w:val="•"/>
      <w:lvlJc w:val="left"/>
      <w:pPr>
        <w:tabs>
          <w:tab w:val="num" w:pos="2160"/>
        </w:tabs>
        <w:ind w:left="2160" w:hanging="360"/>
      </w:pPr>
      <w:rPr>
        <w:rFonts w:ascii="Arial" w:hAnsi="Arial" w:hint="default"/>
      </w:rPr>
    </w:lvl>
    <w:lvl w:ilvl="3" w:tplc="9272A9B2" w:tentative="1">
      <w:start w:val="1"/>
      <w:numFmt w:val="bullet"/>
      <w:lvlText w:val="•"/>
      <w:lvlJc w:val="left"/>
      <w:pPr>
        <w:tabs>
          <w:tab w:val="num" w:pos="2880"/>
        </w:tabs>
        <w:ind w:left="2880" w:hanging="360"/>
      </w:pPr>
      <w:rPr>
        <w:rFonts w:ascii="Arial" w:hAnsi="Arial" w:hint="default"/>
      </w:rPr>
    </w:lvl>
    <w:lvl w:ilvl="4" w:tplc="C5A0257E" w:tentative="1">
      <w:start w:val="1"/>
      <w:numFmt w:val="bullet"/>
      <w:lvlText w:val="•"/>
      <w:lvlJc w:val="left"/>
      <w:pPr>
        <w:tabs>
          <w:tab w:val="num" w:pos="3600"/>
        </w:tabs>
        <w:ind w:left="3600" w:hanging="360"/>
      </w:pPr>
      <w:rPr>
        <w:rFonts w:ascii="Arial" w:hAnsi="Arial" w:hint="default"/>
      </w:rPr>
    </w:lvl>
    <w:lvl w:ilvl="5" w:tplc="C7FCC2C8" w:tentative="1">
      <w:start w:val="1"/>
      <w:numFmt w:val="bullet"/>
      <w:lvlText w:val="•"/>
      <w:lvlJc w:val="left"/>
      <w:pPr>
        <w:tabs>
          <w:tab w:val="num" w:pos="4320"/>
        </w:tabs>
        <w:ind w:left="4320" w:hanging="360"/>
      </w:pPr>
      <w:rPr>
        <w:rFonts w:ascii="Arial" w:hAnsi="Arial" w:hint="default"/>
      </w:rPr>
    </w:lvl>
    <w:lvl w:ilvl="6" w:tplc="03AEACE0" w:tentative="1">
      <w:start w:val="1"/>
      <w:numFmt w:val="bullet"/>
      <w:lvlText w:val="•"/>
      <w:lvlJc w:val="left"/>
      <w:pPr>
        <w:tabs>
          <w:tab w:val="num" w:pos="5040"/>
        </w:tabs>
        <w:ind w:left="5040" w:hanging="360"/>
      </w:pPr>
      <w:rPr>
        <w:rFonts w:ascii="Arial" w:hAnsi="Arial" w:hint="default"/>
      </w:rPr>
    </w:lvl>
    <w:lvl w:ilvl="7" w:tplc="B7142DA8" w:tentative="1">
      <w:start w:val="1"/>
      <w:numFmt w:val="bullet"/>
      <w:lvlText w:val="•"/>
      <w:lvlJc w:val="left"/>
      <w:pPr>
        <w:tabs>
          <w:tab w:val="num" w:pos="5760"/>
        </w:tabs>
        <w:ind w:left="5760" w:hanging="360"/>
      </w:pPr>
      <w:rPr>
        <w:rFonts w:ascii="Arial" w:hAnsi="Arial" w:hint="default"/>
      </w:rPr>
    </w:lvl>
    <w:lvl w:ilvl="8" w:tplc="FBEC1A5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3436812"/>
    <w:multiLevelType w:val="hybridMultilevel"/>
    <w:tmpl w:val="6E88F2C2"/>
    <w:lvl w:ilvl="0" w:tplc="94BC69F0">
      <w:start w:val="1"/>
      <w:numFmt w:val="bullet"/>
      <w:lvlText w:val=""/>
      <w:lvlJc w:val="left"/>
      <w:pPr>
        <w:tabs>
          <w:tab w:val="num" w:pos="720"/>
        </w:tabs>
        <w:ind w:left="720" w:hanging="360"/>
      </w:pPr>
      <w:rPr>
        <w:rFonts w:ascii="Wingdings" w:hAnsi="Wingdings" w:hint="default"/>
      </w:rPr>
    </w:lvl>
    <w:lvl w:ilvl="1" w:tplc="AD7870E4" w:tentative="1">
      <w:start w:val="1"/>
      <w:numFmt w:val="bullet"/>
      <w:lvlText w:val=""/>
      <w:lvlJc w:val="left"/>
      <w:pPr>
        <w:tabs>
          <w:tab w:val="num" w:pos="1440"/>
        </w:tabs>
        <w:ind w:left="1440" w:hanging="360"/>
      </w:pPr>
      <w:rPr>
        <w:rFonts w:ascii="Wingdings" w:hAnsi="Wingdings" w:hint="default"/>
      </w:rPr>
    </w:lvl>
    <w:lvl w:ilvl="2" w:tplc="51F23FAA" w:tentative="1">
      <w:start w:val="1"/>
      <w:numFmt w:val="bullet"/>
      <w:lvlText w:val=""/>
      <w:lvlJc w:val="left"/>
      <w:pPr>
        <w:tabs>
          <w:tab w:val="num" w:pos="2160"/>
        </w:tabs>
        <w:ind w:left="2160" w:hanging="360"/>
      </w:pPr>
      <w:rPr>
        <w:rFonts w:ascii="Wingdings" w:hAnsi="Wingdings" w:hint="default"/>
      </w:rPr>
    </w:lvl>
    <w:lvl w:ilvl="3" w:tplc="A6DA6C3A" w:tentative="1">
      <w:start w:val="1"/>
      <w:numFmt w:val="bullet"/>
      <w:lvlText w:val=""/>
      <w:lvlJc w:val="left"/>
      <w:pPr>
        <w:tabs>
          <w:tab w:val="num" w:pos="2880"/>
        </w:tabs>
        <w:ind w:left="2880" w:hanging="360"/>
      </w:pPr>
      <w:rPr>
        <w:rFonts w:ascii="Wingdings" w:hAnsi="Wingdings" w:hint="default"/>
      </w:rPr>
    </w:lvl>
    <w:lvl w:ilvl="4" w:tplc="4CFE263C" w:tentative="1">
      <w:start w:val="1"/>
      <w:numFmt w:val="bullet"/>
      <w:lvlText w:val=""/>
      <w:lvlJc w:val="left"/>
      <w:pPr>
        <w:tabs>
          <w:tab w:val="num" w:pos="3600"/>
        </w:tabs>
        <w:ind w:left="3600" w:hanging="360"/>
      </w:pPr>
      <w:rPr>
        <w:rFonts w:ascii="Wingdings" w:hAnsi="Wingdings" w:hint="default"/>
      </w:rPr>
    </w:lvl>
    <w:lvl w:ilvl="5" w:tplc="383EF6EC" w:tentative="1">
      <w:start w:val="1"/>
      <w:numFmt w:val="bullet"/>
      <w:lvlText w:val=""/>
      <w:lvlJc w:val="left"/>
      <w:pPr>
        <w:tabs>
          <w:tab w:val="num" w:pos="4320"/>
        </w:tabs>
        <w:ind w:left="4320" w:hanging="360"/>
      </w:pPr>
      <w:rPr>
        <w:rFonts w:ascii="Wingdings" w:hAnsi="Wingdings" w:hint="default"/>
      </w:rPr>
    </w:lvl>
    <w:lvl w:ilvl="6" w:tplc="676C34AA" w:tentative="1">
      <w:start w:val="1"/>
      <w:numFmt w:val="bullet"/>
      <w:lvlText w:val=""/>
      <w:lvlJc w:val="left"/>
      <w:pPr>
        <w:tabs>
          <w:tab w:val="num" w:pos="5040"/>
        </w:tabs>
        <w:ind w:left="5040" w:hanging="360"/>
      </w:pPr>
      <w:rPr>
        <w:rFonts w:ascii="Wingdings" w:hAnsi="Wingdings" w:hint="default"/>
      </w:rPr>
    </w:lvl>
    <w:lvl w:ilvl="7" w:tplc="CF56C2B6" w:tentative="1">
      <w:start w:val="1"/>
      <w:numFmt w:val="bullet"/>
      <w:lvlText w:val=""/>
      <w:lvlJc w:val="left"/>
      <w:pPr>
        <w:tabs>
          <w:tab w:val="num" w:pos="5760"/>
        </w:tabs>
        <w:ind w:left="5760" w:hanging="360"/>
      </w:pPr>
      <w:rPr>
        <w:rFonts w:ascii="Wingdings" w:hAnsi="Wingdings" w:hint="default"/>
      </w:rPr>
    </w:lvl>
    <w:lvl w:ilvl="8" w:tplc="4884491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4D1D0C"/>
    <w:multiLevelType w:val="hybridMultilevel"/>
    <w:tmpl w:val="A24251CA"/>
    <w:lvl w:ilvl="0" w:tplc="70D2B4F2">
      <w:start w:val="1"/>
      <w:numFmt w:val="bullet"/>
      <w:lvlText w:val=""/>
      <w:lvlJc w:val="left"/>
      <w:pPr>
        <w:ind w:left="720" w:hanging="360"/>
      </w:pPr>
      <w:rPr>
        <w:rFonts w:ascii="Symbol" w:hAnsi="Symbol" w:cs="Symbol" w:hint="default"/>
        <w:vertAlign w:val="superscrip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245BE1"/>
    <w:multiLevelType w:val="hybridMultilevel"/>
    <w:tmpl w:val="33ACA15A"/>
    <w:lvl w:ilvl="0" w:tplc="8EB8CD0E">
      <w:start w:val="1"/>
      <w:numFmt w:val="bullet"/>
      <w:lvlText w:val=""/>
      <w:lvlJc w:val="left"/>
      <w:pPr>
        <w:tabs>
          <w:tab w:val="num" w:pos="720"/>
        </w:tabs>
        <w:ind w:left="720" w:hanging="360"/>
      </w:pPr>
      <w:rPr>
        <w:rFonts w:ascii="Wingdings" w:hAnsi="Wingdings" w:hint="default"/>
      </w:rPr>
    </w:lvl>
    <w:lvl w:ilvl="1" w:tplc="0E98416E" w:tentative="1">
      <w:start w:val="1"/>
      <w:numFmt w:val="bullet"/>
      <w:lvlText w:val=""/>
      <w:lvlJc w:val="left"/>
      <w:pPr>
        <w:tabs>
          <w:tab w:val="num" w:pos="1440"/>
        </w:tabs>
        <w:ind w:left="1440" w:hanging="360"/>
      </w:pPr>
      <w:rPr>
        <w:rFonts w:ascii="Wingdings" w:hAnsi="Wingdings" w:hint="default"/>
      </w:rPr>
    </w:lvl>
    <w:lvl w:ilvl="2" w:tplc="649ADBB6" w:tentative="1">
      <w:start w:val="1"/>
      <w:numFmt w:val="bullet"/>
      <w:lvlText w:val=""/>
      <w:lvlJc w:val="left"/>
      <w:pPr>
        <w:tabs>
          <w:tab w:val="num" w:pos="2160"/>
        </w:tabs>
        <w:ind w:left="2160" w:hanging="360"/>
      </w:pPr>
      <w:rPr>
        <w:rFonts w:ascii="Wingdings" w:hAnsi="Wingdings" w:hint="default"/>
      </w:rPr>
    </w:lvl>
    <w:lvl w:ilvl="3" w:tplc="93E2EED8" w:tentative="1">
      <w:start w:val="1"/>
      <w:numFmt w:val="bullet"/>
      <w:lvlText w:val=""/>
      <w:lvlJc w:val="left"/>
      <w:pPr>
        <w:tabs>
          <w:tab w:val="num" w:pos="2880"/>
        </w:tabs>
        <w:ind w:left="2880" w:hanging="360"/>
      </w:pPr>
      <w:rPr>
        <w:rFonts w:ascii="Wingdings" w:hAnsi="Wingdings" w:hint="default"/>
      </w:rPr>
    </w:lvl>
    <w:lvl w:ilvl="4" w:tplc="5B262648" w:tentative="1">
      <w:start w:val="1"/>
      <w:numFmt w:val="bullet"/>
      <w:lvlText w:val=""/>
      <w:lvlJc w:val="left"/>
      <w:pPr>
        <w:tabs>
          <w:tab w:val="num" w:pos="3600"/>
        </w:tabs>
        <w:ind w:left="3600" w:hanging="360"/>
      </w:pPr>
      <w:rPr>
        <w:rFonts w:ascii="Wingdings" w:hAnsi="Wingdings" w:hint="default"/>
      </w:rPr>
    </w:lvl>
    <w:lvl w:ilvl="5" w:tplc="E1F87BD8" w:tentative="1">
      <w:start w:val="1"/>
      <w:numFmt w:val="bullet"/>
      <w:lvlText w:val=""/>
      <w:lvlJc w:val="left"/>
      <w:pPr>
        <w:tabs>
          <w:tab w:val="num" w:pos="4320"/>
        </w:tabs>
        <w:ind w:left="4320" w:hanging="360"/>
      </w:pPr>
      <w:rPr>
        <w:rFonts w:ascii="Wingdings" w:hAnsi="Wingdings" w:hint="default"/>
      </w:rPr>
    </w:lvl>
    <w:lvl w:ilvl="6" w:tplc="8A567BA0" w:tentative="1">
      <w:start w:val="1"/>
      <w:numFmt w:val="bullet"/>
      <w:lvlText w:val=""/>
      <w:lvlJc w:val="left"/>
      <w:pPr>
        <w:tabs>
          <w:tab w:val="num" w:pos="5040"/>
        </w:tabs>
        <w:ind w:left="5040" w:hanging="360"/>
      </w:pPr>
      <w:rPr>
        <w:rFonts w:ascii="Wingdings" w:hAnsi="Wingdings" w:hint="default"/>
      </w:rPr>
    </w:lvl>
    <w:lvl w:ilvl="7" w:tplc="208639C2" w:tentative="1">
      <w:start w:val="1"/>
      <w:numFmt w:val="bullet"/>
      <w:lvlText w:val=""/>
      <w:lvlJc w:val="left"/>
      <w:pPr>
        <w:tabs>
          <w:tab w:val="num" w:pos="5760"/>
        </w:tabs>
        <w:ind w:left="5760" w:hanging="360"/>
      </w:pPr>
      <w:rPr>
        <w:rFonts w:ascii="Wingdings" w:hAnsi="Wingdings" w:hint="default"/>
      </w:rPr>
    </w:lvl>
    <w:lvl w:ilvl="8" w:tplc="216EEFD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E9611D"/>
    <w:multiLevelType w:val="hybridMultilevel"/>
    <w:tmpl w:val="D018AB74"/>
    <w:lvl w:ilvl="0" w:tplc="270C61FC">
      <w:start w:val="1"/>
      <w:numFmt w:val="lowerLetter"/>
      <w:lvlText w:val="%1."/>
      <w:lvlJc w:val="left"/>
      <w:pPr>
        <w:tabs>
          <w:tab w:val="num" w:pos="720"/>
        </w:tabs>
        <w:ind w:left="720" w:hanging="360"/>
      </w:pPr>
    </w:lvl>
    <w:lvl w:ilvl="1" w:tplc="6D4A3D9A" w:tentative="1">
      <w:start w:val="1"/>
      <w:numFmt w:val="lowerLetter"/>
      <w:lvlText w:val="%2."/>
      <w:lvlJc w:val="left"/>
      <w:pPr>
        <w:tabs>
          <w:tab w:val="num" w:pos="1440"/>
        </w:tabs>
        <w:ind w:left="1440" w:hanging="360"/>
      </w:pPr>
    </w:lvl>
    <w:lvl w:ilvl="2" w:tplc="AEEC44D8" w:tentative="1">
      <w:start w:val="1"/>
      <w:numFmt w:val="lowerLetter"/>
      <w:lvlText w:val="%3."/>
      <w:lvlJc w:val="left"/>
      <w:pPr>
        <w:tabs>
          <w:tab w:val="num" w:pos="2160"/>
        </w:tabs>
        <w:ind w:left="2160" w:hanging="360"/>
      </w:pPr>
    </w:lvl>
    <w:lvl w:ilvl="3" w:tplc="60F02B78" w:tentative="1">
      <w:start w:val="1"/>
      <w:numFmt w:val="lowerLetter"/>
      <w:lvlText w:val="%4."/>
      <w:lvlJc w:val="left"/>
      <w:pPr>
        <w:tabs>
          <w:tab w:val="num" w:pos="2880"/>
        </w:tabs>
        <w:ind w:left="2880" w:hanging="360"/>
      </w:pPr>
    </w:lvl>
    <w:lvl w:ilvl="4" w:tplc="0E6A5B10" w:tentative="1">
      <w:start w:val="1"/>
      <w:numFmt w:val="lowerLetter"/>
      <w:lvlText w:val="%5."/>
      <w:lvlJc w:val="left"/>
      <w:pPr>
        <w:tabs>
          <w:tab w:val="num" w:pos="3600"/>
        </w:tabs>
        <w:ind w:left="3600" w:hanging="360"/>
      </w:pPr>
    </w:lvl>
    <w:lvl w:ilvl="5" w:tplc="0ACC7710" w:tentative="1">
      <w:start w:val="1"/>
      <w:numFmt w:val="lowerLetter"/>
      <w:lvlText w:val="%6."/>
      <w:lvlJc w:val="left"/>
      <w:pPr>
        <w:tabs>
          <w:tab w:val="num" w:pos="4320"/>
        </w:tabs>
        <w:ind w:left="4320" w:hanging="360"/>
      </w:pPr>
    </w:lvl>
    <w:lvl w:ilvl="6" w:tplc="1E80A026" w:tentative="1">
      <w:start w:val="1"/>
      <w:numFmt w:val="lowerLetter"/>
      <w:lvlText w:val="%7."/>
      <w:lvlJc w:val="left"/>
      <w:pPr>
        <w:tabs>
          <w:tab w:val="num" w:pos="5040"/>
        </w:tabs>
        <w:ind w:left="5040" w:hanging="360"/>
      </w:pPr>
    </w:lvl>
    <w:lvl w:ilvl="7" w:tplc="4C70C4C8" w:tentative="1">
      <w:start w:val="1"/>
      <w:numFmt w:val="lowerLetter"/>
      <w:lvlText w:val="%8."/>
      <w:lvlJc w:val="left"/>
      <w:pPr>
        <w:tabs>
          <w:tab w:val="num" w:pos="5760"/>
        </w:tabs>
        <w:ind w:left="5760" w:hanging="360"/>
      </w:pPr>
    </w:lvl>
    <w:lvl w:ilvl="8" w:tplc="D4D81AB8" w:tentative="1">
      <w:start w:val="1"/>
      <w:numFmt w:val="lowerLetter"/>
      <w:lvlText w:val="%9."/>
      <w:lvlJc w:val="left"/>
      <w:pPr>
        <w:tabs>
          <w:tab w:val="num" w:pos="6480"/>
        </w:tabs>
        <w:ind w:left="6480" w:hanging="360"/>
      </w:pPr>
    </w:lvl>
  </w:abstractNum>
  <w:abstractNum w:abstractNumId="29" w15:restartNumberingAfterBreak="0">
    <w:nsid w:val="6639574C"/>
    <w:multiLevelType w:val="hybridMultilevel"/>
    <w:tmpl w:val="9176F1A4"/>
    <w:lvl w:ilvl="0" w:tplc="040C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7032698"/>
    <w:multiLevelType w:val="hybridMultilevel"/>
    <w:tmpl w:val="9BBAC2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85F4B20"/>
    <w:multiLevelType w:val="hybridMultilevel"/>
    <w:tmpl w:val="8C5E8FDA"/>
    <w:lvl w:ilvl="0" w:tplc="08061968">
      <w:start w:val="1"/>
      <w:numFmt w:val="bullet"/>
      <w:lvlText w:val="•"/>
      <w:lvlJc w:val="left"/>
      <w:pPr>
        <w:tabs>
          <w:tab w:val="num" w:pos="720"/>
        </w:tabs>
        <w:ind w:left="720" w:hanging="360"/>
      </w:pPr>
      <w:rPr>
        <w:rFonts w:ascii="Arial" w:hAnsi="Arial" w:hint="default"/>
      </w:rPr>
    </w:lvl>
    <w:lvl w:ilvl="1" w:tplc="F00A404C" w:tentative="1">
      <w:start w:val="1"/>
      <w:numFmt w:val="bullet"/>
      <w:lvlText w:val="•"/>
      <w:lvlJc w:val="left"/>
      <w:pPr>
        <w:tabs>
          <w:tab w:val="num" w:pos="1440"/>
        </w:tabs>
        <w:ind w:left="1440" w:hanging="360"/>
      </w:pPr>
      <w:rPr>
        <w:rFonts w:ascii="Arial" w:hAnsi="Arial" w:hint="default"/>
      </w:rPr>
    </w:lvl>
    <w:lvl w:ilvl="2" w:tplc="14C2A35E" w:tentative="1">
      <w:start w:val="1"/>
      <w:numFmt w:val="bullet"/>
      <w:lvlText w:val="•"/>
      <w:lvlJc w:val="left"/>
      <w:pPr>
        <w:tabs>
          <w:tab w:val="num" w:pos="2160"/>
        </w:tabs>
        <w:ind w:left="2160" w:hanging="360"/>
      </w:pPr>
      <w:rPr>
        <w:rFonts w:ascii="Arial" w:hAnsi="Arial" w:hint="default"/>
      </w:rPr>
    </w:lvl>
    <w:lvl w:ilvl="3" w:tplc="E54075A2" w:tentative="1">
      <w:start w:val="1"/>
      <w:numFmt w:val="bullet"/>
      <w:lvlText w:val="•"/>
      <w:lvlJc w:val="left"/>
      <w:pPr>
        <w:tabs>
          <w:tab w:val="num" w:pos="2880"/>
        </w:tabs>
        <w:ind w:left="2880" w:hanging="360"/>
      </w:pPr>
      <w:rPr>
        <w:rFonts w:ascii="Arial" w:hAnsi="Arial" w:hint="default"/>
      </w:rPr>
    </w:lvl>
    <w:lvl w:ilvl="4" w:tplc="4E103A02" w:tentative="1">
      <w:start w:val="1"/>
      <w:numFmt w:val="bullet"/>
      <w:lvlText w:val="•"/>
      <w:lvlJc w:val="left"/>
      <w:pPr>
        <w:tabs>
          <w:tab w:val="num" w:pos="3600"/>
        </w:tabs>
        <w:ind w:left="3600" w:hanging="360"/>
      </w:pPr>
      <w:rPr>
        <w:rFonts w:ascii="Arial" w:hAnsi="Arial" w:hint="default"/>
      </w:rPr>
    </w:lvl>
    <w:lvl w:ilvl="5" w:tplc="EBE66FF2" w:tentative="1">
      <w:start w:val="1"/>
      <w:numFmt w:val="bullet"/>
      <w:lvlText w:val="•"/>
      <w:lvlJc w:val="left"/>
      <w:pPr>
        <w:tabs>
          <w:tab w:val="num" w:pos="4320"/>
        </w:tabs>
        <w:ind w:left="4320" w:hanging="360"/>
      </w:pPr>
      <w:rPr>
        <w:rFonts w:ascii="Arial" w:hAnsi="Arial" w:hint="default"/>
      </w:rPr>
    </w:lvl>
    <w:lvl w:ilvl="6" w:tplc="394C6BAC" w:tentative="1">
      <w:start w:val="1"/>
      <w:numFmt w:val="bullet"/>
      <w:lvlText w:val="•"/>
      <w:lvlJc w:val="left"/>
      <w:pPr>
        <w:tabs>
          <w:tab w:val="num" w:pos="5040"/>
        </w:tabs>
        <w:ind w:left="5040" w:hanging="360"/>
      </w:pPr>
      <w:rPr>
        <w:rFonts w:ascii="Arial" w:hAnsi="Arial" w:hint="default"/>
      </w:rPr>
    </w:lvl>
    <w:lvl w:ilvl="7" w:tplc="0EB237F0" w:tentative="1">
      <w:start w:val="1"/>
      <w:numFmt w:val="bullet"/>
      <w:lvlText w:val="•"/>
      <w:lvlJc w:val="left"/>
      <w:pPr>
        <w:tabs>
          <w:tab w:val="num" w:pos="5760"/>
        </w:tabs>
        <w:ind w:left="5760" w:hanging="360"/>
      </w:pPr>
      <w:rPr>
        <w:rFonts w:ascii="Arial" w:hAnsi="Arial" w:hint="default"/>
      </w:rPr>
    </w:lvl>
    <w:lvl w:ilvl="8" w:tplc="4D24CE8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8C34E28"/>
    <w:multiLevelType w:val="hybridMultilevel"/>
    <w:tmpl w:val="1248AF18"/>
    <w:lvl w:ilvl="0" w:tplc="A2C8524A">
      <w:start w:val="1"/>
      <w:numFmt w:val="lowerLetter"/>
      <w:lvlText w:val="%1."/>
      <w:lvlJc w:val="left"/>
      <w:pPr>
        <w:tabs>
          <w:tab w:val="num" w:pos="720"/>
        </w:tabs>
        <w:ind w:left="720" w:hanging="360"/>
      </w:pPr>
    </w:lvl>
    <w:lvl w:ilvl="1" w:tplc="7B4C8EC6" w:tentative="1">
      <w:start w:val="1"/>
      <w:numFmt w:val="lowerLetter"/>
      <w:lvlText w:val="%2."/>
      <w:lvlJc w:val="left"/>
      <w:pPr>
        <w:tabs>
          <w:tab w:val="num" w:pos="1440"/>
        </w:tabs>
        <w:ind w:left="1440" w:hanging="360"/>
      </w:pPr>
    </w:lvl>
    <w:lvl w:ilvl="2" w:tplc="C5446CBE" w:tentative="1">
      <w:start w:val="1"/>
      <w:numFmt w:val="lowerLetter"/>
      <w:lvlText w:val="%3."/>
      <w:lvlJc w:val="left"/>
      <w:pPr>
        <w:tabs>
          <w:tab w:val="num" w:pos="2160"/>
        </w:tabs>
        <w:ind w:left="2160" w:hanging="360"/>
      </w:pPr>
    </w:lvl>
    <w:lvl w:ilvl="3" w:tplc="4E489458" w:tentative="1">
      <w:start w:val="1"/>
      <w:numFmt w:val="lowerLetter"/>
      <w:lvlText w:val="%4."/>
      <w:lvlJc w:val="left"/>
      <w:pPr>
        <w:tabs>
          <w:tab w:val="num" w:pos="2880"/>
        </w:tabs>
        <w:ind w:left="2880" w:hanging="360"/>
      </w:pPr>
    </w:lvl>
    <w:lvl w:ilvl="4" w:tplc="81089650" w:tentative="1">
      <w:start w:val="1"/>
      <w:numFmt w:val="lowerLetter"/>
      <w:lvlText w:val="%5."/>
      <w:lvlJc w:val="left"/>
      <w:pPr>
        <w:tabs>
          <w:tab w:val="num" w:pos="3600"/>
        </w:tabs>
        <w:ind w:left="3600" w:hanging="360"/>
      </w:pPr>
    </w:lvl>
    <w:lvl w:ilvl="5" w:tplc="EAE2842C" w:tentative="1">
      <w:start w:val="1"/>
      <w:numFmt w:val="lowerLetter"/>
      <w:lvlText w:val="%6."/>
      <w:lvlJc w:val="left"/>
      <w:pPr>
        <w:tabs>
          <w:tab w:val="num" w:pos="4320"/>
        </w:tabs>
        <w:ind w:left="4320" w:hanging="360"/>
      </w:pPr>
    </w:lvl>
    <w:lvl w:ilvl="6" w:tplc="20E0A0A8" w:tentative="1">
      <w:start w:val="1"/>
      <w:numFmt w:val="lowerLetter"/>
      <w:lvlText w:val="%7."/>
      <w:lvlJc w:val="left"/>
      <w:pPr>
        <w:tabs>
          <w:tab w:val="num" w:pos="5040"/>
        </w:tabs>
        <w:ind w:left="5040" w:hanging="360"/>
      </w:pPr>
    </w:lvl>
    <w:lvl w:ilvl="7" w:tplc="E8CCA148" w:tentative="1">
      <w:start w:val="1"/>
      <w:numFmt w:val="lowerLetter"/>
      <w:lvlText w:val="%8."/>
      <w:lvlJc w:val="left"/>
      <w:pPr>
        <w:tabs>
          <w:tab w:val="num" w:pos="5760"/>
        </w:tabs>
        <w:ind w:left="5760" w:hanging="360"/>
      </w:pPr>
    </w:lvl>
    <w:lvl w:ilvl="8" w:tplc="DB06147E" w:tentative="1">
      <w:start w:val="1"/>
      <w:numFmt w:val="lowerLetter"/>
      <w:lvlText w:val="%9."/>
      <w:lvlJc w:val="left"/>
      <w:pPr>
        <w:tabs>
          <w:tab w:val="num" w:pos="6480"/>
        </w:tabs>
        <w:ind w:left="6480" w:hanging="360"/>
      </w:pPr>
    </w:lvl>
  </w:abstractNum>
  <w:abstractNum w:abstractNumId="33" w15:restartNumberingAfterBreak="0">
    <w:nsid w:val="694F36A5"/>
    <w:multiLevelType w:val="hybridMultilevel"/>
    <w:tmpl w:val="1EA2A324"/>
    <w:lvl w:ilvl="0" w:tplc="58C86EB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8B2735"/>
    <w:multiLevelType w:val="hybridMultilevel"/>
    <w:tmpl w:val="92E85E6A"/>
    <w:lvl w:ilvl="0" w:tplc="9402B5CE">
      <w:start w:val="1"/>
      <w:numFmt w:val="bullet"/>
      <w:lvlText w:val="•"/>
      <w:lvlJc w:val="left"/>
      <w:pPr>
        <w:tabs>
          <w:tab w:val="num" w:pos="720"/>
        </w:tabs>
        <w:ind w:left="720" w:hanging="360"/>
      </w:pPr>
      <w:rPr>
        <w:rFonts w:ascii="Arial" w:hAnsi="Arial" w:hint="default"/>
      </w:rPr>
    </w:lvl>
    <w:lvl w:ilvl="1" w:tplc="49E43B8A" w:tentative="1">
      <w:start w:val="1"/>
      <w:numFmt w:val="bullet"/>
      <w:lvlText w:val="•"/>
      <w:lvlJc w:val="left"/>
      <w:pPr>
        <w:tabs>
          <w:tab w:val="num" w:pos="1440"/>
        </w:tabs>
        <w:ind w:left="1440" w:hanging="360"/>
      </w:pPr>
      <w:rPr>
        <w:rFonts w:ascii="Arial" w:hAnsi="Arial" w:hint="default"/>
      </w:rPr>
    </w:lvl>
    <w:lvl w:ilvl="2" w:tplc="76DEA3E4" w:tentative="1">
      <w:start w:val="1"/>
      <w:numFmt w:val="bullet"/>
      <w:lvlText w:val="•"/>
      <w:lvlJc w:val="left"/>
      <w:pPr>
        <w:tabs>
          <w:tab w:val="num" w:pos="2160"/>
        </w:tabs>
        <w:ind w:left="2160" w:hanging="360"/>
      </w:pPr>
      <w:rPr>
        <w:rFonts w:ascii="Arial" w:hAnsi="Arial" w:hint="default"/>
      </w:rPr>
    </w:lvl>
    <w:lvl w:ilvl="3" w:tplc="03EE3F52" w:tentative="1">
      <w:start w:val="1"/>
      <w:numFmt w:val="bullet"/>
      <w:lvlText w:val="•"/>
      <w:lvlJc w:val="left"/>
      <w:pPr>
        <w:tabs>
          <w:tab w:val="num" w:pos="2880"/>
        </w:tabs>
        <w:ind w:left="2880" w:hanging="360"/>
      </w:pPr>
      <w:rPr>
        <w:rFonts w:ascii="Arial" w:hAnsi="Arial" w:hint="default"/>
      </w:rPr>
    </w:lvl>
    <w:lvl w:ilvl="4" w:tplc="7CECE3BE" w:tentative="1">
      <w:start w:val="1"/>
      <w:numFmt w:val="bullet"/>
      <w:lvlText w:val="•"/>
      <w:lvlJc w:val="left"/>
      <w:pPr>
        <w:tabs>
          <w:tab w:val="num" w:pos="3600"/>
        </w:tabs>
        <w:ind w:left="3600" w:hanging="360"/>
      </w:pPr>
      <w:rPr>
        <w:rFonts w:ascii="Arial" w:hAnsi="Arial" w:hint="default"/>
      </w:rPr>
    </w:lvl>
    <w:lvl w:ilvl="5" w:tplc="9230D79C" w:tentative="1">
      <w:start w:val="1"/>
      <w:numFmt w:val="bullet"/>
      <w:lvlText w:val="•"/>
      <w:lvlJc w:val="left"/>
      <w:pPr>
        <w:tabs>
          <w:tab w:val="num" w:pos="4320"/>
        </w:tabs>
        <w:ind w:left="4320" w:hanging="360"/>
      </w:pPr>
      <w:rPr>
        <w:rFonts w:ascii="Arial" w:hAnsi="Arial" w:hint="default"/>
      </w:rPr>
    </w:lvl>
    <w:lvl w:ilvl="6" w:tplc="22EE828E" w:tentative="1">
      <w:start w:val="1"/>
      <w:numFmt w:val="bullet"/>
      <w:lvlText w:val="•"/>
      <w:lvlJc w:val="left"/>
      <w:pPr>
        <w:tabs>
          <w:tab w:val="num" w:pos="5040"/>
        </w:tabs>
        <w:ind w:left="5040" w:hanging="360"/>
      </w:pPr>
      <w:rPr>
        <w:rFonts w:ascii="Arial" w:hAnsi="Arial" w:hint="default"/>
      </w:rPr>
    </w:lvl>
    <w:lvl w:ilvl="7" w:tplc="1BA03DF8" w:tentative="1">
      <w:start w:val="1"/>
      <w:numFmt w:val="bullet"/>
      <w:lvlText w:val="•"/>
      <w:lvlJc w:val="left"/>
      <w:pPr>
        <w:tabs>
          <w:tab w:val="num" w:pos="5760"/>
        </w:tabs>
        <w:ind w:left="5760" w:hanging="360"/>
      </w:pPr>
      <w:rPr>
        <w:rFonts w:ascii="Arial" w:hAnsi="Arial" w:hint="default"/>
      </w:rPr>
    </w:lvl>
    <w:lvl w:ilvl="8" w:tplc="A7722D4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F9C1515"/>
    <w:multiLevelType w:val="hybridMultilevel"/>
    <w:tmpl w:val="FBD0E44C"/>
    <w:lvl w:ilvl="0" w:tplc="C8F26788">
      <w:start w:val="1"/>
      <w:numFmt w:val="bullet"/>
      <w:lvlText w:val=""/>
      <w:lvlJc w:val="left"/>
      <w:pPr>
        <w:tabs>
          <w:tab w:val="num" w:pos="720"/>
        </w:tabs>
        <w:ind w:left="720" w:hanging="360"/>
      </w:pPr>
      <w:rPr>
        <w:rFonts w:ascii="Wingdings" w:hAnsi="Wingdings" w:hint="default"/>
      </w:rPr>
    </w:lvl>
    <w:lvl w:ilvl="1" w:tplc="45B6C282" w:tentative="1">
      <w:start w:val="1"/>
      <w:numFmt w:val="bullet"/>
      <w:lvlText w:val=""/>
      <w:lvlJc w:val="left"/>
      <w:pPr>
        <w:tabs>
          <w:tab w:val="num" w:pos="1440"/>
        </w:tabs>
        <w:ind w:left="1440" w:hanging="360"/>
      </w:pPr>
      <w:rPr>
        <w:rFonts w:ascii="Wingdings" w:hAnsi="Wingdings" w:hint="default"/>
      </w:rPr>
    </w:lvl>
    <w:lvl w:ilvl="2" w:tplc="A07E94F0" w:tentative="1">
      <w:start w:val="1"/>
      <w:numFmt w:val="bullet"/>
      <w:lvlText w:val=""/>
      <w:lvlJc w:val="left"/>
      <w:pPr>
        <w:tabs>
          <w:tab w:val="num" w:pos="2160"/>
        </w:tabs>
        <w:ind w:left="2160" w:hanging="360"/>
      </w:pPr>
      <w:rPr>
        <w:rFonts w:ascii="Wingdings" w:hAnsi="Wingdings" w:hint="default"/>
      </w:rPr>
    </w:lvl>
    <w:lvl w:ilvl="3" w:tplc="22962CF0" w:tentative="1">
      <w:start w:val="1"/>
      <w:numFmt w:val="bullet"/>
      <w:lvlText w:val=""/>
      <w:lvlJc w:val="left"/>
      <w:pPr>
        <w:tabs>
          <w:tab w:val="num" w:pos="2880"/>
        </w:tabs>
        <w:ind w:left="2880" w:hanging="360"/>
      </w:pPr>
      <w:rPr>
        <w:rFonts w:ascii="Wingdings" w:hAnsi="Wingdings" w:hint="default"/>
      </w:rPr>
    </w:lvl>
    <w:lvl w:ilvl="4" w:tplc="4AA402EA" w:tentative="1">
      <w:start w:val="1"/>
      <w:numFmt w:val="bullet"/>
      <w:lvlText w:val=""/>
      <w:lvlJc w:val="left"/>
      <w:pPr>
        <w:tabs>
          <w:tab w:val="num" w:pos="3600"/>
        </w:tabs>
        <w:ind w:left="3600" w:hanging="360"/>
      </w:pPr>
      <w:rPr>
        <w:rFonts w:ascii="Wingdings" w:hAnsi="Wingdings" w:hint="default"/>
      </w:rPr>
    </w:lvl>
    <w:lvl w:ilvl="5" w:tplc="3AC2759A" w:tentative="1">
      <w:start w:val="1"/>
      <w:numFmt w:val="bullet"/>
      <w:lvlText w:val=""/>
      <w:lvlJc w:val="left"/>
      <w:pPr>
        <w:tabs>
          <w:tab w:val="num" w:pos="4320"/>
        </w:tabs>
        <w:ind w:left="4320" w:hanging="360"/>
      </w:pPr>
      <w:rPr>
        <w:rFonts w:ascii="Wingdings" w:hAnsi="Wingdings" w:hint="default"/>
      </w:rPr>
    </w:lvl>
    <w:lvl w:ilvl="6" w:tplc="1890CB00" w:tentative="1">
      <w:start w:val="1"/>
      <w:numFmt w:val="bullet"/>
      <w:lvlText w:val=""/>
      <w:lvlJc w:val="left"/>
      <w:pPr>
        <w:tabs>
          <w:tab w:val="num" w:pos="5040"/>
        </w:tabs>
        <w:ind w:left="5040" w:hanging="360"/>
      </w:pPr>
      <w:rPr>
        <w:rFonts w:ascii="Wingdings" w:hAnsi="Wingdings" w:hint="default"/>
      </w:rPr>
    </w:lvl>
    <w:lvl w:ilvl="7" w:tplc="35AEB578" w:tentative="1">
      <w:start w:val="1"/>
      <w:numFmt w:val="bullet"/>
      <w:lvlText w:val=""/>
      <w:lvlJc w:val="left"/>
      <w:pPr>
        <w:tabs>
          <w:tab w:val="num" w:pos="5760"/>
        </w:tabs>
        <w:ind w:left="5760" w:hanging="360"/>
      </w:pPr>
      <w:rPr>
        <w:rFonts w:ascii="Wingdings" w:hAnsi="Wingdings" w:hint="default"/>
      </w:rPr>
    </w:lvl>
    <w:lvl w:ilvl="8" w:tplc="578C314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64E0B"/>
    <w:multiLevelType w:val="hybridMultilevel"/>
    <w:tmpl w:val="7E727480"/>
    <w:lvl w:ilvl="0" w:tplc="D72C6492">
      <w:start w:val="1"/>
      <w:numFmt w:val="bullet"/>
      <w:lvlText w:val=""/>
      <w:lvlJc w:val="left"/>
      <w:pPr>
        <w:tabs>
          <w:tab w:val="num" w:pos="720"/>
        </w:tabs>
        <w:ind w:left="720" w:hanging="360"/>
      </w:pPr>
      <w:rPr>
        <w:rFonts w:ascii="Wingdings" w:hAnsi="Wingdings" w:hint="default"/>
      </w:rPr>
    </w:lvl>
    <w:lvl w:ilvl="1" w:tplc="A4AE3294" w:tentative="1">
      <w:start w:val="1"/>
      <w:numFmt w:val="bullet"/>
      <w:lvlText w:val=""/>
      <w:lvlJc w:val="left"/>
      <w:pPr>
        <w:tabs>
          <w:tab w:val="num" w:pos="1440"/>
        </w:tabs>
        <w:ind w:left="1440" w:hanging="360"/>
      </w:pPr>
      <w:rPr>
        <w:rFonts w:ascii="Wingdings" w:hAnsi="Wingdings" w:hint="default"/>
      </w:rPr>
    </w:lvl>
    <w:lvl w:ilvl="2" w:tplc="C6927454" w:tentative="1">
      <w:start w:val="1"/>
      <w:numFmt w:val="bullet"/>
      <w:lvlText w:val=""/>
      <w:lvlJc w:val="left"/>
      <w:pPr>
        <w:tabs>
          <w:tab w:val="num" w:pos="2160"/>
        </w:tabs>
        <w:ind w:left="2160" w:hanging="360"/>
      </w:pPr>
      <w:rPr>
        <w:rFonts w:ascii="Wingdings" w:hAnsi="Wingdings" w:hint="default"/>
      </w:rPr>
    </w:lvl>
    <w:lvl w:ilvl="3" w:tplc="1DB29A70" w:tentative="1">
      <w:start w:val="1"/>
      <w:numFmt w:val="bullet"/>
      <w:lvlText w:val=""/>
      <w:lvlJc w:val="left"/>
      <w:pPr>
        <w:tabs>
          <w:tab w:val="num" w:pos="2880"/>
        </w:tabs>
        <w:ind w:left="2880" w:hanging="360"/>
      </w:pPr>
      <w:rPr>
        <w:rFonts w:ascii="Wingdings" w:hAnsi="Wingdings" w:hint="default"/>
      </w:rPr>
    </w:lvl>
    <w:lvl w:ilvl="4" w:tplc="42DEB1C4" w:tentative="1">
      <w:start w:val="1"/>
      <w:numFmt w:val="bullet"/>
      <w:lvlText w:val=""/>
      <w:lvlJc w:val="left"/>
      <w:pPr>
        <w:tabs>
          <w:tab w:val="num" w:pos="3600"/>
        </w:tabs>
        <w:ind w:left="3600" w:hanging="360"/>
      </w:pPr>
      <w:rPr>
        <w:rFonts w:ascii="Wingdings" w:hAnsi="Wingdings" w:hint="default"/>
      </w:rPr>
    </w:lvl>
    <w:lvl w:ilvl="5" w:tplc="3D181832" w:tentative="1">
      <w:start w:val="1"/>
      <w:numFmt w:val="bullet"/>
      <w:lvlText w:val=""/>
      <w:lvlJc w:val="left"/>
      <w:pPr>
        <w:tabs>
          <w:tab w:val="num" w:pos="4320"/>
        </w:tabs>
        <w:ind w:left="4320" w:hanging="360"/>
      </w:pPr>
      <w:rPr>
        <w:rFonts w:ascii="Wingdings" w:hAnsi="Wingdings" w:hint="default"/>
      </w:rPr>
    </w:lvl>
    <w:lvl w:ilvl="6" w:tplc="C01C67BA" w:tentative="1">
      <w:start w:val="1"/>
      <w:numFmt w:val="bullet"/>
      <w:lvlText w:val=""/>
      <w:lvlJc w:val="left"/>
      <w:pPr>
        <w:tabs>
          <w:tab w:val="num" w:pos="5040"/>
        </w:tabs>
        <w:ind w:left="5040" w:hanging="360"/>
      </w:pPr>
      <w:rPr>
        <w:rFonts w:ascii="Wingdings" w:hAnsi="Wingdings" w:hint="default"/>
      </w:rPr>
    </w:lvl>
    <w:lvl w:ilvl="7" w:tplc="AB242D22" w:tentative="1">
      <w:start w:val="1"/>
      <w:numFmt w:val="bullet"/>
      <w:lvlText w:val=""/>
      <w:lvlJc w:val="left"/>
      <w:pPr>
        <w:tabs>
          <w:tab w:val="num" w:pos="5760"/>
        </w:tabs>
        <w:ind w:left="5760" w:hanging="360"/>
      </w:pPr>
      <w:rPr>
        <w:rFonts w:ascii="Wingdings" w:hAnsi="Wingdings" w:hint="default"/>
      </w:rPr>
    </w:lvl>
    <w:lvl w:ilvl="8" w:tplc="F56A9B2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406F73"/>
    <w:multiLevelType w:val="hybridMultilevel"/>
    <w:tmpl w:val="97AE66DA"/>
    <w:lvl w:ilvl="0" w:tplc="58C86EB2">
      <w:start w:val="1"/>
      <w:numFmt w:val="bullet"/>
      <w:lvlText w:val=""/>
      <w:lvlJc w:val="left"/>
      <w:pPr>
        <w:tabs>
          <w:tab w:val="num" w:pos="720"/>
        </w:tabs>
        <w:ind w:left="720" w:hanging="360"/>
      </w:pPr>
      <w:rPr>
        <w:rFonts w:ascii="Wingdings" w:hAnsi="Wingdings" w:hint="default"/>
      </w:rPr>
    </w:lvl>
    <w:lvl w:ilvl="1" w:tplc="3730778C" w:tentative="1">
      <w:start w:val="1"/>
      <w:numFmt w:val="bullet"/>
      <w:lvlText w:val=""/>
      <w:lvlJc w:val="left"/>
      <w:pPr>
        <w:tabs>
          <w:tab w:val="num" w:pos="1440"/>
        </w:tabs>
        <w:ind w:left="1440" w:hanging="360"/>
      </w:pPr>
      <w:rPr>
        <w:rFonts w:ascii="Wingdings" w:hAnsi="Wingdings" w:hint="default"/>
      </w:rPr>
    </w:lvl>
    <w:lvl w:ilvl="2" w:tplc="C318EECC" w:tentative="1">
      <w:start w:val="1"/>
      <w:numFmt w:val="bullet"/>
      <w:lvlText w:val=""/>
      <w:lvlJc w:val="left"/>
      <w:pPr>
        <w:tabs>
          <w:tab w:val="num" w:pos="2160"/>
        </w:tabs>
        <w:ind w:left="2160" w:hanging="360"/>
      </w:pPr>
      <w:rPr>
        <w:rFonts w:ascii="Wingdings" w:hAnsi="Wingdings" w:hint="default"/>
      </w:rPr>
    </w:lvl>
    <w:lvl w:ilvl="3" w:tplc="90524276" w:tentative="1">
      <w:start w:val="1"/>
      <w:numFmt w:val="bullet"/>
      <w:lvlText w:val=""/>
      <w:lvlJc w:val="left"/>
      <w:pPr>
        <w:tabs>
          <w:tab w:val="num" w:pos="2880"/>
        </w:tabs>
        <w:ind w:left="2880" w:hanging="360"/>
      </w:pPr>
      <w:rPr>
        <w:rFonts w:ascii="Wingdings" w:hAnsi="Wingdings" w:hint="default"/>
      </w:rPr>
    </w:lvl>
    <w:lvl w:ilvl="4" w:tplc="14A68EE0" w:tentative="1">
      <w:start w:val="1"/>
      <w:numFmt w:val="bullet"/>
      <w:lvlText w:val=""/>
      <w:lvlJc w:val="left"/>
      <w:pPr>
        <w:tabs>
          <w:tab w:val="num" w:pos="3600"/>
        </w:tabs>
        <w:ind w:left="3600" w:hanging="360"/>
      </w:pPr>
      <w:rPr>
        <w:rFonts w:ascii="Wingdings" w:hAnsi="Wingdings" w:hint="default"/>
      </w:rPr>
    </w:lvl>
    <w:lvl w:ilvl="5" w:tplc="96862C20" w:tentative="1">
      <w:start w:val="1"/>
      <w:numFmt w:val="bullet"/>
      <w:lvlText w:val=""/>
      <w:lvlJc w:val="left"/>
      <w:pPr>
        <w:tabs>
          <w:tab w:val="num" w:pos="4320"/>
        </w:tabs>
        <w:ind w:left="4320" w:hanging="360"/>
      </w:pPr>
      <w:rPr>
        <w:rFonts w:ascii="Wingdings" w:hAnsi="Wingdings" w:hint="default"/>
      </w:rPr>
    </w:lvl>
    <w:lvl w:ilvl="6" w:tplc="26CA6AAC" w:tentative="1">
      <w:start w:val="1"/>
      <w:numFmt w:val="bullet"/>
      <w:lvlText w:val=""/>
      <w:lvlJc w:val="left"/>
      <w:pPr>
        <w:tabs>
          <w:tab w:val="num" w:pos="5040"/>
        </w:tabs>
        <w:ind w:left="5040" w:hanging="360"/>
      </w:pPr>
      <w:rPr>
        <w:rFonts w:ascii="Wingdings" w:hAnsi="Wingdings" w:hint="default"/>
      </w:rPr>
    </w:lvl>
    <w:lvl w:ilvl="7" w:tplc="D78E2554" w:tentative="1">
      <w:start w:val="1"/>
      <w:numFmt w:val="bullet"/>
      <w:lvlText w:val=""/>
      <w:lvlJc w:val="left"/>
      <w:pPr>
        <w:tabs>
          <w:tab w:val="num" w:pos="5760"/>
        </w:tabs>
        <w:ind w:left="5760" w:hanging="360"/>
      </w:pPr>
      <w:rPr>
        <w:rFonts w:ascii="Wingdings" w:hAnsi="Wingdings" w:hint="default"/>
      </w:rPr>
    </w:lvl>
    <w:lvl w:ilvl="8" w:tplc="72801F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2A54B1"/>
    <w:multiLevelType w:val="hybridMultilevel"/>
    <w:tmpl w:val="BB903B2A"/>
    <w:lvl w:ilvl="0" w:tplc="3A727000">
      <w:start w:val="1"/>
      <w:numFmt w:val="bullet"/>
      <w:lvlText w:val=""/>
      <w:lvlJc w:val="left"/>
      <w:pPr>
        <w:tabs>
          <w:tab w:val="num" w:pos="720"/>
        </w:tabs>
        <w:ind w:left="720" w:hanging="360"/>
      </w:pPr>
      <w:rPr>
        <w:rFonts w:ascii="Wingdings" w:hAnsi="Wingdings" w:hint="default"/>
      </w:rPr>
    </w:lvl>
    <w:lvl w:ilvl="1" w:tplc="4C6419C0" w:tentative="1">
      <w:start w:val="1"/>
      <w:numFmt w:val="bullet"/>
      <w:lvlText w:val=""/>
      <w:lvlJc w:val="left"/>
      <w:pPr>
        <w:tabs>
          <w:tab w:val="num" w:pos="1440"/>
        </w:tabs>
        <w:ind w:left="1440" w:hanging="360"/>
      </w:pPr>
      <w:rPr>
        <w:rFonts w:ascii="Wingdings" w:hAnsi="Wingdings" w:hint="default"/>
      </w:rPr>
    </w:lvl>
    <w:lvl w:ilvl="2" w:tplc="5AA2690A" w:tentative="1">
      <w:start w:val="1"/>
      <w:numFmt w:val="bullet"/>
      <w:lvlText w:val=""/>
      <w:lvlJc w:val="left"/>
      <w:pPr>
        <w:tabs>
          <w:tab w:val="num" w:pos="2160"/>
        </w:tabs>
        <w:ind w:left="2160" w:hanging="360"/>
      </w:pPr>
      <w:rPr>
        <w:rFonts w:ascii="Wingdings" w:hAnsi="Wingdings" w:hint="default"/>
      </w:rPr>
    </w:lvl>
    <w:lvl w:ilvl="3" w:tplc="3B1E4DC4" w:tentative="1">
      <w:start w:val="1"/>
      <w:numFmt w:val="bullet"/>
      <w:lvlText w:val=""/>
      <w:lvlJc w:val="left"/>
      <w:pPr>
        <w:tabs>
          <w:tab w:val="num" w:pos="2880"/>
        </w:tabs>
        <w:ind w:left="2880" w:hanging="360"/>
      </w:pPr>
      <w:rPr>
        <w:rFonts w:ascii="Wingdings" w:hAnsi="Wingdings" w:hint="default"/>
      </w:rPr>
    </w:lvl>
    <w:lvl w:ilvl="4" w:tplc="E050F0E8" w:tentative="1">
      <w:start w:val="1"/>
      <w:numFmt w:val="bullet"/>
      <w:lvlText w:val=""/>
      <w:lvlJc w:val="left"/>
      <w:pPr>
        <w:tabs>
          <w:tab w:val="num" w:pos="3600"/>
        </w:tabs>
        <w:ind w:left="3600" w:hanging="360"/>
      </w:pPr>
      <w:rPr>
        <w:rFonts w:ascii="Wingdings" w:hAnsi="Wingdings" w:hint="default"/>
      </w:rPr>
    </w:lvl>
    <w:lvl w:ilvl="5" w:tplc="9C028BF4" w:tentative="1">
      <w:start w:val="1"/>
      <w:numFmt w:val="bullet"/>
      <w:lvlText w:val=""/>
      <w:lvlJc w:val="left"/>
      <w:pPr>
        <w:tabs>
          <w:tab w:val="num" w:pos="4320"/>
        </w:tabs>
        <w:ind w:left="4320" w:hanging="360"/>
      </w:pPr>
      <w:rPr>
        <w:rFonts w:ascii="Wingdings" w:hAnsi="Wingdings" w:hint="default"/>
      </w:rPr>
    </w:lvl>
    <w:lvl w:ilvl="6" w:tplc="9D60DD9A" w:tentative="1">
      <w:start w:val="1"/>
      <w:numFmt w:val="bullet"/>
      <w:lvlText w:val=""/>
      <w:lvlJc w:val="left"/>
      <w:pPr>
        <w:tabs>
          <w:tab w:val="num" w:pos="5040"/>
        </w:tabs>
        <w:ind w:left="5040" w:hanging="360"/>
      </w:pPr>
      <w:rPr>
        <w:rFonts w:ascii="Wingdings" w:hAnsi="Wingdings" w:hint="default"/>
      </w:rPr>
    </w:lvl>
    <w:lvl w:ilvl="7" w:tplc="FEFC96FC" w:tentative="1">
      <w:start w:val="1"/>
      <w:numFmt w:val="bullet"/>
      <w:lvlText w:val=""/>
      <w:lvlJc w:val="left"/>
      <w:pPr>
        <w:tabs>
          <w:tab w:val="num" w:pos="5760"/>
        </w:tabs>
        <w:ind w:left="5760" w:hanging="360"/>
      </w:pPr>
      <w:rPr>
        <w:rFonts w:ascii="Wingdings" w:hAnsi="Wingdings" w:hint="default"/>
      </w:rPr>
    </w:lvl>
    <w:lvl w:ilvl="8" w:tplc="AB30D73E" w:tentative="1">
      <w:start w:val="1"/>
      <w:numFmt w:val="bullet"/>
      <w:lvlText w:val=""/>
      <w:lvlJc w:val="left"/>
      <w:pPr>
        <w:tabs>
          <w:tab w:val="num" w:pos="6480"/>
        </w:tabs>
        <w:ind w:left="6480" w:hanging="360"/>
      </w:pPr>
      <w:rPr>
        <w:rFonts w:ascii="Wingdings" w:hAnsi="Wingdings" w:hint="default"/>
      </w:rPr>
    </w:lvl>
  </w:abstractNum>
  <w:num w:numId="1" w16cid:durableId="1979535199">
    <w:abstractNumId w:val="37"/>
  </w:num>
  <w:num w:numId="2" w16cid:durableId="353116325">
    <w:abstractNumId w:val="5"/>
  </w:num>
  <w:num w:numId="3" w16cid:durableId="804352299">
    <w:abstractNumId w:val="21"/>
  </w:num>
  <w:num w:numId="4" w16cid:durableId="414590180">
    <w:abstractNumId w:val="30"/>
  </w:num>
  <w:num w:numId="5" w16cid:durableId="386535758">
    <w:abstractNumId w:val="27"/>
  </w:num>
  <w:num w:numId="6" w16cid:durableId="1758285605">
    <w:abstractNumId w:val="0"/>
  </w:num>
  <w:num w:numId="7" w16cid:durableId="1511917659">
    <w:abstractNumId w:val="8"/>
  </w:num>
  <w:num w:numId="8" w16cid:durableId="1235895132">
    <w:abstractNumId w:val="22"/>
  </w:num>
  <w:num w:numId="9" w16cid:durableId="1551845003">
    <w:abstractNumId w:val="38"/>
  </w:num>
  <w:num w:numId="10" w16cid:durableId="1910262772">
    <w:abstractNumId w:val="4"/>
  </w:num>
  <w:num w:numId="11" w16cid:durableId="550842961">
    <w:abstractNumId w:val="16"/>
  </w:num>
  <w:num w:numId="12" w16cid:durableId="313917838">
    <w:abstractNumId w:val="3"/>
  </w:num>
  <w:num w:numId="13" w16cid:durableId="1470394956">
    <w:abstractNumId w:val="11"/>
  </w:num>
  <w:num w:numId="14" w16cid:durableId="1236427624">
    <w:abstractNumId w:val="20"/>
  </w:num>
  <w:num w:numId="15" w16cid:durableId="259028579">
    <w:abstractNumId w:val="32"/>
  </w:num>
  <w:num w:numId="16" w16cid:durableId="1410737587">
    <w:abstractNumId w:val="31"/>
  </w:num>
  <w:num w:numId="17" w16cid:durableId="1809273715">
    <w:abstractNumId w:val="12"/>
  </w:num>
  <w:num w:numId="18" w16cid:durableId="1257127939">
    <w:abstractNumId w:val="17"/>
  </w:num>
  <w:num w:numId="19" w16cid:durableId="590623895">
    <w:abstractNumId w:val="28"/>
  </w:num>
  <w:num w:numId="20" w16cid:durableId="2090075185">
    <w:abstractNumId w:val="19"/>
  </w:num>
  <w:num w:numId="21" w16cid:durableId="599070338">
    <w:abstractNumId w:val="10"/>
  </w:num>
  <w:num w:numId="22" w16cid:durableId="620263231">
    <w:abstractNumId w:val="35"/>
  </w:num>
  <w:num w:numId="23" w16cid:durableId="1848984179">
    <w:abstractNumId w:val="1"/>
  </w:num>
  <w:num w:numId="24" w16cid:durableId="1840727910">
    <w:abstractNumId w:val="7"/>
  </w:num>
  <w:num w:numId="25" w16cid:durableId="1355154026">
    <w:abstractNumId w:val="26"/>
  </w:num>
  <w:num w:numId="26" w16cid:durableId="1175221644">
    <w:abstractNumId w:val="36"/>
  </w:num>
  <w:num w:numId="27" w16cid:durableId="359018713">
    <w:abstractNumId w:val="18"/>
  </w:num>
  <w:num w:numId="28" w16cid:durableId="432941278">
    <w:abstractNumId w:val="34"/>
  </w:num>
  <w:num w:numId="29" w16cid:durableId="469517237">
    <w:abstractNumId w:val="23"/>
  </w:num>
  <w:num w:numId="30" w16cid:durableId="1483237744">
    <w:abstractNumId w:val="29"/>
  </w:num>
  <w:num w:numId="31" w16cid:durableId="658466403">
    <w:abstractNumId w:val="15"/>
  </w:num>
  <w:num w:numId="32" w16cid:durableId="431555152">
    <w:abstractNumId w:val="6"/>
  </w:num>
  <w:num w:numId="33" w16cid:durableId="1543320236">
    <w:abstractNumId w:val="9"/>
  </w:num>
  <w:num w:numId="34" w16cid:durableId="1751152267">
    <w:abstractNumId w:val="2"/>
  </w:num>
  <w:num w:numId="35" w16cid:durableId="2130928136">
    <w:abstractNumId w:val="24"/>
  </w:num>
  <w:num w:numId="36" w16cid:durableId="1254586578">
    <w:abstractNumId w:val="33"/>
  </w:num>
  <w:num w:numId="37" w16cid:durableId="404913147">
    <w:abstractNumId w:val="14"/>
  </w:num>
  <w:num w:numId="38" w16cid:durableId="1506556397">
    <w:abstractNumId w:val="25"/>
  </w:num>
  <w:num w:numId="39" w16cid:durableId="20524159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CA9"/>
    <w:rsid w:val="0000611A"/>
    <w:rsid w:val="00007CA9"/>
    <w:rsid w:val="0003458A"/>
    <w:rsid w:val="00073276"/>
    <w:rsid w:val="000C64AD"/>
    <w:rsid w:val="002426DA"/>
    <w:rsid w:val="00251D3F"/>
    <w:rsid w:val="00355D7A"/>
    <w:rsid w:val="003C0258"/>
    <w:rsid w:val="00406D7C"/>
    <w:rsid w:val="005653AF"/>
    <w:rsid w:val="005E0372"/>
    <w:rsid w:val="00670DD2"/>
    <w:rsid w:val="006E716D"/>
    <w:rsid w:val="00716B61"/>
    <w:rsid w:val="007247F6"/>
    <w:rsid w:val="00730E37"/>
    <w:rsid w:val="007D1BBD"/>
    <w:rsid w:val="007D2B57"/>
    <w:rsid w:val="007F7968"/>
    <w:rsid w:val="008907C3"/>
    <w:rsid w:val="008E6D5A"/>
    <w:rsid w:val="009A3EF1"/>
    <w:rsid w:val="009C7B11"/>
    <w:rsid w:val="009F7893"/>
    <w:rsid w:val="00A87D05"/>
    <w:rsid w:val="00B63CB1"/>
    <w:rsid w:val="00B764E5"/>
    <w:rsid w:val="00C5341D"/>
    <w:rsid w:val="00CC60F1"/>
    <w:rsid w:val="00E34AC3"/>
    <w:rsid w:val="00F0577F"/>
    <w:rsid w:val="00F42F9B"/>
    <w:rsid w:val="00F4621A"/>
    <w:rsid w:val="00F77B83"/>
    <w:rsid w:val="00F800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8141F"/>
  <w15:chartTrackingRefBased/>
  <w15:docId w15:val="{8B2B33DD-43F4-41BD-9DED-8C154AC8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07CA9"/>
    <w:pPr>
      <w:tabs>
        <w:tab w:val="center" w:pos="4536"/>
        <w:tab w:val="right" w:pos="9072"/>
      </w:tabs>
      <w:spacing w:after="0" w:line="240" w:lineRule="auto"/>
    </w:pPr>
  </w:style>
  <w:style w:type="character" w:customStyle="1" w:styleId="En-tteCar">
    <w:name w:val="En-tête Car"/>
    <w:basedOn w:val="Policepardfaut"/>
    <w:link w:val="En-tte"/>
    <w:uiPriority w:val="99"/>
    <w:rsid w:val="00007CA9"/>
  </w:style>
  <w:style w:type="paragraph" w:styleId="Pieddepage">
    <w:name w:val="footer"/>
    <w:basedOn w:val="Normal"/>
    <w:link w:val="PieddepageCar"/>
    <w:uiPriority w:val="99"/>
    <w:unhideWhenUsed/>
    <w:rsid w:val="00007C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7CA9"/>
  </w:style>
  <w:style w:type="paragraph" w:styleId="Paragraphedeliste">
    <w:name w:val="List Paragraph"/>
    <w:basedOn w:val="Normal"/>
    <w:uiPriority w:val="34"/>
    <w:qFormat/>
    <w:rsid w:val="00007CA9"/>
    <w:pPr>
      <w:ind w:left="720"/>
      <w:contextualSpacing/>
    </w:pPr>
  </w:style>
  <w:style w:type="paragraph" w:styleId="NormalWeb">
    <w:name w:val="Normal (Web)"/>
    <w:basedOn w:val="Normal"/>
    <w:uiPriority w:val="99"/>
    <w:semiHidden/>
    <w:unhideWhenUsed/>
    <w:rsid w:val="0003458A"/>
    <w:rPr>
      <w:rFonts w:ascii="Times New Roman" w:hAnsi="Times New Roman" w:cs="Times New Roman"/>
      <w:sz w:val="24"/>
      <w:szCs w:val="24"/>
    </w:rPr>
  </w:style>
  <w:style w:type="table" w:styleId="Grilledutableau">
    <w:name w:val="Table Grid"/>
    <w:basedOn w:val="TableauNormal"/>
    <w:uiPriority w:val="39"/>
    <w:rsid w:val="008E6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0452">
      <w:bodyDiv w:val="1"/>
      <w:marLeft w:val="0"/>
      <w:marRight w:val="0"/>
      <w:marTop w:val="0"/>
      <w:marBottom w:val="0"/>
      <w:divBdr>
        <w:top w:val="none" w:sz="0" w:space="0" w:color="auto"/>
        <w:left w:val="none" w:sz="0" w:space="0" w:color="auto"/>
        <w:bottom w:val="none" w:sz="0" w:space="0" w:color="auto"/>
        <w:right w:val="none" w:sz="0" w:space="0" w:color="auto"/>
      </w:divBdr>
    </w:div>
    <w:div w:id="18943140">
      <w:bodyDiv w:val="1"/>
      <w:marLeft w:val="0"/>
      <w:marRight w:val="0"/>
      <w:marTop w:val="0"/>
      <w:marBottom w:val="0"/>
      <w:divBdr>
        <w:top w:val="none" w:sz="0" w:space="0" w:color="auto"/>
        <w:left w:val="none" w:sz="0" w:space="0" w:color="auto"/>
        <w:bottom w:val="none" w:sz="0" w:space="0" w:color="auto"/>
        <w:right w:val="none" w:sz="0" w:space="0" w:color="auto"/>
      </w:divBdr>
    </w:div>
    <w:div w:id="31536445">
      <w:bodyDiv w:val="1"/>
      <w:marLeft w:val="0"/>
      <w:marRight w:val="0"/>
      <w:marTop w:val="0"/>
      <w:marBottom w:val="0"/>
      <w:divBdr>
        <w:top w:val="none" w:sz="0" w:space="0" w:color="auto"/>
        <w:left w:val="none" w:sz="0" w:space="0" w:color="auto"/>
        <w:bottom w:val="none" w:sz="0" w:space="0" w:color="auto"/>
        <w:right w:val="none" w:sz="0" w:space="0" w:color="auto"/>
      </w:divBdr>
    </w:div>
    <w:div w:id="40903559">
      <w:bodyDiv w:val="1"/>
      <w:marLeft w:val="0"/>
      <w:marRight w:val="0"/>
      <w:marTop w:val="0"/>
      <w:marBottom w:val="0"/>
      <w:divBdr>
        <w:top w:val="none" w:sz="0" w:space="0" w:color="auto"/>
        <w:left w:val="none" w:sz="0" w:space="0" w:color="auto"/>
        <w:bottom w:val="none" w:sz="0" w:space="0" w:color="auto"/>
        <w:right w:val="none" w:sz="0" w:space="0" w:color="auto"/>
      </w:divBdr>
    </w:div>
    <w:div w:id="66852436">
      <w:bodyDiv w:val="1"/>
      <w:marLeft w:val="0"/>
      <w:marRight w:val="0"/>
      <w:marTop w:val="0"/>
      <w:marBottom w:val="0"/>
      <w:divBdr>
        <w:top w:val="none" w:sz="0" w:space="0" w:color="auto"/>
        <w:left w:val="none" w:sz="0" w:space="0" w:color="auto"/>
        <w:bottom w:val="none" w:sz="0" w:space="0" w:color="auto"/>
        <w:right w:val="none" w:sz="0" w:space="0" w:color="auto"/>
      </w:divBdr>
    </w:div>
    <w:div w:id="116871270">
      <w:bodyDiv w:val="1"/>
      <w:marLeft w:val="0"/>
      <w:marRight w:val="0"/>
      <w:marTop w:val="0"/>
      <w:marBottom w:val="0"/>
      <w:divBdr>
        <w:top w:val="none" w:sz="0" w:space="0" w:color="auto"/>
        <w:left w:val="none" w:sz="0" w:space="0" w:color="auto"/>
        <w:bottom w:val="none" w:sz="0" w:space="0" w:color="auto"/>
        <w:right w:val="none" w:sz="0" w:space="0" w:color="auto"/>
      </w:divBdr>
    </w:div>
    <w:div w:id="168101477">
      <w:bodyDiv w:val="1"/>
      <w:marLeft w:val="0"/>
      <w:marRight w:val="0"/>
      <w:marTop w:val="0"/>
      <w:marBottom w:val="0"/>
      <w:divBdr>
        <w:top w:val="none" w:sz="0" w:space="0" w:color="auto"/>
        <w:left w:val="none" w:sz="0" w:space="0" w:color="auto"/>
        <w:bottom w:val="none" w:sz="0" w:space="0" w:color="auto"/>
        <w:right w:val="none" w:sz="0" w:space="0" w:color="auto"/>
      </w:divBdr>
    </w:div>
    <w:div w:id="210923218">
      <w:bodyDiv w:val="1"/>
      <w:marLeft w:val="0"/>
      <w:marRight w:val="0"/>
      <w:marTop w:val="0"/>
      <w:marBottom w:val="0"/>
      <w:divBdr>
        <w:top w:val="none" w:sz="0" w:space="0" w:color="auto"/>
        <w:left w:val="none" w:sz="0" w:space="0" w:color="auto"/>
        <w:bottom w:val="none" w:sz="0" w:space="0" w:color="auto"/>
        <w:right w:val="none" w:sz="0" w:space="0" w:color="auto"/>
      </w:divBdr>
    </w:div>
    <w:div w:id="227809641">
      <w:bodyDiv w:val="1"/>
      <w:marLeft w:val="0"/>
      <w:marRight w:val="0"/>
      <w:marTop w:val="0"/>
      <w:marBottom w:val="0"/>
      <w:divBdr>
        <w:top w:val="none" w:sz="0" w:space="0" w:color="auto"/>
        <w:left w:val="none" w:sz="0" w:space="0" w:color="auto"/>
        <w:bottom w:val="none" w:sz="0" w:space="0" w:color="auto"/>
        <w:right w:val="none" w:sz="0" w:space="0" w:color="auto"/>
      </w:divBdr>
    </w:div>
    <w:div w:id="233782146">
      <w:bodyDiv w:val="1"/>
      <w:marLeft w:val="0"/>
      <w:marRight w:val="0"/>
      <w:marTop w:val="0"/>
      <w:marBottom w:val="0"/>
      <w:divBdr>
        <w:top w:val="none" w:sz="0" w:space="0" w:color="auto"/>
        <w:left w:val="none" w:sz="0" w:space="0" w:color="auto"/>
        <w:bottom w:val="none" w:sz="0" w:space="0" w:color="auto"/>
        <w:right w:val="none" w:sz="0" w:space="0" w:color="auto"/>
      </w:divBdr>
    </w:div>
    <w:div w:id="257177989">
      <w:bodyDiv w:val="1"/>
      <w:marLeft w:val="0"/>
      <w:marRight w:val="0"/>
      <w:marTop w:val="0"/>
      <w:marBottom w:val="0"/>
      <w:divBdr>
        <w:top w:val="none" w:sz="0" w:space="0" w:color="auto"/>
        <w:left w:val="none" w:sz="0" w:space="0" w:color="auto"/>
        <w:bottom w:val="none" w:sz="0" w:space="0" w:color="auto"/>
        <w:right w:val="none" w:sz="0" w:space="0" w:color="auto"/>
      </w:divBdr>
    </w:div>
    <w:div w:id="265113458">
      <w:bodyDiv w:val="1"/>
      <w:marLeft w:val="0"/>
      <w:marRight w:val="0"/>
      <w:marTop w:val="0"/>
      <w:marBottom w:val="0"/>
      <w:divBdr>
        <w:top w:val="none" w:sz="0" w:space="0" w:color="auto"/>
        <w:left w:val="none" w:sz="0" w:space="0" w:color="auto"/>
        <w:bottom w:val="none" w:sz="0" w:space="0" w:color="auto"/>
        <w:right w:val="none" w:sz="0" w:space="0" w:color="auto"/>
      </w:divBdr>
    </w:div>
    <w:div w:id="277104606">
      <w:bodyDiv w:val="1"/>
      <w:marLeft w:val="0"/>
      <w:marRight w:val="0"/>
      <w:marTop w:val="0"/>
      <w:marBottom w:val="0"/>
      <w:divBdr>
        <w:top w:val="none" w:sz="0" w:space="0" w:color="auto"/>
        <w:left w:val="none" w:sz="0" w:space="0" w:color="auto"/>
        <w:bottom w:val="none" w:sz="0" w:space="0" w:color="auto"/>
        <w:right w:val="none" w:sz="0" w:space="0" w:color="auto"/>
      </w:divBdr>
    </w:div>
    <w:div w:id="291134133">
      <w:bodyDiv w:val="1"/>
      <w:marLeft w:val="0"/>
      <w:marRight w:val="0"/>
      <w:marTop w:val="0"/>
      <w:marBottom w:val="0"/>
      <w:divBdr>
        <w:top w:val="none" w:sz="0" w:space="0" w:color="auto"/>
        <w:left w:val="none" w:sz="0" w:space="0" w:color="auto"/>
        <w:bottom w:val="none" w:sz="0" w:space="0" w:color="auto"/>
        <w:right w:val="none" w:sz="0" w:space="0" w:color="auto"/>
      </w:divBdr>
    </w:div>
    <w:div w:id="316111617">
      <w:bodyDiv w:val="1"/>
      <w:marLeft w:val="0"/>
      <w:marRight w:val="0"/>
      <w:marTop w:val="0"/>
      <w:marBottom w:val="0"/>
      <w:divBdr>
        <w:top w:val="none" w:sz="0" w:space="0" w:color="auto"/>
        <w:left w:val="none" w:sz="0" w:space="0" w:color="auto"/>
        <w:bottom w:val="none" w:sz="0" w:space="0" w:color="auto"/>
        <w:right w:val="none" w:sz="0" w:space="0" w:color="auto"/>
      </w:divBdr>
      <w:divsChild>
        <w:div w:id="1234002815">
          <w:marLeft w:val="547"/>
          <w:marRight w:val="0"/>
          <w:marTop w:val="115"/>
          <w:marBottom w:val="0"/>
          <w:divBdr>
            <w:top w:val="none" w:sz="0" w:space="0" w:color="auto"/>
            <w:left w:val="none" w:sz="0" w:space="0" w:color="auto"/>
            <w:bottom w:val="none" w:sz="0" w:space="0" w:color="auto"/>
            <w:right w:val="none" w:sz="0" w:space="0" w:color="auto"/>
          </w:divBdr>
        </w:div>
        <w:div w:id="172306688">
          <w:marLeft w:val="547"/>
          <w:marRight w:val="0"/>
          <w:marTop w:val="115"/>
          <w:marBottom w:val="0"/>
          <w:divBdr>
            <w:top w:val="none" w:sz="0" w:space="0" w:color="auto"/>
            <w:left w:val="none" w:sz="0" w:space="0" w:color="auto"/>
            <w:bottom w:val="none" w:sz="0" w:space="0" w:color="auto"/>
            <w:right w:val="none" w:sz="0" w:space="0" w:color="auto"/>
          </w:divBdr>
        </w:div>
        <w:div w:id="464084920">
          <w:marLeft w:val="547"/>
          <w:marRight w:val="0"/>
          <w:marTop w:val="115"/>
          <w:marBottom w:val="0"/>
          <w:divBdr>
            <w:top w:val="none" w:sz="0" w:space="0" w:color="auto"/>
            <w:left w:val="none" w:sz="0" w:space="0" w:color="auto"/>
            <w:bottom w:val="none" w:sz="0" w:space="0" w:color="auto"/>
            <w:right w:val="none" w:sz="0" w:space="0" w:color="auto"/>
          </w:divBdr>
        </w:div>
        <w:div w:id="818376172">
          <w:marLeft w:val="547"/>
          <w:marRight w:val="0"/>
          <w:marTop w:val="115"/>
          <w:marBottom w:val="0"/>
          <w:divBdr>
            <w:top w:val="none" w:sz="0" w:space="0" w:color="auto"/>
            <w:left w:val="none" w:sz="0" w:space="0" w:color="auto"/>
            <w:bottom w:val="none" w:sz="0" w:space="0" w:color="auto"/>
            <w:right w:val="none" w:sz="0" w:space="0" w:color="auto"/>
          </w:divBdr>
        </w:div>
        <w:div w:id="2036956589">
          <w:marLeft w:val="547"/>
          <w:marRight w:val="0"/>
          <w:marTop w:val="115"/>
          <w:marBottom w:val="0"/>
          <w:divBdr>
            <w:top w:val="none" w:sz="0" w:space="0" w:color="auto"/>
            <w:left w:val="none" w:sz="0" w:space="0" w:color="auto"/>
            <w:bottom w:val="none" w:sz="0" w:space="0" w:color="auto"/>
            <w:right w:val="none" w:sz="0" w:space="0" w:color="auto"/>
          </w:divBdr>
        </w:div>
      </w:divsChild>
    </w:div>
    <w:div w:id="381753390">
      <w:bodyDiv w:val="1"/>
      <w:marLeft w:val="0"/>
      <w:marRight w:val="0"/>
      <w:marTop w:val="0"/>
      <w:marBottom w:val="0"/>
      <w:divBdr>
        <w:top w:val="none" w:sz="0" w:space="0" w:color="auto"/>
        <w:left w:val="none" w:sz="0" w:space="0" w:color="auto"/>
        <w:bottom w:val="none" w:sz="0" w:space="0" w:color="auto"/>
        <w:right w:val="none" w:sz="0" w:space="0" w:color="auto"/>
      </w:divBdr>
    </w:div>
    <w:div w:id="412288525">
      <w:bodyDiv w:val="1"/>
      <w:marLeft w:val="0"/>
      <w:marRight w:val="0"/>
      <w:marTop w:val="0"/>
      <w:marBottom w:val="0"/>
      <w:divBdr>
        <w:top w:val="none" w:sz="0" w:space="0" w:color="auto"/>
        <w:left w:val="none" w:sz="0" w:space="0" w:color="auto"/>
        <w:bottom w:val="none" w:sz="0" w:space="0" w:color="auto"/>
        <w:right w:val="none" w:sz="0" w:space="0" w:color="auto"/>
      </w:divBdr>
    </w:div>
    <w:div w:id="426124112">
      <w:bodyDiv w:val="1"/>
      <w:marLeft w:val="0"/>
      <w:marRight w:val="0"/>
      <w:marTop w:val="0"/>
      <w:marBottom w:val="0"/>
      <w:divBdr>
        <w:top w:val="none" w:sz="0" w:space="0" w:color="auto"/>
        <w:left w:val="none" w:sz="0" w:space="0" w:color="auto"/>
        <w:bottom w:val="none" w:sz="0" w:space="0" w:color="auto"/>
        <w:right w:val="none" w:sz="0" w:space="0" w:color="auto"/>
      </w:divBdr>
    </w:div>
    <w:div w:id="444814174">
      <w:bodyDiv w:val="1"/>
      <w:marLeft w:val="0"/>
      <w:marRight w:val="0"/>
      <w:marTop w:val="0"/>
      <w:marBottom w:val="0"/>
      <w:divBdr>
        <w:top w:val="none" w:sz="0" w:space="0" w:color="auto"/>
        <w:left w:val="none" w:sz="0" w:space="0" w:color="auto"/>
        <w:bottom w:val="none" w:sz="0" w:space="0" w:color="auto"/>
        <w:right w:val="none" w:sz="0" w:space="0" w:color="auto"/>
      </w:divBdr>
    </w:div>
    <w:div w:id="458694601">
      <w:bodyDiv w:val="1"/>
      <w:marLeft w:val="0"/>
      <w:marRight w:val="0"/>
      <w:marTop w:val="0"/>
      <w:marBottom w:val="0"/>
      <w:divBdr>
        <w:top w:val="none" w:sz="0" w:space="0" w:color="auto"/>
        <w:left w:val="none" w:sz="0" w:space="0" w:color="auto"/>
        <w:bottom w:val="none" w:sz="0" w:space="0" w:color="auto"/>
        <w:right w:val="none" w:sz="0" w:space="0" w:color="auto"/>
      </w:divBdr>
    </w:div>
    <w:div w:id="479423107">
      <w:bodyDiv w:val="1"/>
      <w:marLeft w:val="0"/>
      <w:marRight w:val="0"/>
      <w:marTop w:val="0"/>
      <w:marBottom w:val="0"/>
      <w:divBdr>
        <w:top w:val="none" w:sz="0" w:space="0" w:color="auto"/>
        <w:left w:val="none" w:sz="0" w:space="0" w:color="auto"/>
        <w:bottom w:val="none" w:sz="0" w:space="0" w:color="auto"/>
        <w:right w:val="none" w:sz="0" w:space="0" w:color="auto"/>
      </w:divBdr>
    </w:div>
    <w:div w:id="484247538">
      <w:bodyDiv w:val="1"/>
      <w:marLeft w:val="0"/>
      <w:marRight w:val="0"/>
      <w:marTop w:val="0"/>
      <w:marBottom w:val="0"/>
      <w:divBdr>
        <w:top w:val="none" w:sz="0" w:space="0" w:color="auto"/>
        <w:left w:val="none" w:sz="0" w:space="0" w:color="auto"/>
        <w:bottom w:val="none" w:sz="0" w:space="0" w:color="auto"/>
        <w:right w:val="none" w:sz="0" w:space="0" w:color="auto"/>
      </w:divBdr>
    </w:div>
    <w:div w:id="494417634">
      <w:bodyDiv w:val="1"/>
      <w:marLeft w:val="0"/>
      <w:marRight w:val="0"/>
      <w:marTop w:val="0"/>
      <w:marBottom w:val="0"/>
      <w:divBdr>
        <w:top w:val="none" w:sz="0" w:space="0" w:color="auto"/>
        <w:left w:val="none" w:sz="0" w:space="0" w:color="auto"/>
        <w:bottom w:val="none" w:sz="0" w:space="0" w:color="auto"/>
        <w:right w:val="none" w:sz="0" w:space="0" w:color="auto"/>
      </w:divBdr>
    </w:div>
    <w:div w:id="529925976">
      <w:bodyDiv w:val="1"/>
      <w:marLeft w:val="0"/>
      <w:marRight w:val="0"/>
      <w:marTop w:val="0"/>
      <w:marBottom w:val="0"/>
      <w:divBdr>
        <w:top w:val="none" w:sz="0" w:space="0" w:color="auto"/>
        <w:left w:val="none" w:sz="0" w:space="0" w:color="auto"/>
        <w:bottom w:val="none" w:sz="0" w:space="0" w:color="auto"/>
        <w:right w:val="none" w:sz="0" w:space="0" w:color="auto"/>
      </w:divBdr>
    </w:div>
    <w:div w:id="532183860">
      <w:bodyDiv w:val="1"/>
      <w:marLeft w:val="0"/>
      <w:marRight w:val="0"/>
      <w:marTop w:val="0"/>
      <w:marBottom w:val="0"/>
      <w:divBdr>
        <w:top w:val="none" w:sz="0" w:space="0" w:color="auto"/>
        <w:left w:val="none" w:sz="0" w:space="0" w:color="auto"/>
        <w:bottom w:val="none" w:sz="0" w:space="0" w:color="auto"/>
        <w:right w:val="none" w:sz="0" w:space="0" w:color="auto"/>
      </w:divBdr>
    </w:div>
    <w:div w:id="564341032">
      <w:bodyDiv w:val="1"/>
      <w:marLeft w:val="0"/>
      <w:marRight w:val="0"/>
      <w:marTop w:val="0"/>
      <w:marBottom w:val="0"/>
      <w:divBdr>
        <w:top w:val="none" w:sz="0" w:space="0" w:color="auto"/>
        <w:left w:val="none" w:sz="0" w:space="0" w:color="auto"/>
        <w:bottom w:val="none" w:sz="0" w:space="0" w:color="auto"/>
        <w:right w:val="none" w:sz="0" w:space="0" w:color="auto"/>
      </w:divBdr>
    </w:div>
    <w:div w:id="565460412">
      <w:bodyDiv w:val="1"/>
      <w:marLeft w:val="0"/>
      <w:marRight w:val="0"/>
      <w:marTop w:val="0"/>
      <w:marBottom w:val="0"/>
      <w:divBdr>
        <w:top w:val="none" w:sz="0" w:space="0" w:color="auto"/>
        <w:left w:val="none" w:sz="0" w:space="0" w:color="auto"/>
        <w:bottom w:val="none" w:sz="0" w:space="0" w:color="auto"/>
        <w:right w:val="none" w:sz="0" w:space="0" w:color="auto"/>
      </w:divBdr>
      <w:divsChild>
        <w:div w:id="810944812">
          <w:marLeft w:val="274"/>
          <w:marRight w:val="0"/>
          <w:marTop w:val="0"/>
          <w:marBottom w:val="0"/>
          <w:divBdr>
            <w:top w:val="none" w:sz="0" w:space="0" w:color="auto"/>
            <w:left w:val="none" w:sz="0" w:space="0" w:color="auto"/>
            <w:bottom w:val="none" w:sz="0" w:space="0" w:color="auto"/>
            <w:right w:val="none" w:sz="0" w:space="0" w:color="auto"/>
          </w:divBdr>
        </w:div>
        <w:div w:id="1577206037">
          <w:marLeft w:val="274"/>
          <w:marRight w:val="0"/>
          <w:marTop w:val="0"/>
          <w:marBottom w:val="0"/>
          <w:divBdr>
            <w:top w:val="none" w:sz="0" w:space="0" w:color="auto"/>
            <w:left w:val="none" w:sz="0" w:space="0" w:color="auto"/>
            <w:bottom w:val="none" w:sz="0" w:space="0" w:color="auto"/>
            <w:right w:val="none" w:sz="0" w:space="0" w:color="auto"/>
          </w:divBdr>
        </w:div>
        <w:div w:id="475878860">
          <w:marLeft w:val="418"/>
          <w:marRight w:val="0"/>
          <w:marTop w:val="0"/>
          <w:marBottom w:val="0"/>
          <w:divBdr>
            <w:top w:val="none" w:sz="0" w:space="0" w:color="auto"/>
            <w:left w:val="none" w:sz="0" w:space="0" w:color="auto"/>
            <w:bottom w:val="none" w:sz="0" w:space="0" w:color="auto"/>
            <w:right w:val="none" w:sz="0" w:space="0" w:color="auto"/>
          </w:divBdr>
        </w:div>
        <w:div w:id="718019560">
          <w:marLeft w:val="418"/>
          <w:marRight w:val="0"/>
          <w:marTop w:val="0"/>
          <w:marBottom w:val="0"/>
          <w:divBdr>
            <w:top w:val="none" w:sz="0" w:space="0" w:color="auto"/>
            <w:left w:val="none" w:sz="0" w:space="0" w:color="auto"/>
            <w:bottom w:val="none" w:sz="0" w:space="0" w:color="auto"/>
            <w:right w:val="none" w:sz="0" w:space="0" w:color="auto"/>
          </w:divBdr>
        </w:div>
      </w:divsChild>
    </w:div>
    <w:div w:id="590430172">
      <w:bodyDiv w:val="1"/>
      <w:marLeft w:val="0"/>
      <w:marRight w:val="0"/>
      <w:marTop w:val="0"/>
      <w:marBottom w:val="0"/>
      <w:divBdr>
        <w:top w:val="none" w:sz="0" w:space="0" w:color="auto"/>
        <w:left w:val="none" w:sz="0" w:space="0" w:color="auto"/>
        <w:bottom w:val="none" w:sz="0" w:space="0" w:color="auto"/>
        <w:right w:val="none" w:sz="0" w:space="0" w:color="auto"/>
      </w:divBdr>
    </w:div>
    <w:div w:id="614138191">
      <w:bodyDiv w:val="1"/>
      <w:marLeft w:val="0"/>
      <w:marRight w:val="0"/>
      <w:marTop w:val="0"/>
      <w:marBottom w:val="0"/>
      <w:divBdr>
        <w:top w:val="none" w:sz="0" w:space="0" w:color="auto"/>
        <w:left w:val="none" w:sz="0" w:space="0" w:color="auto"/>
        <w:bottom w:val="none" w:sz="0" w:space="0" w:color="auto"/>
        <w:right w:val="none" w:sz="0" w:space="0" w:color="auto"/>
      </w:divBdr>
    </w:div>
    <w:div w:id="623582661">
      <w:bodyDiv w:val="1"/>
      <w:marLeft w:val="0"/>
      <w:marRight w:val="0"/>
      <w:marTop w:val="0"/>
      <w:marBottom w:val="0"/>
      <w:divBdr>
        <w:top w:val="none" w:sz="0" w:space="0" w:color="auto"/>
        <w:left w:val="none" w:sz="0" w:space="0" w:color="auto"/>
        <w:bottom w:val="none" w:sz="0" w:space="0" w:color="auto"/>
        <w:right w:val="none" w:sz="0" w:space="0" w:color="auto"/>
      </w:divBdr>
    </w:div>
    <w:div w:id="637566542">
      <w:bodyDiv w:val="1"/>
      <w:marLeft w:val="0"/>
      <w:marRight w:val="0"/>
      <w:marTop w:val="0"/>
      <w:marBottom w:val="0"/>
      <w:divBdr>
        <w:top w:val="none" w:sz="0" w:space="0" w:color="auto"/>
        <w:left w:val="none" w:sz="0" w:space="0" w:color="auto"/>
        <w:bottom w:val="none" w:sz="0" w:space="0" w:color="auto"/>
        <w:right w:val="none" w:sz="0" w:space="0" w:color="auto"/>
      </w:divBdr>
    </w:div>
    <w:div w:id="677316711">
      <w:bodyDiv w:val="1"/>
      <w:marLeft w:val="0"/>
      <w:marRight w:val="0"/>
      <w:marTop w:val="0"/>
      <w:marBottom w:val="0"/>
      <w:divBdr>
        <w:top w:val="none" w:sz="0" w:space="0" w:color="auto"/>
        <w:left w:val="none" w:sz="0" w:space="0" w:color="auto"/>
        <w:bottom w:val="none" w:sz="0" w:space="0" w:color="auto"/>
        <w:right w:val="none" w:sz="0" w:space="0" w:color="auto"/>
      </w:divBdr>
    </w:div>
    <w:div w:id="679896128">
      <w:bodyDiv w:val="1"/>
      <w:marLeft w:val="0"/>
      <w:marRight w:val="0"/>
      <w:marTop w:val="0"/>
      <w:marBottom w:val="0"/>
      <w:divBdr>
        <w:top w:val="none" w:sz="0" w:space="0" w:color="auto"/>
        <w:left w:val="none" w:sz="0" w:space="0" w:color="auto"/>
        <w:bottom w:val="none" w:sz="0" w:space="0" w:color="auto"/>
        <w:right w:val="none" w:sz="0" w:space="0" w:color="auto"/>
      </w:divBdr>
    </w:div>
    <w:div w:id="714043379">
      <w:bodyDiv w:val="1"/>
      <w:marLeft w:val="0"/>
      <w:marRight w:val="0"/>
      <w:marTop w:val="0"/>
      <w:marBottom w:val="0"/>
      <w:divBdr>
        <w:top w:val="none" w:sz="0" w:space="0" w:color="auto"/>
        <w:left w:val="none" w:sz="0" w:space="0" w:color="auto"/>
        <w:bottom w:val="none" w:sz="0" w:space="0" w:color="auto"/>
        <w:right w:val="none" w:sz="0" w:space="0" w:color="auto"/>
      </w:divBdr>
    </w:div>
    <w:div w:id="726026579">
      <w:bodyDiv w:val="1"/>
      <w:marLeft w:val="0"/>
      <w:marRight w:val="0"/>
      <w:marTop w:val="0"/>
      <w:marBottom w:val="0"/>
      <w:divBdr>
        <w:top w:val="none" w:sz="0" w:space="0" w:color="auto"/>
        <w:left w:val="none" w:sz="0" w:space="0" w:color="auto"/>
        <w:bottom w:val="none" w:sz="0" w:space="0" w:color="auto"/>
        <w:right w:val="none" w:sz="0" w:space="0" w:color="auto"/>
      </w:divBdr>
    </w:div>
    <w:div w:id="756705394">
      <w:bodyDiv w:val="1"/>
      <w:marLeft w:val="0"/>
      <w:marRight w:val="0"/>
      <w:marTop w:val="0"/>
      <w:marBottom w:val="0"/>
      <w:divBdr>
        <w:top w:val="none" w:sz="0" w:space="0" w:color="auto"/>
        <w:left w:val="none" w:sz="0" w:space="0" w:color="auto"/>
        <w:bottom w:val="none" w:sz="0" w:space="0" w:color="auto"/>
        <w:right w:val="none" w:sz="0" w:space="0" w:color="auto"/>
      </w:divBdr>
    </w:div>
    <w:div w:id="779492490">
      <w:bodyDiv w:val="1"/>
      <w:marLeft w:val="0"/>
      <w:marRight w:val="0"/>
      <w:marTop w:val="0"/>
      <w:marBottom w:val="0"/>
      <w:divBdr>
        <w:top w:val="none" w:sz="0" w:space="0" w:color="auto"/>
        <w:left w:val="none" w:sz="0" w:space="0" w:color="auto"/>
        <w:bottom w:val="none" w:sz="0" w:space="0" w:color="auto"/>
        <w:right w:val="none" w:sz="0" w:space="0" w:color="auto"/>
      </w:divBdr>
      <w:divsChild>
        <w:div w:id="1462962745">
          <w:marLeft w:val="720"/>
          <w:marRight w:val="0"/>
          <w:marTop w:val="115"/>
          <w:marBottom w:val="0"/>
          <w:divBdr>
            <w:top w:val="none" w:sz="0" w:space="0" w:color="auto"/>
            <w:left w:val="none" w:sz="0" w:space="0" w:color="auto"/>
            <w:bottom w:val="none" w:sz="0" w:space="0" w:color="auto"/>
            <w:right w:val="none" w:sz="0" w:space="0" w:color="auto"/>
          </w:divBdr>
        </w:div>
        <w:div w:id="1484808829">
          <w:marLeft w:val="720"/>
          <w:marRight w:val="0"/>
          <w:marTop w:val="115"/>
          <w:marBottom w:val="0"/>
          <w:divBdr>
            <w:top w:val="none" w:sz="0" w:space="0" w:color="auto"/>
            <w:left w:val="none" w:sz="0" w:space="0" w:color="auto"/>
            <w:bottom w:val="none" w:sz="0" w:space="0" w:color="auto"/>
            <w:right w:val="none" w:sz="0" w:space="0" w:color="auto"/>
          </w:divBdr>
        </w:div>
        <w:div w:id="1265962813">
          <w:marLeft w:val="720"/>
          <w:marRight w:val="0"/>
          <w:marTop w:val="115"/>
          <w:marBottom w:val="0"/>
          <w:divBdr>
            <w:top w:val="none" w:sz="0" w:space="0" w:color="auto"/>
            <w:left w:val="none" w:sz="0" w:space="0" w:color="auto"/>
            <w:bottom w:val="none" w:sz="0" w:space="0" w:color="auto"/>
            <w:right w:val="none" w:sz="0" w:space="0" w:color="auto"/>
          </w:divBdr>
        </w:div>
      </w:divsChild>
    </w:div>
    <w:div w:id="789472288">
      <w:bodyDiv w:val="1"/>
      <w:marLeft w:val="0"/>
      <w:marRight w:val="0"/>
      <w:marTop w:val="0"/>
      <w:marBottom w:val="0"/>
      <w:divBdr>
        <w:top w:val="none" w:sz="0" w:space="0" w:color="auto"/>
        <w:left w:val="none" w:sz="0" w:space="0" w:color="auto"/>
        <w:bottom w:val="none" w:sz="0" w:space="0" w:color="auto"/>
        <w:right w:val="none" w:sz="0" w:space="0" w:color="auto"/>
      </w:divBdr>
    </w:div>
    <w:div w:id="795491616">
      <w:bodyDiv w:val="1"/>
      <w:marLeft w:val="0"/>
      <w:marRight w:val="0"/>
      <w:marTop w:val="0"/>
      <w:marBottom w:val="0"/>
      <w:divBdr>
        <w:top w:val="none" w:sz="0" w:space="0" w:color="auto"/>
        <w:left w:val="none" w:sz="0" w:space="0" w:color="auto"/>
        <w:bottom w:val="none" w:sz="0" w:space="0" w:color="auto"/>
        <w:right w:val="none" w:sz="0" w:space="0" w:color="auto"/>
      </w:divBdr>
    </w:div>
    <w:div w:id="797532348">
      <w:bodyDiv w:val="1"/>
      <w:marLeft w:val="0"/>
      <w:marRight w:val="0"/>
      <w:marTop w:val="0"/>
      <w:marBottom w:val="0"/>
      <w:divBdr>
        <w:top w:val="none" w:sz="0" w:space="0" w:color="auto"/>
        <w:left w:val="none" w:sz="0" w:space="0" w:color="auto"/>
        <w:bottom w:val="none" w:sz="0" w:space="0" w:color="auto"/>
        <w:right w:val="none" w:sz="0" w:space="0" w:color="auto"/>
      </w:divBdr>
    </w:div>
    <w:div w:id="824586999">
      <w:bodyDiv w:val="1"/>
      <w:marLeft w:val="0"/>
      <w:marRight w:val="0"/>
      <w:marTop w:val="0"/>
      <w:marBottom w:val="0"/>
      <w:divBdr>
        <w:top w:val="none" w:sz="0" w:space="0" w:color="auto"/>
        <w:left w:val="none" w:sz="0" w:space="0" w:color="auto"/>
        <w:bottom w:val="none" w:sz="0" w:space="0" w:color="auto"/>
        <w:right w:val="none" w:sz="0" w:space="0" w:color="auto"/>
      </w:divBdr>
    </w:div>
    <w:div w:id="897666704">
      <w:bodyDiv w:val="1"/>
      <w:marLeft w:val="0"/>
      <w:marRight w:val="0"/>
      <w:marTop w:val="0"/>
      <w:marBottom w:val="0"/>
      <w:divBdr>
        <w:top w:val="none" w:sz="0" w:space="0" w:color="auto"/>
        <w:left w:val="none" w:sz="0" w:space="0" w:color="auto"/>
        <w:bottom w:val="none" w:sz="0" w:space="0" w:color="auto"/>
        <w:right w:val="none" w:sz="0" w:space="0" w:color="auto"/>
      </w:divBdr>
    </w:div>
    <w:div w:id="930088698">
      <w:bodyDiv w:val="1"/>
      <w:marLeft w:val="0"/>
      <w:marRight w:val="0"/>
      <w:marTop w:val="0"/>
      <w:marBottom w:val="0"/>
      <w:divBdr>
        <w:top w:val="none" w:sz="0" w:space="0" w:color="auto"/>
        <w:left w:val="none" w:sz="0" w:space="0" w:color="auto"/>
        <w:bottom w:val="none" w:sz="0" w:space="0" w:color="auto"/>
        <w:right w:val="none" w:sz="0" w:space="0" w:color="auto"/>
      </w:divBdr>
    </w:div>
    <w:div w:id="940185876">
      <w:bodyDiv w:val="1"/>
      <w:marLeft w:val="0"/>
      <w:marRight w:val="0"/>
      <w:marTop w:val="0"/>
      <w:marBottom w:val="0"/>
      <w:divBdr>
        <w:top w:val="none" w:sz="0" w:space="0" w:color="auto"/>
        <w:left w:val="none" w:sz="0" w:space="0" w:color="auto"/>
        <w:bottom w:val="none" w:sz="0" w:space="0" w:color="auto"/>
        <w:right w:val="none" w:sz="0" w:space="0" w:color="auto"/>
      </w:divBdr>
    </w:div>
    <w:div w:id="944462224">
      <w:bodyDiv w:val="1"/>
      <w:marLeft w:val="0"/>
      <w:marRight w:val="0"/>
      <w:marTop w:val="0"/>
      <w:marBottom w:val="0"/>
      <w:divBdr>
        <w:top w:val="none" w:sz="0" w:space="0" w:color="auto"/>
        <w:left w:val="none" w:sz="0" w:space="0" w:color="auto"/>
        <w:bottom w:val="none" w:sz="0" w:space="0" w:color="auto"/>
        <w:right w:val="none" w:sz="0" w:space="0" w:color="auto"/>
      </w:divBdr>
    </w:div>
    <w:div w:id="946160037">
      <w:bodyDiv w:val="1"/>
      <w:marLeft w:val="0"/>
      <w:marRight w:val="0"/>
      <w:marTop w:val="0"/>
      <w:marBottom w:val="0"/>
      <w:divBdr>
        <w:top w:val="none" w:sz="0" w:space="0" w:color="auto"/>
        <w:left w:val="none" w:sz="0" w:space="0" w:color="auto"/>
        <w:bottom w:val="none" w:sz="0" w:space="0" w:color="auto"/>
        <w:right w:val="none" w:sz="0" w:space="0" w:color="auto"/>
      </w:divBdr>
    </w:div>
    <w:div w:id="968242087">
      <w:bodyDiv w:val="1"/>
      <w:marLeft w:val="0"/>
      <w:marRight w:val="0"/>
      <w:marTop w:val="0"/>
      <w:marBottom w:val="0"/>
      <w:divBdr>
        <w:top w:val="none" w:sz="0" w:space="0" w:color="auto"/>
        <w:left w:val="none" w:sz="0" w:space="0" w:color="auto"/>
        <w:bottom w:val="none" w:sz="0" w:space="0" w:color="auto"/>
        <w:right w:val="none" w:sz="0" w:space="0" w:color="auto"/>
      </w:divBdr>
      <w:divsChild>
        <w:div w:id="1183087215">
          <w:marLeft w:val="547"/>
          <w:marRight w:val="0"/>
          <w:marTop w:val="115"/>
          <w:marBottom w:val="0"/>
          <w:divBdr>
            <w:top w:val="none" w:sz="0" w:space="0" w:color="auto"/>
            <w:left w:val="none" w:sz="0" w:space="0" w:color="auto"/>
            <w:bottom w:val="none" w:sz="0" w:space="0" w:color="auto"/>
            <w:right w:val="none" w:sz="0" w:space="0" w:color="auto"/>
          </w:divBdr>
        </w:div>
        <w:div w:id="1788159671">
          <w:marLeft w:val="547"/>
          <w:marRight w:val="0"/>
          <w:marTop w:val="115"/>
          <w:marBottom w:val="0"/>
          <w:divBdr>
            <w:top w:val="none" w:sz="0" w:space="0" w:color="auto"/>
            <w:left w:val="none" w:sz="0" w:space="0" w:color="auto"/>
            <w:bottom w:val="none" w:sz="0" w:space="0" w:color="auto"/>
            <w:right w:val="none" w:sz="0" w:space="0" w:color="auto"/>
          </w:divBdr>
        </w:div>
        <w:div w:id="357583366">
          <w:marLeft w:val="547"/>
          <w:marRight w:val="0"/>
          <w:marTop w:val="115"/>
          <w:marBottom w:val="0"/>
          <w:divBdr>
            <w:top w:val="none" w:sz="0" w:space="0" w:color="auto"/>
            <w:left w:val="none" w:sz="0" w:space="0" w:color="auto"/>
            <w:bottom w:val="none" w:sz="0" w:space="0" w:color="auto"/>
            <w:right w:val="none" w:sz="0" w:space="0" w:color="auto"/>
          </w:divBdr>
        </w:div>
        <w:div w:id="566113549">
          <w:marLeft w:val="547"/>
          <w:marRight w:val="0"/>
          <w:marTop w:val="115"/>
          <w:marBottom w:val="0"/>
          <w:divBdr>
            <w:top w:val="none" w:sz="0" w:space="0" w:color="auto"/>
            <w:left w:val="none" w:sz="0" w:space="0" w:color="auto"/>
            <w:bottom w:val="none" w:sz="0" w:space="0" w:color="auto"/>
            <w:right w:val="none" w:sz="0" w:space="0" w:color="auto"/>
          </w:divBdr>
        </w:div>
      </w:divsChild>
    </w:div>
    <w:div w:id="970090755">
      <w:bodyDiv w:val="1"/>
      <w:marLeft w:val="0"/>
      <w:marRight w:val="0"/>
      <w:marTop w:val="0"/>
      <w:marBottom w:val="0"/>
      <w:divBdr>
        <w:top w:val="none" w:sz="0" w:space="0" w:color="auto"/>
        <w:left w:val="none" w:sz="0" w:space="0" w:color="auto"/>
        <w:bottom w:val="none" w:sz="0" w:space="0" w:color="auto"/>
        <w:right w:val="none" w:sz="0" w:space="0" w:color="auto"/>
      </w:divBdr>
    </w:div>
    <w:div w:id="1044987479">
      <w:bodyDiv w:val="1"/>
      <w:marLeft w:val="0"/>
      <w:marRight w:val="0"/>
      <w:marTop w:val="0"/>
      <w:marBottom w:val="0"/>
      <w:divBdr>
        <w:top w:val="none" w:sz="0" w:space="0" w:color="auto"/>
        <w:left w:val="none" w:sz="0" w:space="0" w:color="auto"/>
        <w:bottom w:val="none" w:sz="0" w:space="0" w:color="auto"/>
        <w:right w:val="none" w:sz="0" w:space="0" w:color="auto"/>
      </w:divBdr>
    </w:div>
    <w:div w:id="1058557342">
      <w:bodyDiv w:val="1"/>
      <w:marLeft w:val="0"/>
      <w:marRight w:val="0"/>
      <w:marTop w:val="0"/>
      <w:marBottom w:val="0"/>
      <w:divBdr>
        <w:top w:val="none" w:sz="0" w:space="0" w:color="auto"/>
        <w:left w:val="none" w:sz="0" w:space="0" w:color="auto"/>
        <w:bottom w:val="none" w:sz="0" w:space="0" w:color="auto"/>
        <w:right w:val="none" w:sz="0" w:space="0" w:color="auto"/>
      </w:divBdr>
    </w:div>
    <w:div w:id="1087732797">
      <w:bodyDiv w:val="1"/>
      <w:marLeft w:val="0"/>
      <w:marRight w:val="0"/>
      <w:marTop w:val="0"/>
      <w:marBottom w:val="0"/>
      <w:divBdr>
        <w:top w:val="none" w:sz="0" w:space="0" w:color="auto"/>
        <w:left w:val="none" w:sz="0" w:space="0" w:color="auto"/>
        <w:bottom w:val="none" w:sz="0" w:space="0" w:color="auto"/>
        <w:right w:val="none" w:sz="0" w:space="0" w:color="auto"/>
      </w:divBdr>
    </w:div>
    <w:div w:id="1096294239">
      <w:bodyDiv w:val="1"/>
      <w:marLeft w:val="0"/>
      <w:marRight w:val="0"/>
      <w:marTop w:val="0"/>
      <w:marBottom w:val="0"/>
      <w:divBdr>
        <w:top w:val="none" w:sz="0" w:space="0" w:color="auto"/>
        <w:left w:val="none" w:sz="0" w:space="0" w:color="auto"/>
        <w:bottom w:val="none" w:sz="0" w:space="0" w:color="auto"/>
        <w:right w:val="none" w:sz="0" w:space="0" w:color="auto"/>
      </w:divBdr>
    </w:div>
    <w:div w:id="1121992026">
      <w:bodyDiv w:val="1"/>
      <w:marLeft w:val="0"/>
      <w:marRight w:val="0"/>
      <w:marTop w:val="0"/>
      <w:marBottom w:val="0"/>
      <w:divBdr>
        <w:top w:val="none" w:sz="0" w:space="0" w:color="auto"/>
        <w:left w:val="none" w:sz="0" w:space="0" w:color="auto"/>
        <w:bottom w:val="none" w:sz="0" w:space="0" w:color="auto"/>
        <w:right w:val="none" w:sz="0" w:space="0" w:color="auto"/>
      </w:divBdr>
    </w:div>
    <w:div w:id="1136026792">
      <w:bodyDiv w:val="1"/>
      <w:marLeft w:val="0"/>
      <w:marRight w:val="0"/>
      <w:marTop w:val="0"/>
      <w:marBottom w:val="0"/>
      <w:divBdr>
        <w:top w:val="none" w:sz="0" w:space="0" w:color="auto"/>
        <w:left w:val="none" w:sz="0" w:space="0" w:color="auto"/>
        <w:bottom w:val="none" w:sz="0" w:space="0" w:color="auto"/>
        <w:right w:val="none" w:sz="0" w:space="0" w:color="auto"/>
      </w:divBdr>
    </w:div>
    <w:div w:id="1147819868">
      <w:bodyDiv w:val="1"/>
      <w:marLeft w:val="0"/>
      <w:marRight w:val="0"/>
      <w:marTop w:val="0"/>
      <w:marBottom w:val="0"/>
      <w:divBdr>
        <w:top w:val="none" w:sz="0" w:space="0" w:color="auto"/>
        <w:left w:val="none" w:sz="0" w:space="0" w:color="auto"/>
        <w:bottom w:val="none" w:sz="0" w:space="0" w:color="auto"/>
        <w:right w:val="none" w:sz="0" w:space="0" w:color="auto"/>
      </w:divBdr>
    </w:div>
    <w:div w:id="1150633537">
      <w:bodyDiv w:val="1"/>
      <w:marLeft w:val="0"/>
      <w:marRight w:val="0"/>
      <w:marTop w:val="0"/>
      <w:marBottom w:val="0"/>
      <w:divBdr>
        <w:top w:val="none" w:sz="0" w:space="0" w:color="auto"/>
        <w:left w:val="none" w:sz="0" w:space="0" w:color="auto"/>
        <w:bottom w:val="none" w:sz="0" w:space="0" w:color="auto"/>
        <w:right w:val="none" w:sz="0" w:space="0" w:color="auto"/>
      </w:divBdr>
    </w:div>
    <w:div w:id="1165241428">
      <w:bodyDiv w:val="1"/>
      <w:marLeft w:val="0"/>
      <w:marRight w:val="0"/>
      <w:marTop w:val="0"/>
      <w:marBottom w:val="0"/>
      <w:divBdr>
        <w:top w:val="none" w:sz="0" w:space="0" w:color="auto"/>
        <w:left w:val="none" w:sz="0" w:space="0" w:color="auto"/>
        <w:bottom w:val="none" w:sz="0" w:space="0" w:color="auto"/>
        <w:right w:val="none" w:sz="0" w:space="0" w:color="auto"/>
      </w:divBdr>
    </w:div>
    <w:div w:id="1197813343">
      <w:bodyDiv w:val="1"/>
      <w:marLeft w:val="0"/>
      <w:marRight w:val="0"/>
      <w:marTop w:val="0"/>
      <w:marBottom w:val="0"/>
      <w:divBdr>
        <w:top w:val="none" w:sz="0" w:space="0" w:color="auto"/>
        <w:left w:val="none" w:sz="0" w:space="0" w:color="auto"/>
        <w:bottom w:val="none" w:sz="0" w:space="0" w:color="auto"/>
        <w:right w:val="none" w:sz="0" w:space="0" w:color="auto"/>
      </w:divBdr>
    </w:div>
    <w:div w:id="1198737596">
      <w:bodyDiv w:val="1"/>
      <w:marLeft w:val="0"/>
      <w:marRight w:val="0"/>
      <w:marTop w:val="0"/>
      <w:marBottom w:val="0"/>
      <w:divBdr>
        <w:top w:val="none" w:sz="0" w:space="0" w:color="auto"/>
        <w:left w:val="none" w:sz="0" w:space="0" w:color="auto"/>
        <w:bottom w:val="none" w:sz="0" w:space="0" w:color="auto"/>
        <w:right w:val="none" w:sz="0" w:space="0" w:color="auto"/>
      </w:divBdr>
    </w:div>
    <w:div w:id="1200702052">
      <w:bodyDiv w:val="1"/>
      <w:marLeft w:val="0"/>
      <w:marRight w:val="0"/>
      <w:marTop w:val="0"/>
      <w:marBottom w:val="0"/>
      <w:divBdr>
        <w:top w:val="none" w:sz="0" w:space="0" w:color="auto"/>
        <w:left w:val="none" w:sz="0" w:space="0" w:color="auto"/>
        <w:bottom w:val="none" w:sz="0" w:space="0" w:color="auto"/>
        <w:right w:val="none" w:sz="0" w:space="0" w:color="auto"/>
      </w:divBdr>
    </w:div>
    <w:div w:id="1204052521">
      <w:bodyDiv w:val="1"/>
      <w:marLeft w:val="0"/>
      <w:marRight w:val="0"/>
      <w:marTop w:val="0"/>
      <w:marBottom w:val="0"/>
      <w:divBdr>
        <w:top w:val="none" w:sz="0" w:space="0" w:color="auto"/>
        <w:left w:val="none" w:sz="0" w:space="0" w:color="auto"/>
        <w:bottom w:val="none" w:sz="0" w:space="0" w:color="auto"/>
        <w:right w:val="none" w:sz="0" w:space="0" w:color="auto"/>
      </w:divBdr>
    </w:div>
    <w:div w:id="1210649853">
      <w:bodyDiv w:val="1"/>
      <w:marLeft w:val="0"/>
      <w:marRight w:val="0"/>
      <w:marTop w:val="0"/>
      <w:marBottom w:val="0"/>
      <w:divBdr>
        <w:top w:val="none" w:sz="0" w:space="0" w:color="auto"/>
        <w:left w:val="none" w:sz="0" w:space="0" w:color="auto"/>
        <w:bottom w:val="none" w:sz="0" w:space="0" w:color="auto"/>
        <w:right w:val="none" w:sz="0" w:space="0" w:color="auto"/>
      </w:divBdr>
    </w:div>
    <w:div w:id="1227838606">
      <w:bodyDiv w:val="1"/>
      <w:marLeft w:val="0"/>
      <w:marRight w:val="0"/>
      <w:marTop w:val="0"/>
      <w:marBottom w:val="0"/>
      <w:divBdr>
        <w:top w:val="none" w:sz="0" w:space="0" w:color="auto"/>
        <w:left w:val="none" w:sz="0" w:space="0" w:color="auto"/>
        <w:bottom w:val="none" w:sz="0" w:space="0" w:color="auto"/>
        <w:right w:val="none" w:sz="0" w:space="0" w:color="auto"/>
      </w:divBdr>
    </w:div>
    <w:div w:id="1251769537">
      <w:bodyDiv w:val="1"/>
      <w:marLeft w:val="0"/>
      <w:marRight w:val="0"/>
      <w:marTop w:val="0"/>
      <w:marBottom w:val="0"/>
      <w:divBdr>
        <w:top w:val="none" w:sz="0" w:space="0" w:color="auto"/>
        <w:left w:val="none" w:sz="0" w:space="0" w:color="auto"/>
        <w:bottom w:val="none" w:sz="0" w:space="0" w:color="auto"/>
        <w:right w:val="none" w:sz="0" w:space="0" w:color="auto"/>
      </w:divBdr>
    </w:div>
    <w:div w:id="1251811294">
      <w:bodyDiv w:val="1"/>
      <w:marLeft w:val="0"/>
      <w:marRight w:val="0"/>
      <w:marTop w:val="0"/>
      <w:marBottom w:val="0"/>
      <w:divBdr>
        <w:top w:val="none" w:sz="0" w:space="0" w:color="auto"/>
        <w:left w:val="none" w:sz="0" w:space="0" w:color="auto"/>
        <w:bottom w:val="none" w:sz="0" w:space="0" w:color="auto"/>
        <w:right w:val="none" w:sz="0" w:space="0" w:color="auto"/>
      </w:divBdr>
    </w:div>
    <w:div w:id="1268736770">
      <w:bodyDiv w:val="1"/>
      <w:marLeft w:val="0"/>
      <w:marRight w:val="0"/>
      <w:marTop w:val="0"/>
      <w:marBottom w:val="0"/>
      <w:divBdr>
        <w:top w:val="none" w:sz="0" w:space="0" w:color="auto"/>
        <w:left w:val="none" w:sz="0" w:space="0" w:color="auto"/>
        <w:bottom w:val="none" w:sz="0" w:space="0" w:color="auto"/>
        <w:right w:val="none" w:sz="0" w:space="0" w:color="auto"/>
      </w:divBdr>
    </w:div>
    <w:div w:id="1341932871">
      <w:bodyDiv w:val="1"/>
      <w:marLeft w:val="0"/>
      <w:marRight w:val="0"/>
      <w:marTop w:val="0"/>
      <w:marBottom w:val="0"/>
      <w:divBdr>
        <w:top w:val="none" w:sz="0" w:space="0" w:color="auto"/>
        <w:left w:val="none" w:sz="0" w:space="0" w:color="auto"/>
        <w:bottom w:val="none" w:sz="0" w:space="0" w:color="auto"/>
        <w:right w:val="none" w:sz="0" w:space="0" w:color="auto"/>
      </w:divBdr>
    </w:div>
    <w:div w:id="1354913710">
      <w:bodyDiv w:val="1"/>
      <w:marLeft w:val="0"/>
      <w:marRight w:val="0"/>
      <w:marTop w:val="0"/>
      <w:marBottom w:val="0"/>
      <w:divBdr>
        <w:top w:val="none" w:sz="0" w:space="0" w:color="auto"/>
        <w:left w:val="none" w:sz="0" w:space="0" w:color="auto"/>
        <w:bottom w:val="none" w:sz="0" w:space="0" w:color="auto"/>
        <w:right w:val="none" w:sz="0" w:space="0" w:color="auto"/>
      </w:divBdr>
    </w:div>
    <w:div w:id="1367289728">
      <w:bodyDiv w:val="1"/>
      <w:marLeft w:val="0"/>
      <w:marRight w:val="0"/>
      <w:marTop w:val="0"/>
      <w:marBottom w:val="0"/>
      <w:divBdr>
        <w:top w:val="none" w:sz="0" w:space="0" w:color="auto"/>
        <w:left w:val="none" w:sz="0" w:space="0" w:color="auto"/>
        <w:bottom w:val="none" w:sz="0" w:space="0" w:color="auto"/>
        <w:right w:val="none" w:sz="0" w:space="0" w:color="auto"/>
      </w:divBdr>
    </w:div>
    <w:div w:id="1409763162">
      <w:bodyDiv w:val="1"/>
      <w:marLeft w:val="0"/>
      <w:marRight w:val="0"/>
      <w:marTop w:val="0"/>
      <w:marBottom w:val="0"/>
      <w:divBdr>
        <w:top w:val="none" w:sz="0" w:space="0" w:color="auto"/>
        <w:left w:val="none" w:sz="0" w:space="0" w:color="auto"/>
        <w:bottom w:val="none" w:sz="0" w:space="0" w:color="auto"/>
        <w:right w:val="none" w:sz="0" w:space="0" w:color="auto"/>
      </w:divBdr>
    </w:div>
    <w:div w:id="1416903238">
      <w:bodyDiv w:val="1"/>
      <w:marLeft w:val="0"/>
      <w:marRight w:val="0"/>
      <w:marTop w:val="0"/>
      <w:marBottom w:val="0"/>
      <w:divBdr>
        <w:top w:val="none" w:sz="0" w:space="0" w:color="auto"/>
        <w:left w:val="none" w:sz="0" w:space="0" w:color="auto"/>
        <w:bottom w:val="none" w:sz="0" w:space="0" w:color="auto"/>
        <w:right w:val="none" w:sz="0" w:space="0" w:color="auto"/>
      </w:divBdr>
    </w:div>
    <w:div w:id="1465922837">
      <w:bodyDiv w:val="1"/>
      <w:marLeft w:val="0"/>
      <w:marRight w:val="0"/>
      <w:marTop w:val="0"/>
      <w:marBottom w:val="0"/>
      <w:divBdr>
        <w:top w:val="none" w:sz="0" w:space="0" w:color="auto"/>
        <w:left w:val="none" w:sz="0" w:space="0" w:color="auto"/>
        <w:bottom w:val="none" w:sz="0" w:space="0" w:color="auto"/>
        <w:right w:val="none" w:sz="0" w:space="0" w:color="auto"/>
      </w:divBdr>
    </w:div>
    <w:div w:id="1512573997">
      <w:bodyDiv w:val="1"/>
      <w:marLeft w:val="0"/>
      <w:marRight w:val="0"/>
      <w:marTop w:val="0"/>
      <w:marBottom w:val="0"/>
      <w:divBdr>
        <w:top w:val="none" w:sz="0" w:space="0" w:color="auto"/>
        <w:left w:val="none" w:sz="0" w:space="0" w:color="auto"/>
        <w:bottom w:val="none" w:sz="0" w:space="0" w:color="auto"/>
        <w:right w:val="none" w:sz="0" w:space="0" w:color="auto"/>
      </w:divBdr>
    </w:div>
    <w:div w:id="1522627746">
      <w:bodyDiv w:val="1"/>
      <w:marLeft w:val="0"/>
      <w:marRight w:val="0"/>
      <w:marTop w:val="0"/>
      <w:marBottom w:val="0"/>
      <w:divBdr>
        <w:top w:val="none" w:sz="0" w:space="0" w:color="auto"/>
        <w:left w:val="none" w:sz="0" w:space="0" w:color="auto"/>
        <w:bottom w:val="none" w:sz="0" w:space="0" w:color="auto"/>
        <w:right w:val="none" w:sz="0" w:space="0" w:color="auto"/>
      </w:divBdr>
    </w:div>
    <w:div w:id="1540586418">
      <w:bodyDiv w:val="1"/>
      <w:marLeft w:val="0"/>
      <w:marRight w:val="0"/>
      <w:marTop w:val="0"/>
      <w:marBottom w:val="0"/>
      <w:divBdr>
        <w:top w:val="none" w:sz="0" w:space="0" w:color="auto"/>
        <w:left w:val="none" w:sz="0" w:space="0" w:color="auto"/>
        <w:bottom w:val="none" w:sz="0" w:space="0" w:color="auto"/>
        <w:right w:val="none" w:sz="0" w:space="0" w:color="auto"/>
      </w:divBdr>
    </w:div>
    <w:div w:id="1542279694">
      <w:bodyDiv w:val="1"/>
      <w:marLeft w:val="0"/>
      <w:marRight w:val="0"/>
      <w:marTop w:val="0"/>
      <w:marBottom w:val="0"/>
      <w:divBdr>
        <w:top w:val="none" w:sz="0" w:space="0" w:color="auto"/>
        <w:left w:val="none" w:sz="0" w:space="0" w:color="auto"/>
        <w:bottom w:val="none" w:sz="0" w:space="0" w:color="auto"/>
        <w:right w:val="none" w:sz="0" w:space="0" w:color="auto"/>
      </w:divBdr>
    </w:div>
    <w:div w:id="1554342515">
      <w:bodyDiv w:val="1"/>
      <w:marLeft w:val="0"/>
      <w:marRight w:val="0"/>
      <w:marTop w:val="0"/>
      <w:marBottom w:val="0"/>
      <w:divBdr>
        <w:top w:val="none" w:sz="0" w:space="0" w:color="auto"/>
        <w:left w:val="none" w:sz="0" w:space="0" w:color="auto"/>
        <w:bottom w:val="none" w:sz="0" w:space="0" w:color="auto"/>
        <w:right w:val="none" w:sz="0" w:space="0" w:color="auto"/>
      </w:divBdr>
    </w:div>
    <w:div w:id="1558010101">
      <w:bodyDiv w:val="1"/>
      <w:marLeft w:val="0"/>
      <w:marRight w:val="0"/>
      <w:marTop w:val="0"/>
      <w:marBottom w:val="0"/>
      <w:divBdr>
        <w:top w:val="none" w:sz="0" w:space="0" w:color="auto"/>
        <w:left w:val="none" w:sz="0" w:space="0" w:color="auto"/>
        <w:bottom w:val="none" w:sz="0" w:space="0" w:color="auto"/>
        <w:right w:val="none" w:sz="0" w:space="0" w:color="auto"/>
      </w:divBdr>
    </w:div>
    <w:div w:id="1561164750">
      <w:bodyDiv w:val="1"/>
      <w:marLeft w:val="0"/>
      <w:marRight w:val="0"/>
      <w:marTop w:val="0"/>
      <w:marBottom w:val="0"/>
      <w:divBdr>
        <w:top w:val="none" w:sz="0" w:space="0" w:color="auto"/>
        <w:left w:val="none" w:sz="0" w:space="0" w:color="auto"/>
        <w:bottom w:val="none" w:sz="0" w:space="0" w:color="auto"/>
        <w:right w:val="none" w:sz="0" w:space="0" w:color="auto"/>
      </w:divBdr>
    </w:div>
    <w:div w:id="1563324940">
      <w:bodyDiv w:val="1"/>
      <w:marLeft w:val="0"/>
      <w:marRight w:val="0"/>
      <w:marTop w:val="0"/>
      <w:marBottom w:val="0"/>
      <w:divBdr>
        <w:top w:val="none" w:sz="0" w:space="0" w:color="auto"/>
        <w:left w:val="none" w:sz="0" w:space="0" w:color="auto"/>
        <w:bottom w:val="none" w:sz="0" w:space="0" w:color="auto"/>
        <w:right w:val="none" w:sz="0" w:space="0" w:color="auto"/>
      </w:divBdr>
    </w:div>
    <w:div w:id="1566917331">
      <w:bodyDiv w:val="1"/>
      <w:marLeft w:val="0"/>
      <w:marRight w:val="0"/>
      <w:marTop w:val="0"/>
      <w:marBottom w:val="0"/>
      <w:divBdr>
        <w:top w:val="none" w:sz="0" w:space="0" w:color="auto"/>
        <w:left w:val="none" w:sz="0" w:space="0" w:color="auto"/>
        <w:bottom w:val="none" w:sz="0" w:space="0" w:color="auto"/>
        <w:right w:val="none" w:sz="0" w:space="0" w:color="auto"/>
      </w:divBdr>
    </w:div>
    <w:div w:id="1572544399">
      <w:bodyDiv w:val="1"/>
      <w:marLeft w:val="0"/>
      <w:marRight w:val="0"/>
      <w:marTop w:val="0"/>
      <w:marBottom w:val="0"/>
      <w:divBdr>
        <w:top w:val="none" w:sz="0" w:space="0" w:color="auto"/>
        <w:left w:val="none" w:sz="0" w:space="0" w:color="auto"/>
        <w:bottom w:val="none" w:sz="0" w:space="0" w:color="auto"/>
        <w:right w:val="none" w:sz="0" w:space="0" w:color="auto"/>
      </w:divBdr>
    </w:div>
    <w:div w:id="1576084717">
      <w:bodyDiv w:val="1"/>
      <w:marLeft w:val="0"/>
      <w:marRight w:val="0"/>
      <w:marTop w:val="0"/>
      <w:marBottom w:val="0"/>
      <w:divBdr>
        <w:top w:val="none" w:sz="0" w:space="0" w:color="auto"/>
        <w:left w:val="none" w:sz="0" w:space="0" w:color="auto"/>
        <w:bottom w:val="none" w:sz="0" w:space="0" w:color="auto"/>
        <w:right w:val="none" w:sz="0" w:space="0" w:color="auto"/>
      </w:divBdr>
    </w:div>
    <w:div w:id="1596548327">
      <w:bodyDiv w:val="1"/>
      <w:marLeft w:val="0"/>
      <w:marRight w:val="0"/>
      <w:marTop w:val="0"/>
      <w:marBottom w:val="0"/>
      <w:divBdr>
        <w:top w:val="none" w:sz="0" w:space="0" w:color="auto"/>
        <w:left w:val="none" w:sz="0" w:space="0" w:color="auto"/>
        <w:bottom w:val="none" w:sz="0" w:space="0" w:color="auto"/>
        <w:right w:val="none" w:sz="0" w:space="0" w:color="auto"/>
      </w:divBdr>
    </w:div>
    <w:div w:id="1635795051">
      <w:bodyDiv w:val="1"/>
      <w:marLeft w:val="0"/>
      <w:marRight w:val="0"/>
      <w:marTop w:val="0"/>
      <w:marBottom w:val="0"/>
      <w:divBdr>
        <w:top w:val="none" w:sz="0" w:space="0" w:color="auto"/>
        <w:left w:val="none" w:sz="0" w:space="0" w:color="auto"/>
        <w:bottom w:val="none" w:sz="0" w:space="0" w:color="auto"/>
        <w:right w:val="none" w:sz="0" w:space="0" w:color="auto"/>
      </w:divBdr>
    </w:div>
    <w:div w:id="1645087296">
      <w:bodyDiv w:val="1"/>
      <w:marLeft w:val="0"/>
      <w:marRight w:val="0"/>
      <w:marTop w:val="0"/>
      <w:marBottom w:val="0"/>
      <w:divBdr>
        <w:top w:val="none" w:sz="0" w:space="0" w:color="auto"/>
        <w:left w:val="none" w:sz="0" w:space="0" w:color="auto"/>
        <w:bottom w:val="none" w:sz="0" w:space="0" w:color="auto"/>
        <w:right w:val="none" w:sz="0" w:space="0" w:color="auto"/>
      </w:divBdr>
    </w:div>
    <w:div w:id="1661081469">
      <w:bodyDiv w:val="1"/>
      <w:marLeft w:val="0"/>
      <w:marRight w:val="0"/>
      <w:marTop w:val="0"/>
      <w:marBottom w:val="0"/>
      <w:divBdr>
        <w:top w:val="none" w:sz="0" w:space="0" w:color="auto"/>
        <w:left w:val="none" w:sz="0" w:space="0" w:color="auto"/>
        <w:bottom w:val="none" w:sz="0" w:space="0" w:color="auto"/>
        <w:right w:val="none" w:sz="0" w:space="0" w:color="auto"/>
      </w:divBdr>
    </w:div>
    <w:div w:id="1664969114">
      <w:bodyDiv w:val="1"/>
      <w:marLeft w:val="0"/>
      <w:marRight w:val="0"/>
      <w:marTop w:val="0"/>
      <w:marBottom w:val="0"/>
      <w:divBdr>
        <w:top w:val="none" w:sz="0" w:space="0" w:color="auto"/>
        <w:left w:val="none" w:sz="0" w:space="0" w:color="auto"/>
        <w:bottom w:val="none" w:sz="0" w:space="0" w:color="auto"/>
        <w:right w:val="none" w:sz="0" w:space="0" w:color="auto"/>
      </w:divBdr>
    </w:div>
    <w:div w:id="1672175156">
      <w:bodyDiv w:val="1"/>
      <w:marLeft w:val="0"/>
      <w:marRight w:val="0"/>
      <w:marTop w:val="0"/>
      <w:marBottom w:val="0"/>
      <w:divBdr>
        <w:top w:val="none" w:sz="0" w:space="0" w:color="auto"/>
        <w:left w:val="none" w:sz="0" w:space="0" w:color="auto"/>
        <w:bottom w:val="none" w:sz="0" w:space="0" w:color="auto"/>
        <w:right w:val="none" w:sz="0" w:space="0" w:color="auto"/>
      </w:divBdr>
    </w:div>
    <w:div w:id="1678387827">
      <w:bodyDiv w:val="1"/>
      <w:marLeft w:val="0"/>
      <w:marRight w:val="0"/>
      <w:marTop w:val="0"/>
      <w:marBottom w:val="0"/>
      <w:divBdr>
        <w:top w:val="none" w:sz="0" w:space="0" w:color="auto"/>
        <w:left w:val="none" w:sz="0" w:space="0" w:color="auto"/>
        <w:bottom w:val="none" w:sz="0" w:space="0" w:color="auto"/>
        <w:right w:val="none" w:sz="0" w:space="0" w:color="auto"/>
      </w:divBdr>
    </w:div>
    <w:div w:id="1687898548">
      <w:bodyDiv w:val="1"/>
      <w:marLeft w:val="0"/>
      <w:marRight w:val="0"/>
      <w:marTop w:val="0"/>
      <w:marBottom w:val="0"/>
      <w:divBdr>
        <w:top w:val="none" w:sz="0" w:space="0" w:color="auto"/>
        <w:left w:val="none" w:sz="0" w:space="0" w:color="auto"/>
        <w:bottom w:val="none" w:sz="0" w:space="0" w:color="auto"/>
        <w:right w:val="none" w:sz="0" w:space="0" w:color="auto"/>
      </w:divBdr>
    </w:div>
    <w:div w:id="1709142936">
      <w:bodyDiv w:val="1"/>
      <w:marLeft w:val="0"/>
      <w:marRight w:val="0"/>
      <w:marTop w:val="0"/>
      <w:marBottom w:val="0"/>
      <w:divBdr>
        <w:top w:val="none" w:sz="0" w:space="0" w:color="auto"/>
        <w:left w:val="none" w:sz="0" w:space="0" w:color="auto"/>
        <w:bottom w:val="none" w:sz="0" w:space="0" w:color="auto"/>
        <w:right w:val="none" w:sz="0" w:space="0" w:color="auto"/>
      </w:divBdr>
    </w:div>
    <w:div w:id="1745713105">
      <w:bodyDiv w:val="1"/>
      <w:marLeft w:val="0"/>
      <w:marRight w:val="0"/>
      <w:marTop w:val="0"/>
      <w:marBottom w:val="0"/>
      <w:divBdr>
        <w:top w:val="none" w:sz="0" w:space="0" w:color="auto"/>
        <w:left w:val="none" w:sz="0" w:space="0" w:color="auto"/>
        <w:bottom w:val="none" w:sz="0" w:space="0" w:color="auto"/>
        <w:right w:val="none" w:sz="0" w:space="0" w:color="auto"/>
      </w:divBdr>
    </w:div>
    <w:div w:id="1798841251">
      <w:bodyDiv w:val="1"/>
      <w:marLeft w:val="0"/>
      <w:marRight w:val="0"/>
      <w:marTop w:val="0"/>
      <w:marBottom w:val="0"/>
      <w:divBdr>
        <w:top w:val="none" w:sz="0" w:space="0" w:color="auto"/>
        <w:left w:val="none" w:sz="0" w:space="0" w:color="auto"/>
        <w:bottom w:val="none" w:sz="0" w:space="0" w:color="auto"/>
        <w:right w:val="none" w:sz="0" w:space="0" w:color="auto"/>
      </w:divBdr>
    </w:div>
    <w:div w:id="1823083223">
      <w:bodyDiv w:val="1"/>
      <w:marLeft w:val="0"/>
      <w:marRight w:val="0"/>
      <w:marTop w:val="0"/>
      <w:marBottom w:val="0"/>
      <w:divBdr>
        <w:top w:val="none" w:sz="0" w:space="0" w:color="auto"/>
        <w:left w:val="none" w:sz="0" w:space="0" w:color="auto"/>
        <w:bottom w:val="none" w:sz="0" w:space="0" w:color="auto"/>
        <w:right w:val="none" w:sz="0" w:space="0" w:color="auto"/>
      </w:divBdr>
    </w:div>
    <w:div w:id="1840653071">
      <w:bodyDiv w:val="1"/>
      <w:marLeft w:val="0"/>
      <w:marRight w:val="0"/>
      <w:marTop w:val="0"/>
      <w:marBottom w:val="0"/>
      <w:divBdr>
        <w:top w:val="none" w:sz="0" w:space="0" w:color="auto"/>
        <w:left w:val="none" w:sz="0" w:space="0" w:color="auto"/>
        <w:bottom w:val="none" w:sz="0" w:space="0" w:color="auto"/>
        <w:right w:val="none" w:sz="0" w:space="0" w:color="auto"/>
      </w:divBdr>
    </w:div>
    <w:div w:id="1851678771">
      <w:bodyDiv w:val="1"/>
      <w:marLeft w:val="0"/>
      <w:marRight w:val="0"/>
      <w:marTop w:val="0"/>
      <w:marBottom w:val="0"/>
      <w:divBdr>
        <w:top w:val="none" w:sz="0" w:space="0" w:color="auto"/>
        <w:left w:val="none" w:sz="0" w:space="0" w:color="auto"/>
        <w:bottom w:val="none" w:sz="0" w:space="0" w:color="auto"/>
        <w:right w:val="none" w:sz="0" w:space="0" w:color="auto"/>
      </w:divBdr>
    </w:div>
    <w:div w:id="1903296827">
      <w:bodyDiv w:val="1"/>
      <w:marLeft w:val="0"/>
      <w:marRight w:val="0"/>
      <w:marTop w:val="0"/>
      <w:marBottom w:val="0"/>
      <w:divBdr>
        <w:top w:val="none" w:sz="0" w:space="0" w:color="auto"/>
        <w:left w:val="none" w:sz="0" w:space="0" w:color="auto"/>
        <w:bottom w:val="none" w:sz="0" w:space="0" w:color="auto"/>
        <w:right w:val="none" w:sz="0" w:space="0" w:color="auto"/>
      </w:divBdr>
    </w:div>
    <w:div w:id="1908957665">
      <w:bodyDiv w:val="1"/>
      <w:marLeft w:val="0"/>
      <w:marRight w:val="0"/>
      <w:marTop w:val="0"/>
      <w:marBottom w:val="0"/>
      <w:divBdr>
        <w:top w:val="none" w:sz="0" w:space="0" w:color="auto"/>
        <w:left w:val="none" w:sz="0" w:space="0" w:color="auto"/>
        <w:bottom w:val="none" w:sz="0" w:space="0" w:color="auto"/>
        <w:right w:val="none" w:sz="0" w:space="0" w:color="auto"/>
      </w:divBdr>
      <w:divsChild>
        <w:div w:id="148180249">
          <w:marLeft w:val="547"/>
          <w:marRight w:val="0"/>
          <w:marTop w:val="115"/>
          <w:marBottom w:val="0"/>
          <w:divBdr>
            <w:top w:val="none" w:sz="0" w:space="0" w:color="auto"/>
            <w:left w:val="none" w:sz="0" w:space="0" w:color="auto"/>
            <w:bottom w:val="none" w:sz="0" w:space="0" w:color="auto"/>
            <w:right w:val="none" w:sz="0" w:space="0" w:color="auto"/>
          </w:divBdr>
        </w:div>
      </w:divsChild>
    </w:div>
    <w:div w:id="1916283024">
      <w:bodyDiv w:val="1"/>
      <w:marLeft w:val="0"/>
      <w:marRight w:val="0"/>
      <w:marTop w:val="0"/>
      <w:marBottom w:val="0"/>
      <w:divBdr>
        <w:top w:val="none" w:sz="0" w:space="0" w:color="auto"/>
        <w:left w:val="none" w:sz="0" w:space="0" w:color="auto"/>
        <w:bottom w:val="none" w:sz="0" w:space="0" w:color="auto"/>
        <w:right w:val="none" w:sz="0" w:space="0" w:color="auto"/>
      </w:divBdr>
    </w:div>
    <w:div w:id="1932546572">
      <w:bodyDiv w:val="1"/>
      <w:marLeft w:val="0"/>
      <w:marRight w:val="0"/>
      <w:marTop w:val="0"/>
      <w:marBottom w:val="0"/>
      <w:divBdr>
        <w:top w:val="none" w:sz="0" w:space="0" w:color="auto"/>
        <w:left w:val="none" w:sz="0" w:space="0" w:color="auto"/>
        <w:bottom w:val="none" w:sz="0" w:space="0" w:color="auto"/>
        <w:right w:val="none" w:sz="0" w:space="0" w:color="auto"/>
      </w:divBdr>
    </w:div>
    <w:div w:id="1941909462">
      <w:bodyDiv w:val="1"/>
      <w:marLeft w:val="0"/>
      <w:marRight w:val="0"/>
      <w:marTop w:val="0"/>
      <w:marBottom w:val="0"/>
      <w:divBdr>
        <w:top w:val="none" w:sz="0" w:space="0" w:color="auto"/>
        <w:left w:val="none" w:sz="0" w:space="0" w:color="auto"/>
        <w:bottom w:val="none" w:sz="0" w:space="0" w:color="auto"/>
        <w:right w:val="none" w:sz="0" w:space="0" w:color="auto"/>
      </w:divBdr>
    </w:div>
    <w:div w:id="1969503857">
      <w:bodyDiv w:val="1"/>
      <w:marLeft w:val="0"/>
      <w:marRight w:val="0"/>
      <w:marTop w:val="0"/>
      <w:marBottom w:val="0"/>
      <w:divBdr>
        <w:top w:val="none" w:sz="0" w:space="0" w:color="auto"/>
        <w:left w:val="none" w:sz="0" w:space="0" w:color="auto"/>
        <w:bottom w:val="none" w:sz="0" w:space="0" w:color="auto"/>
        <w:right w:val="none" w:sz="0" w:space="0" w:color="auto"/>
      </w:divBdr>
    </w:div>
    <w:div w:id="1980109441">
      <w:bodyDiv w:val="1"/>
      <w:marLeft w:val="0"/>
      <w:marRight w:val="0"/>
      <w:marTop w:val="0"/>
      <w:marBottom w:val="0"/>
      <w:divBdr>
        <w:top w:val="none" w:sz="0" w:space="0" w:color="auto"/>
        <w:left w:val="none" w:sz="0" w:space="0" w:color="auto"/>
        <w:bottom w:val="none" w:sz="0" w:space="0" w:color="auto"/>
        <w:right w:val="none" w:sz="0" w:space="0" w:color="auto"/>
      </w:divBdr>
    </w:div>
    <w:div w:id="1998024360">
      <w:bodyDiv w:val="1"/>
      <w:marLeft w:val="0"/>
      <w:marRight w:val="0"/>
      <w:marTop w:val="0"/>
      <w:marBottom w:val="0"/>
      <w:divBdr>
        <w:top w:val="none" w:sz="0" w:space="0" w:color="auto"/>
        <w:left w:val="none" w:sz="0" w:space="0" w:color="auto"/>
        <w:bottom w:val="none" w:sz="0" w:space="0" w:color="auto"/>
        <w:right w:val="none" w:sz="0" w:space="0" w:color="auto"/>
      </w:divBdr>
    </w:div>
    <w:div w:id="2049641903">
      <w:bodyDiv w:val="1"/>
      <w:marLeft w:val="0"/>
      <w:marRight w:val="0"/>
      <w:marTop w:val="0"/>
      <w:marBottom w:val="0"/>
      <w:divBdr>
        <w:top w:val="none" w:sz="0" w:space="0" w:color="auto"/>
        <w:left w:val="none" w:sz="0" w:space="0" w:color="auto"/>
        <w:bottom w:val="none" w:sz="0" w:space="0" w:color="auto"/>
        <w:right w:val="none" w:sz="0" w:space="0" w:color="auto"/>
      </w:divBdr>
    </w:div>
    <w:div w:id="2057772251">
      <w:bodyDiv w:val="1"/>
      <w:marLeft w:val="0"/>
      <w:marRight w:val="0"/>
      <w:marTop w:val="0"/>
      <w:marBottom w:val="0"/>
      <w:divBdr>
        <w:top w:val="none" w:sz="0" w:space="0" w:color="auto"/>
        <w:left w:val="none" w:sz="0" w:space="0" w:color="auto"/>
        <w:bottom w:val="none" w:sz="0" w:space="0" w:color="auto"/>
        <w:right w:val="none" w:sz="0" w:space="0" w:color="auto"/>
      </w:divBdr>
    </w:div>
    <w:div w:id="2067298139">
      <w:bodyDiv w:val="1"/>
      <w:marLeft w:val="0"/>
      <w:marRight w:val="0"/>
      <w:marTop w:val="0"/>
      <w:marBottom w:val="0"/>
      <w:divBdr>
        <w:top w:val="none" w:sz="0" w:space="0" w:color="auto"/>
        <w:left w:val="none" w:sz="0" w:space="0" w:color="auto"/>
        <w:bottom w:val="none" w:sz="0" w:space="0" w:color="auto"/>
        <w:right w:val="none" w:sz="0" w:space="0" w:color="auto"/>
      </w:divBdr>
    </w:div>
    <w:div w:id="2076199623">
      <w:bodyDiv w:val="1"/>
      <w:marLeft w:val="0"/>
      <w:marRight w:val="0"/>
      <w:marTop w:val="0"/>
      <w:marBottom w:val="0"/>
      <w:divBdr>
        <w:top w:val="none" w:sz="0" w:space="0" w:color="auto"/>
        <w:left w:val="none" w:sz="0" w:space="0" w:color="auto"/>
        <w:bottom w:val="none" w:sz="0" w:space="0" w:color="auto"/>
        <w:right w:val="none" w:sz="0" w:space="0" w:color="auto"/>
      </w:divBdr>
      <w:divsChild>
        <w:div w:id="1504012981">
          <w:marLeft w:val="720"/>
          <w:marRight w:val="0"/>
          <w:marTop w:val="0"/>
          <w:marBottom w:val="0"/>
          <w:divBdr>
            <w:top w:val="none" w:sz="0" w:space="0" w:color="auto"/>
            <w:left w:val="none" w:sz="0" w:space="0" w:color="auto"/>
            <w:bottom w:val="none" w:sz="0" w:space="0" w:color="auto"/>
            <w:right w:val="none" w:sz="0" w:space="0" w:color="auto"/>
          </w:divBdr>
        </w:div>
        <w:div w:id="278529117">
          <w:marLeft w:val="720"/>
          <w:marRight w:val="0"/>
          <w:marTop w:val="0"/>
          <w:marBottom w:val="0"/>
          <w:divBdr>
            <w:top w:val="none" w:sz="0" w:space="0" w:color="auto"/>
            <w:left w:val="none" w:sz="0" w:space="0" w:color="auto"/>
            <w:bottom w:val="none" w:sz="0" w:space="0" w:color="auto"/>
            <w:right w:val="none" w:sz="0" w:space="0" w:color="auto"/>
          </w:divBdr>
        </w:div>
        <w:div w:id="2035494812">
          <w:marLeft w:val="720"/>
          <w:marRight w:val="0"/>
          <w:marTop w:val="0"/>
          <w:marBottom w:val="0"/>
          <w:divBdr>
            <w:top w:val="none" w:sz="0" w:space="0" w:color="auto"/>
            <w:left w:val="none" w:sz="0" w:space="0" w:color="auto"/>
            <w:bottom w:val="none" w:sz="0" w:space="0" w:color="auto"/>
            <w:right w:val="none" w:sz="0" w:space="0" w:color="auto"/>
          </w:divBdr>
        </w:div>
      </w:divsChild>
    </w:div>
    <w:div w:id="2106337492">
      <w:bodyDiv w:val="1"/>
      <w:marLeft w:val="0"/>
      <w:marRight w:val="0"/>
      <w:marTop w:val="0"/>
      <w:marBottom w:val="0"/>
      <w:divBdr>
        <w:top w:val="none" w:sz="0" w:space="0" w:color="auto"/>
        <w:left w:val="none" w:sz="0" w:space="0" w:color="auto"/>
        <w:bottom w:val="none" w:sz="0" w:space="0" w:color="auto"/>
        <w:right w:val="none" w:sz="0" w:space="0" w:color="auto"/>
      </w:divBdr>
    </w:div>
    <w:div w:id="2108304523">
      <w:bodyDiv w:val="1"/>
      <w:marLeft w:val="0"/>
      <w:marRight w:val="0"/>
      <w:marTop w:val="0"/>
      <w:marBottom w:val="0"/>
      <w:divBdr>
        <w:top w:val="none" w:sz="0" w:space="0" w:color="auto"/>
        <w:left w:val="none" w:sz="0" w:space="0" w:color="auto"/>
        <w:bottom w:val="none" w:sz="0" w:space="0" w:color="auto"/>
        <w:right w:val="none" w:sz="0" w:space="0" w:color="auto"/>
      </w:divBdr>
    </w:div>
    <w:div w:id="2112890440">
      <w:bodyDiv w:val="1"/>
      <w:marLeft w:val="0"/>
      <w:marRight w:val="0"/>
      <w:marTop w:val="0"/>
      <w:marBottom w:val="0"/>
      <w:divBdr>
        <w:top w:val="none" w:sz="0" w:space="0" w:color="auto"/>
        <w:left w:val="none" w:sz="0" w:space="0" w:color="auto"/>
        <w:bottom w:val="none" w:sz="0" w:space="0" w:color="auto"/>
        <w:right w:val="none" w:sz="0" w:space="0" w:color="auto"/>
      </w:divBdr>
      <w:divsChild>
        <w:div w:id="546912326">
          <w:marLeft w:val="720"/>
          <w:marRight w:val="0"/>
          <w:marTop w:val="0"/>
          <w:marBottom w:val="0"/>
          <w:divBdr>
            <w:top w:val="none" w:sz="0" w:space="0" w:color="auto"/>
            <w:left w:val="none" w:sz="0" w:space="0" w:color="auto"/>
            <w:bottom w:val="none" w:sz="0" w:space="0" w:color="auto"/>
            <w:right w:val="none" w:sz="0" w:space="0" w:color="auto"/>
          </w:divBdr>
        </w:div>
      </w:divsChild>
    </w:div>
    <w:div w:id="2113623670">
      <w:bodyDiv w:val="1"/>
      <w:marLeft w:val="0"/>
      <w:marRight w:val="0"/>
      <w:marTop w:val="0"/>
      <w:marBottom w:val="0"/>
      <w:divBdr>
        <w:top w:val="none" w:sz="0" w:space="0" w:color="auto"/>
        <w:left w:val="none" w:sz="0" w:space="0" w:color="auto"/>
        <w:bottom w:val="none" w:sz="0" w:space="0" w:color="auto"/>
        <w:right w:val="none" w:sz="0" w:space="0" w:color="auto"/>
      </w:divBdr>
    </w:div>
    <w:div w:id="2114400535">
      <w:bodyDiv w:val="1"/>
      <w:marLeft w:val="0"/>
      <w:marRight w:val="0"/>
      <w:marTop w:val="0"/>
      <w:marBottom w:val="0"/>
      <w:divBdr>
        <w:top w:val="none" w:sz="0" w:space="0" w:color="auto"/>
        <w:left w:val="none" w:sz="0" w:space="0" w:color="auto"/>
        <w:bottom w:val="none" w:sz="0" w:space="0" w:color="auto"/>
        <w:right w:val="none" w:sz="0" w:space="0" w:color="auto"/>
      </w:divBdr>
    </w:div>
    <w:div w:id="2132354403">
      <w:bodyDiv w:val="1"/>
      <w:marLeft w:val="0"/>
      <w:marRight w:val="0"/>
      <w:marTop w:val="0"/>
      <w:marBottom w:val="0"/>
      <w:divBdr>
        <w:top w:val="none" w:sz="0" w:space="0" w:color="auto"/>
        <w:left w:val="none" w:sz="0" w:space="0" w:color="auto"/>
        <w:bottom w:val="none" w:sz="0" w:space="0" w:color="auto"/>
        <w:right w:val="none" w:sz="0" w:space="0" w:color="auto"/>
      </w:divBdr>
    </w:div>
    <w:div w:id="21349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D6C5C-3C7C-46F0-8731-9722E730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13</Pages>
  <Words>3304</Words>
  <Characters>18173</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BENHADDOUCHE IMANE</dc:creator>
  <cp:keywords/>
  <dc:description/>
  <cp:lastModifiedBy>BENHADDOUCHE IMANE</cp:lastModifiedBy>
  <cp:revision>8</cp:revision>
  <dcterms:created xsi:type="dcterms:W3CDTF">2025-12-18T14:42:00Z</dcterms:created>
  <dcterms:modified xsi:type="dcterms:W3CDTF">2026-01-01T13:48:00Z</dcterms:modified>
</cp:coreProperties>
</file>