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6C94137" w14:textId="2F36D749" w:rsidR="00DB46B6" w:rsidRPr="007B57E7" w:rsidRDefault="00C51CCB" w:rsidP="00DB46B6">
      <w:pPr>
        <w:bidi/>
        <w:spacing w:line="240" w:lineRule="auto"/>
        <w:contextualSpacing/>
        <w:jc w:val="center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C51CCB">
        <w:rPr>
          <w:rFonts w:asciiTheme="minorBidi" w:hAnsiTheme="minorBidi" w:cs="Arial"/>
          <w:b/>
          <w:bCs/>
          <w:noProof/>
          <w:sz w:val="24"/>
          <w:szCs w:val="24"/>
          <w:rtl/>
          <w:lang w:bidi="ar-DZ"/>
        </w:rPr>
        <w:drawing>
          <wp:anchor distT="0" distB="0" distL="114300" distR="114300" simplePos="0" relativeHeight="251663360" behindDoc="0" locked="0" layoutInCell="1" allowOverlap="1" wp14:anchorId="4AE2856E" wp14:editId="3FE20DE7">
            <wp:simplePos x="0" y="0"/>
            <wp:positionH relativeFrom="column">
              <wp:posOffset>69215</wp:posOffset>
            </wp:positionH>
            <wp:positionV relativeFrom="paragraph">
              <wp:posOffset>-80645</wp:posOffset>
            </wp:positionV>
            <wp:extent cx="806450" cy="774700"/>
            <wp:effectExtent l="0" t="0" r="0" b="6350"/>
            <wp:wrapNone/>
            <wp:docPr id="16310273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02730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91B0D">
        <w:rPr>
          <w:rFonts w:asciiTheme="minorBidi" w:hAnsiTheme="minorBidi" w:cs="Arial"/>
          <w:b/>
          <w:bCs/>
          <w:noProof/>
          <w:sz w:val="24"/>
          <w:szCs w:val="24"/>
          <w:rtl/>
          <w:lang w:bidi="ar-DZ"/>
        </w:rPr>
        <w:drawing>
          <wp:anchor distT="0" distB="0" distL="114300" distR="114300" simplePos="0" relativeHeight="251662336" behindDoc="0" locked="0" layoutInCell="1" allowOverlap="1" wp14:anchorId="374D9711" wp14:editId="5C6D3D86">
            <wp:simplePos x="0" y="0"/>
            <wp:positionH relativeFrom="margin">
              <wp:posOffset>5873115</wp:posOffset>
            </wp:positionH>
            <wp:positionV relativeFrom="paragraph">
              <wp:posOffset>8255</wp:posOffset>
            </wp:positionV>
            <wp:extent cx="787400" cy="723900"/>
            <wp:effectExtent l="0" t="0" r="0" b="0"/>
            <wp:wrapNone/>
            <wp:docPr id="13844782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47823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46B6" w:rsidRPr="007B57E7">
        <w:rPr>
          <w:rFonts w:asciiTheme="minorBidi" w:hAnsiTheme="min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7685CB" wp14:editId="558D4C01">
                <wp:simplePos x="0" y="0"/>
                <wp:positionH relativeFrom="margin">
                  <wp:align>left</wp:align>
                </wp:positionH>
                <wp:positionV relativeFrom="paragraph">
                  <wp:posOffset>-85454</wp:posOffset>
                </wp:positionV>
                <wp:extent cx="6704788" cy="1004341"/>
                <wp:effectExtent l="0" t="0" r="20320" b="24765"/>
                <wp:wrapNone/>
                <wp:docPr id="187853493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4788" cy="1004341"/>
                        </a:xfrm>
                        <a:prstGeom prst="roundRect">
                          <a:avLst>
                            <a:gd name="adj" fmla="val 807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6E4A9" w14:textId="77777777" w:rsidR="00DB46B6" w:rsidRDefault="00DB46B6" w:rsidP="00DB46B6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685CB" id="Rectangle : coins arrondis 1" o:spid="_x0000_s1026" style="position:absolute;left:0;text-align:left;margin-left:0;margin-top:-6.75pt;width:527.95pt;height:79.1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52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" filled="f" strokecolor="black [3213]" strokeweight="1pt">
                <v:stroke joinstyle="miter"/>
                <v:textbox>
                  <w:txbxContent>
                    <w:p w14:paraId="37F6E4A9" w14:textId="77777777" w:rsidR="00DB46B6" w:rsidRDefault="00DB46B6" w:rsidP="00DB46B6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B46B6" w:rsidRPr="007B57E7">
        <w:rPr>
          <w:rFonts w:asciiTheme="minorBidi" w:hAnsiTheme="minorBidi"/>
          <w:b/>
          <w:bCs/>
          <w:sz w:val="24"/>
          <w:szCs w:val="24"/>
          <w:rtl/>
          <w:lang w:bidi="ar-DZ"/>
        </w:rPr>
        <w:t>ج</w:t>
      </w:r>
      <w:r w:rsidR="00DB46B6" w:rsidRPr="007B57E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ــــ</w:t>
      </w:r>
      <w:r w:rsidR="00DB46B6" w:rsidRPr="007B57E7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امعة </w:t>
      </w:r>
      <w:r w:rsidR="00F91B0D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أبو بكر </w:t>
      </w:r>
      <w:proofErr w:type="spellStart"/>
      <w:r w:rsidR="00F91B0D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بلقايد</w:t>
      </w:r>
      <w:proofErr w:type="spellEnd"/>
      <w:r w:rsidR="00F91B0D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تلمسان</w:t>
      </w:r>
    </w:p>
    <w:p w14:paraId="21D7CD79" w14:textId="2449A75A" w:rsidR="00DB46B6" w:rsidRPr="007B57E7" w:rsidRDefault="00DB46B6" w:rsidP="00DB46B6">
      <w:pPr>
        <w:bidi/>
        <w:spacing w:line="240" w:lineRule="auto"/>
        <w:contextualSpacing/>
        <w:jc w:val="center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7B57E7">
        <w:rPr>
          <w:rFonts w:asciiTheme="minorBidi" w:hAnsiTheme="minorBidi"/>
          <w:b/>
          <w:bCs/>
          <w:sz w:val="24"/>
          <w:szCs w:val="24"/>
          <w:rtl/>
          <w:lang w:bidi="ar-DZ"/>
        </w:rPr>
        <w:t>كلية</w:t>
      </w:r>
      <w:r w:rsidRPr="007B57E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العلوم </w:t>
      </w:r>
      <w:r w:rsidRPr="007B57E7">
        <w:rPr>
          <w:rFonts w:asciiTheme="minorBidi" w:hAnsiTheme="minorBidi"/>
          <w:b/>
          <w:bCs/>
          <w:sz w:val="24"/>
          <w:szCs w:val="24"/>
          <w:rtl/>
        </w:rPr>
        <w:t>ال</w:t>
      </w:r>
      <w:r w:rsidR="00F91B0D">
        <w:rPr>
          <w:rFonts w:asciiTheme="minorBidi" w:hAnsiTheme="minorBidi" w:hint="cs"/>
          <w:b/>
          <w:bCs/>
          <w:sz w:val="24"/>
          <w:szCs w:val="24"/>
          <w:rtl/>
        </w:rPr>
        <w:t>انسانية</w:t>
      </w:r>
      <w:r w:rsidRPr="007B57E7">
        <w:rPr>
          <w:rFonts w:asciiTheme="minorBidi" w:hAnsiTheme="minorBidi"/>
          <w:b/>
          <w:bCs/>
          <w:sz w:val="24"/>
          <w:szCs w:val="24"/>
          <w:rtl/>
        </w:rPr>
        <w:t xml:space="preserve"> والعلوم الاجتماعية</w:t>
      </w:r>
    </w:p>
    <w:p w14:paraId="6EF26369" w14:textId="5B30D584" w:rsidR="00DB46B6" w:rsidRPr="007B57E7" w:rsidRDefault="00DB46B6" w:rsidP="00DB46B6">
      <w:pPr>
        <w:bidi/>
        <w:spacing w:line="240" w:lineRule="auto"/>
        <w:contextualSpacing/>
        <w:jc w:val="center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7B57E7">
        <w:rPr>
          <w:rFonts w:asciiTheme="minorBidi" w:hAnsiTheme="minorBidi"/>
          <w:b/>
          <w:bCs/>
          <w:sz w:val="24"/>
          <w:szCs w:val="24"/>
          <w:rtl/>
          <w:lang w:bidi="ar-DZ"/>
        </w:rPr>
        <w:t>قسم علم النفس</w:t>
      </w:r>
    </w:p>
    <w:p w14:paraId="63DCA5C8" w14:textId="5D02F6FB" w:rsidR="00DB46B6" w:rsidRPr="007B57E7" w:rsidRDefault="00DB46B6" w:rsidP="008F4D8D">
      <w:pPr>
        <w:bidi/>
        <w:spacing w:line="240" w:lineRule="auto"/>
        <w:contextualSpacing/>
        <w:jc w:val="center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7B57E7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امتحان السداسي الأول في مقياس </w:t>
      </w:r>
      <w:r w:rsidR="008F4D8D" w:rsidRPr="008F4D8D">
        <w:rPr>
          <w:rFonts w:asciiTheme="minorBidi" w:hAnsiTheme="minorBidi"/>
          <w:b/>
          <w:bCs/>
          <w:sz w:val="28"/>
          <w:szCs w:val="28"/>
          <w:rtl/>
          <w:lang w:bidi="ar-DZ"/>
        </w:rPr>
        <w:t>علم نفس الصدمة وعلم الضحايا</w:t>
      </w:r>
    </w:p>
    <w:p w14:paraId="22D0E690" w14:textId="4D342B94" w:rsidR="00DB46B6" w:rsidRPr="007B57E7" w:rsidRDefault="00DB46B6" w:rsidP="00DB46B6">
      <w:pPr>
        <w:bidi/>
        <w:spacing w:line="240" w:lineRule="auto"/>
        <w:contextualSpacing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7B57E7">
        <w:rPr>
          <w:rFonts w:asciiTheme="minorBidi" w:hAnsiTheme="minorBidi"/>
          <w:b/>
          <w:bCs/>
          <w:sz w:val="24"/>
          <w:szCs w:val="24"/>
          <w:rtl/>
          <w:lang w:bidi="ar-DZ"/>
        </w:rPr>
        <w:t>السنة الثا</w:t>
      </w:r>
      <w:r w:rsidR="0077606B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لثة</w:t>
      </w:r>
      <w:r w:rsidRPr="007B57E7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علم النفس </w:t>
      </w:r>
      <w:r w:rsidR="0077606B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الاكلينيك</w:t>
      </w:r>
      <w:r w:rsidR="00F91B0D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ي</w:t>
      </w:r>
      <w:r w:rsidRPr="007B57E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الأستاذة: داود حكيمة</w:t>
      </w:r>
    </w:p>
    <w:p w14:paraId="77811639" w14:textId="0715BA13" w:rsidR="005C16A3" w:rsidRDefault="005C16A3" w:rsidP="005C16A3">
      <w:pPr>
        <w:bidi/>
        <w:spacing w:line="240" w:lineRule="auto"/>
        <w:contextualSpacing/>
        <w:rPr>
          <w:rFonts w:asciiTheme="minorBidi" w:hAnsiTheme="minorBidi"/>
          <w:sz w:val="24"/>
          <w:szCs w:val="24"/>
          <w:rtl/>
          <w:lang w:bidi="ar-DZ"/>
        </w:rPr>
      </w:pPr>
    </w:p>
    <w:p w14:paraId="45B184C1" w14:textId="3CC6930A" w:rsidR="005C16A3" w:rsidRPr="005918F4" w:rsidRDefault="005C16A3" w:rsidP="005918F4">
      <w:pPr>
        <w:pStyle w:val="Paragraphedeliste"/>
        <w:numPr>
          <w:ilvl w:val="0"/>
          <w:numId w:val="40"/>
        </w:numPr>
        <w:bidi/>
        <w:spacing w:line="240" w:lineRule="auto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5918F4">
        <w:rPr>
          <w:rFonts w:asciiTheme="minorBidi" w:hAnsiTheme="minorBidi"/>
          <w:b/>
          <w:bCs/>
          <w:sz w:val="24"/>
          <w:szCs w:val="24"/>
          <w:rtl/>
          <w:lang w:bidi="ar-DZ"/>
        </w:rPr>
        <w:t>ضع علامة</w:t>
      </w:r>
      <w:r w:rsidRPr="005918F4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Pr="005918F4">
        <w:rPr>
          <w:rFonts w:asciiTheme="minorBidi" w:hAnsiTheme="minorBidi"/>
          <w:b/>
          <w:bCs/>
          <w:sz w:val="24"/>
          <w:szCs w:val="24"/>
          <w:lang w:val="en-AE" w:bidi="ar-DZ"/>
        </w:rPr>
        <w:t>X</w:t>
      </w:r>
      <w:r w:rsidRPr="005918F4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أمام الإجابة الصحيحة (يمكن أن تكون إجابة واحدة</w:t>
      </w:r>
      <w:r w:rsidRPr="005918F4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5918F4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صحيحة، وقد يكون هناك 2 أو حتى 3 من أصل </w:t>
      </w:r>
      <w:r w:rsidR="005918F4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3</w:t>
      </w:r>
      <w:r w:rsidRPr="005918F4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إجابات). </w:t>
      </w:r>
    </w:p>
    <w:p w14:paraId="6538F4DA" w14:textId="19B15432" w:rsidR="00775EE1" w:rsidRPr="00775EE1" w:rsidRDefault="00F14FB6" w:rsidP="00F14FB6">
      <w:pPr>
        <w:pStyle w:val="Paragraphedeliste"/>
        <w:numPr>
          <w:ilvl w:val="0"/>
          <w:numId w:val="2"/>
        </w:numPr>
        <w:bidi/>
        <w:ind w:left="1134" w:firstLine="0"/>
        <w:rPr>
          <w:rFonts w:asciiTheme="minorBidi" w:hAnsiTheme="minorBidi"/>
          <w:sz w:val="24"/>
          <w:szCs w:val="24"/>
          <w:lang w:bidi="ar-DZ"/>
        </w:rPr>
      </w:pPr>
      <w:bookmarkStart w:id="0" w:name="_Hlk154482107"/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ال</w:t>
      </w:r>
      <w:r w:rsidRPr="00F14FB6">
        <w:rPr>
          <w:rFonts w:asciiTheme="minorBidi" w:hAnsiTheme="minorBidi"/>
          <w:b/>
          <w:bCs/>
          <w:sz w:val="24"/>
          <w:szCs w:val="24"/>
          <w:rtl/>
        </w:rPr>
        <w:t>خلل الوظيفي بعد الصدمة يتميز عصبيا بـ</w:t>
      </w:r>
      <w:r w:rsidRPr="00F14FB6">
        <w:rPr>
          <w:rFonts w:asciiTheme="minorBidi" w:hAnsiTheme="minorBidi"/>
          <w:b/>
          <w:bCs/>
          <w:sz w:val="24"/>
          <w:szCs w:val="24"/>
          <w:lang w:bidi="ar-DZ"/>
        </w:rPr>
        <w:t>:</w:t>
      </w:r>
    </w:p>
    <w:tbl>
      <w:tblPr>
        <w:tblStyle w:val="Grilledutableau"/>
        <w:bidiVisual/>
        <w:tblW w:w="0" w:type="auto"/>
        <w:tblInd w:w="-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F14FB6" w:rsidRPr="00AE7223" w14:paraId="3345EEB1" w14:textId="39AC0C11" w:rsidTr="00AD0DCC">
        <w:tc>
          <w:tcPr>
            <w:tcW w:w="8934" w:type="dxa"/>
          </w:tcPr>
          <w:bookmarkEnd w:id="0"/>
          <w:p w14:paraId="03FA456C" w14:textId="1114DEF0" w:rsidR="00F14FB6" w:rsidRPr="009E346E" w:rsidRDefault="00F14FB6" w:rsidP="00F14FB6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455C95">
              <w:rPr>
                <w:rtl/>
              </w:rPr>
              <w:t>فرط نشاط اللوزة مع اضطراب الحصين وتراجع نشاط القشرة الجبهية</w:t>
            </w:r>
            <w:r w:rsidRPr="00455C95">
              <w:t xml:space="preserve"> </w:t>
            </w:r>
          </w:p>
        </w:tc>
        <w:tc>
          <w:tcPr>
            <w:tcW w:w="1269" w:type="dxa"/>
          </w:tcPr>
          <w:p w14:paraId="1857ADF0" w14:textId="4C97A8FF" w:rsidR="00F14FB6" w:rsidRPr="00B13F4D" w:rsidRDefault="00F14FB6" w:rsidP="00F14FB6">
            <w:pPr>
              <w:bidi/>
              <w:contextualSpacing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F14FB6" w:rsidRPr="00AE7223" w14:paraId="191ACD49" w14:textId="77777777" w:rsidTr="00AD0DCC">
        <w:tc>
          <w:tcPr>
            <w:tcW w:w="8934" w:type="dxa"/>
          </w:tcPr>
          <w:p w14:paraId="6323165D" w14:textId="3017373E" w:rsidR="00F14FB6" w:rsidRPr="009A15EC" w:rsidRDefault="00F14FB6" w:rsidP="00F14FB6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455C95">
              <w:rPr>
                <w:rtl/>
              </w:rPr>
              <w:t>زيادة نشاط القشرة الجبهية الأمامية</w:t>
            </w:r>
          </w:p>
        </w:tc>
        <w:tc>
          <w:tcPr>
            <w:tcW w:w="1269" w:type="dxa"/>
          </w:tcPr>
          <w:p w14:paraId="541DDFAD" w14:textId="0692E63F" w:rsidR="00F14FB6" w:rsidRPr="00B13F4D" w:rsidRDefault="00F14FB6" w:rsidP="00F14FB6">
            <w:pPr>
              <w:bidi/>
              <w:contextualSpacing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14FB6" w:rsidRPr="00AE7223" w14:paraId="430A8E19" w14:textId="7FAF6171" w:rsidTr="008F4D8D">
        <w:tc>
          <w:tcPr>
            <w:tcW w:w="8934" w:type="dxa"/>
          </w:tcPr>
          <w:p w14:paraId="1CE2C775" w14:textId="05AF12C7" w:rsidR="00F14FB6" w:rsidRPr="009E346E" w:rsidRDefault="00F14FB6" w:rsidP="00F14FB6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F14FB6">
              <w:rPr>
                <w:rtl/>
              </w:rPr>
              <w:t>تثبيط كامل للّوزة الدماغية</w:t>
            </w:r>
          </w:p>
        </w:tc>
        <w:tc>
          <w:tcPr>
            <w:tcW w:w="1269" w:type="dxa"/>
            <w:shd w:val="clear" w:color="auto" w:fill="auto"/>
          </w:tcPr>
          <w:p w14:paraId="063A2F2E" w14:textId="410EFF6D" w:rsidR="00F14FB6" w:rsidRPr="00F14FB6" w:rsidRDefault="00F14FB6" w:rsidP="00F14FB6">
            <w:pPr>
              <w:bidi/>
              <w:contextualSpacing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10AD2A30" w14:textId="393647F7" w:rsidR="007D2F06" w:rsidRPr="00AE7223" w:rsidRDefault="00F14FB6" w:rsidP="00F14FB6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Style w:val="rynqvb"/>
          <w:rFonts w:ascii="Times New Roman" w:hAnsi="Times New Roman" w:cs="Times New Roman"/>
          <w:sz w:val="28"/>
          <w:szCs w:val="28"/>
          <w:lang w:bidi="ar"/>
        </w:rPr>
      </w:pPr>
      <w:r w:rsidRPr="00F14FB6">
        <w:rPr>
          <w:rFonts w:asciiTheme="minorBidi" w:hAnsiTheme="minorBidi"/>
          <w:b/>
          <w:bCs/>
          <w:sz w:val="24"/>
          <w:szCs w:val="24"/>
          <w:rtl/>
        </w:rPr>
        <w:t>الدور الرئيسي للقشرة الأمامية الجبهية يتمثل في</w:t>
      </w:r>
    </w:p>
    <w:tbl>
      <w:tblPr>
        <w:tblStyle w:val="Grilledutableau"/>
        <w:bidiVisual/>
        <w:tblW w:w="0" w:type="auto"/>
        <w:tblInd w:w="-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F14FB6" w:rsidRPr="00570C03" w14:paraId="572283B2" w14:textId="44BCA69D" w:rsidTr="00AD0DCC">
        <w:tc>
          <w:tcPr>
            <w:tcW w:w="8934" w:type="dxa"/>
          </w:tcPr>
          <w:p w14:paraId="6F34C97C" w14:textId="009B186F" w:rsidR="00F14FB6" w:rsidRPr="009E346E" w:rsidRDefault="00F14FB6" w:rsidP="00F14FB6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D85CA0">
              <w:rPr>
                <w:rtl/>
              </w:rPr>
              <w:t>اكتشاف التهديد</w:t>
            </w:r>
          </w:p>
        </w:tc>
        <w:tc>
          <w:tcPr>
            <w:tcW w:w="1269" w:type="dxa"/>
          </w:tcPr>
          <w:p w14:paraId="1450B339" w14:textId="77777777" w:rsidR="00F14FB6" w:rsidRPr="009E346E" w:rsidRDefault="00F14FB6" w:rsidP="00F14FB6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14FB6" w:rsidRPr="00570C03" w14:paraId="0A2ED93A" w14:textId="77777777" w:rsidTr="008F4D8D">
        <w:tc>
          <w:tcPr>
            <w:tcW w:w="8934" w:type="dxa"/>
          </w:tcPr>
          <w:p w14:paraId="48EF509F" w14:textId="3156EA00" w:rsidR="00F14FB6" w:rsidRPr="009A15EC" w:rsidRDefault="00F14FB6" w:rsidP="00F14FB6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D85CA0">
              <w:rPr>
                <w:rtl/>
              </w:rPr>
              <w:t>تخزين الذكريات الصدمية</w:t>
            </w:r>
          </w:p>
        </w:tc>
        <w:tc>
          <w:tcPr>
            <w:tcW w:w="1269" w:type="dxa"/>
            <w:shd w:val="clear" w:color="auto" w:fill="auto"/>
          </w:tcPr>
          <w:p w14:paraId="1FF4B775" w14:textId="7D16E098" w:rsidR="00F14FB6" w:rsidRPr="009E346E" w:rsidRDefault="00F14FB6" w:rsidP="00F14FB6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14FB6" w:rsidRPr="00570C03" w14:paraId="78DC27C6" w14:textId="7629F55B" w:rsidTr="00AD0DCC">
        <w:tc>
          <w:tcPr>
            <w:tcW w:w="8934" w:type="dxa"/>
          </w:tcPr>
          <w:p w14:paraId="622321FF" w14:textId="54F0DA12" w:rsidR="00F14FB6" w:rsidRPr="009E346E" w:rsidRDefault="00F14FB6" w:rsidP="00F14FB6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D85CA0">
              <w:rPr>
                <w:rtl/>
              </w:rPr>
              <w:t>تنظيم العواطف والانتباه</w:t>
            </w:r>
            <w:r w:rsidRPr="00D85CA0">
              <w:t xml:space="preserve"> </w:t>
            </w:r>
          </w:p>
        </w:tc>
        <w:tc>
          <w:tcPr>
            <w:tcW w:w="1269" w:type="dxa"/>
          </w:tcPr>
          <w:p w14:paraId="42B68AA3" w14:textId="29012CDD" w:rsidR="00F14FB6" w:rsidRPr="009E346E" w:rsidRDefault="008F4D8D" w:rsidP="008F4D8D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8F4D8D">
              <w:rPr>
                <w:rFonts w:asciiTheme="minorBidi" w:hAnsiTheme="minorBidi"/>
                <w:sz w:val="24"/>
                <w:szCs w:val="24"/>
              </w:rPr>
              <w:t>X</w:t>
            </w:r>
          </w:p>
        </w:tc>
      </w:tr>
    </w:tbl>
    <w:p w14:paraId="6296FA98" w14:textId="3F61D427" w:rsidR="0039345A" w:rsidRPr="00AE7223" w:rsidRDefault="00F14FB6" w:rsidP="00277FD5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Style w:val="rynqvb"/>
          <w:rFonts w:ascii="Times New Roman" w:hAnsi="Times New Roman" w:cs="Times New Roman"/>
          <w:sz w:val="28"/>
          <w:szCs w:val="28"/>
          <w:rtl/>
          <w:lang w:bidi="ar"/>
        </w:rPr>
      </w:pPr>
      <w:r w:rsidRPr="00F14FB6">
        <w:rPr>
          <w:rFonts w:asciiTheme="minorBidi" w:hAnsiTheme="minorBidi" w:cs="Arial"/>
          <w:sz w:val="24"/>
          <w:szCs w:val="24"/>
          <w:rtl/>
        </w:rPr>
        <w:t xml:space="preserve">أي من هذه المقترحات صحيحة بالنسبة لأهمية دراسة </w:t>
      </w:r>
      <w:proofErr w:type="spellStart"/>
      <w:r w:rsidRPr="00F14FB6">
        <w:rPr>
          <w:rFonts w:asciiTheme="minorBidi" w:hAnsiTheme="minorBidi" w:cs="Arial"/>
          <w:sz w:val="24"/>
          <w:szCs w:val="24"/>
          <w:rtl/>
        </w:rPr>
        <w:t>إيبيديميولوجيا</w:t>
      </w:r>
      <w:proofErr w:type="spellEnd"/>
      <w:r w:rsidRPr="00F14FB6">
        <w:rPr>
          <w:rFonts w:asciiTheme="minorBidi" w:hAnsiTheme="minorBidi" w:cs="Arial"/>
          <w:sz w:val="24"/>
          <w:szCs w:val="24"/>
          <w:rtl/>
        </w:rPr>
        <w:t xml:space="preserve"> </w:t>
      </w:r>
      <w:r w:rsidR="002C34DC">
        <w:rPr>
          <w:rFonts w:asciiTheme="minorBidi" w:hAnsiTheme="minorBidi" w:cs="Arial" w:hint="cs"/>
          <w:sz w:val="24"/>
          <w:szCs w:val="24"/>
          <w:rtl/>
        </w:rPr>
        <w:t>ل</w:t>
      </w:r>
      <w:r w:rsidRPr="00F14FB6">
        <w:rPr>
          <w:rFonts w:asciiTheme="minorBidi" w:hAnsiTheme="minorBidi" w:cs="Arial"/>
          <w:sz w:val="24"/>
          <w:szCs w:val="24"/>
          <w:rtl/>
        </w:rPr>
        <w:t>لصدمة؟</w:t>
      </w:r>
    </w:p>
    <w:tbl>
      <w:tblPr>
        <w:tblStyle w:val="Grilledutableau"/>
        <w:bidiVisual/>
        <w:tblW w:w="0" w:type="auto"/>
        <w:tblInd w:w="-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4"/>
        <w:gridCol w:w="849"/>
      </w:tblGrid>
      <w:tr w:rsidR="002C34DC" w:rsidRPr="00570C03" w14:paraId="5EBF0EB3" w14:textId="77777777" w:rsidTr="008F4D8D">
        <w:tc>
          <w:tcPr>
            <w:tcW w:w="9354" w:type="dxa"/>
          </w:tcPr>
          <w:p w14:paraId="3CE45B90" w14:textId="0F912E0C" w:rsidR="002C34DC" w:rsidRPr="009E346E" w:rsidRDefault="002C34DC" w:rsidP="002C34DC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761734">
              <w:rPr>
                <w:rtl/>
              </w:rPr>
              <w:t>تحديد الفئات الأكثر عرضة للصدمات</w:t>
            </w:r>
          </w:p>
        </w:tc>
        <w:tc>
          <w:tcPr>
            <w:tcW w:w="849" w:type="dxa"/>
            <w:shd w:val="clear" w:color="auto" w:fill="auto"/>
          </w:tcPr>
          <w:p w14:paraId="1F997F8D" w14:textId="0620739E" w:rsidR="002C34DC" w:rsidRPr="00B13F4D" w:rsidRDefault="002C34DC" w:rsidP="002C34DC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  <w:tr w:rsidR="002C34DC" w:rsidRPr="00570C03" w14:paraId="7EAAB469" w14:textId="16E3E16F" w:rsidTr="00AD0DCC">
        <w:tc>
          <w:tcPr>
            <w:tcW w:w="9354" w:type="dxa"/>
          </w:tcPr>
          <w:p w14:paraId="68181356" w14:textId="52774ACF" w:rsidR="002C34DC" w:rsidRPr="009E346E" w:rsidRDefault="002C34DC" w:rsidP="002C34DC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761734">
              <w:rPr>
                <w:rtl/>
              </w:rPr>
              <w:t>تخطيط برامج الوقاية الأولية والثانوية</w:t>
            </w:r>
          </w:p>
        </w:tc>
        <w:tc>
          <w:tcPr>
            <w:tcW w:w="849" w:type="dxa"/>
          </w:tcPr>
          <w:p w14:paraId="3F4C0AA2" w14:textId="4953F2DE" w:rsidR="002C34DC" w:rsidRPr="009E346E" w:rsidRDefault="008F4D8D" w:rsidP="002C34DC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8F4D8D">
              <w:rPr>
                <w:rFonts w:asciiTheme="minorBidi" w:hAnsiTheme="minorBidi"/>
                <w:sz w:val="24"/>
                <w:szCs w:val="24"/>
              </w:rPr>
              <w:t>X</w:t>
            </w:r>
          </w:p>
        </w:tc>
      </w:tr>
      <w:tr w:rsidR="002C34DC" w:rsidRPr="00570C03" w14:paraId="01940E88" w14:textId="62329D6D" w:rsidTr="00AD0DCC">
        <w:tc>
          <w:tcPr>
            <w:tcW w:w="9354" w:type="dxa"/>
          </w:tcPr>
          <w:p w14:paraId="75D82F1B" w14:textId="02C580EE" w:rsidR="002C34DC" w:rsidRPr="009E346E" w:rsidRDefault="002C34DC" w:rsidP="002C34DC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761734">
              <w:rPr>
                <w:rFonts w:hint="cs"/>
                <w:rtl/>
                <w:lang w:val="en-US" w:bidi="ar-DZ"/>
              </w:rPr>
              <w:t xml:space="preserve">التنبؤ بإمكانية إصابة الأفراد بالصدمة </w:t>
            </w:r>
          </w:p>
        </w:tc>
        <w:tc>
          <w:tcPr>
            <w:tcW w:w="849" w:type="dxa"/>
          </w:tcPr>
          <w:p w14:paraId="4ACE5A9B" w14:textId="77777777" w:rsidR="002C34DC" w:rsidRPr="009E346E" w:rsidRDefault="002C34DC" w:rsidP="002C34DC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14:paraId="32321D4A" w14:textId="647580FF" w:rsidR="00F57AC6" w:rsidRPr="00AE7223" w:rsidRDefault="002C34DC" w:rsidP="00056F60">
      <w:pPr>
        <w:pStyle w:val="Corpsdetexte"/>
        <w:numPr>
          <w:ilvl w:val="0"/>
          <w:numId w:val="2"/>
        </w:numPr>
        <w:bidi/>
        <w:ind w:left="0" w:firstLine="0"/>
        <w:contextualSpacing/>
        <w:rPr>
          <w:rFonts w:ascii="Times New Roman" w:hAnsi="Times New Roman" w:cs="Times New Roman"/>
          <w:spacing w:val="-6"/>
          <w:sz w:val="28"/>
          <w:szCs w:val="28"/>
        </w:rPr>
      </w:pPr>
      <w:r w:rsidRPr="002C34DC">
        <w:rPr>
          <w:rFonts w:ascii="Times New Roman" w:hAnsi="Times New Roman" w:cs="Times New Roman"/>
          <w:spacing w:val="-4"/>
          <w:w w:val="85"/>
          <w:sz w:val="28"/>
          <w:szCs w:val="28"/>
          <w:rtl/>
        </w:rPr>
        <w:t>تثبيت أعراض ما بعد الصدمة يكون أكثر احتمالًا عندما</w:t>
      </w:r>
    </w:p>
    <w:tbl>
      <w:tblPr>
        <w:tblStyle w:val="Grilledutableau"/>
        <w:bidiVisual/>
        <w:tblW w:w="10227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83"/>
        <w:gridCol w:w="844"/>
      </w:tblGrid>
      <w:tr w:rsidR="00884B73" w:rsidRPr="00570C03" w14:paraId="49A5D4C0" w14:textId="1270D88B" w:rsidTr="008F4D8D">
        <w:tc>
          <w:tcPr>
            <w:tcW w:w="9383" w:type="dxa"/>
          </w:tcPr>
          <w:p w14:paraId="42EE43A4" w14:textId="02CCF234" w:rsidR="00884B73" w:rsidRPr="009E346E" w:rsidRDefault="008F4D8D" w:rsidP="00884B73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hint="cs"/>
                <w:rtl/>
              </w:rPr>
              <w:t>يستعيد المريض ذكرياته المؤلمة بنجاح</w:t>
            </w:r>
          </w:p>
        </w:tc>
        <w:tc>
          <w:tcPr>
            <w:tcW w:w="844" w:type="dxa"/>
            <w:shd w:val="clear" w:color="auto" w:fill="auto"/>
          </w:tcPr>
          <w:p w14:paraId="0E301A33" w14:textId="1B347E0B" w:rsidR="00884B73" w:rsidRPr="00B13F4D" w:rsidRDefault="00884B73" w:rsidP="00884B73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</w:p>
        </w:tc>
      </w:tr>
      <w:tr w:rsidR="00884B73" w:rsidRPr="00570C03" w14:paraId="15C9F00E" w14:textId="50CC6EFE" w:rsidTr="000A6FD8">
        <w:tc>
          <w:tcPr>
            <w:tcW w:w="9383" w:type="dxa"/>
          </w:tcPr>
          <w:p w14:paraId="79DFB259" w14:textId="3DB6AA65" w:rsidR="00884B73" w:rsidRPr="009E346E" w:rsidRDefault="00884B73" w:rsidP="00884B73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D16A0B">
              <w:rPr>
                <w:rtl/>
              </w:rPr>
              <w:t>تستمر عمليات الانفصال والتحيّز والانتباه المفرط دون معالجة</w:t>
            </w:r>
            <w:r w:rsidRPr="00D16A0B">
              <w:t xml:space="preserve"> </w:t>
            </w:r>
          </w:p>
        </w:tc>
        <w:tc>
          <w:tcPr>
            <w:tcW w:w="844" w:type="dxa"/>
          </w:tcPr>
          <w:p w14:paraId="4DCAE522" w14:textId="7425FD54" w:rsidR="00884B73" w:rsidRPr="009E346E" w:rsidRDefault="008F4D8D" w:rsidP="00884B73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8F4D8D">
              <w:rPr>
                <w:rFonts w:asciiTheme="minorBidi" w:hAnsiTheme="minorBidi"/>
                <w:sz w:val="24"/>
                <w:szCs w:val="24"/>
              </w:rPr>
              <w:t>X</w:t>
            </w:r>
          </w:p>
        </w:tc>
      </w:tr>
      <w:tr w:rsidR="00884B73" w:rsidRPr="00570C03" w14:paraId="628AFD5D" w14:textId="5C39C56D" w:rsidTr="000A6FD8">
        <w:tc>
          <w:tcPr>
            <w:tcW w:w="9383" w:type="dxa"/>
          </w:tcPr>
          <w:p w14:paraId="7F0AF5F7" w14:textId="40BCB353" w:rsidR="00884B73" w:rsidRPr="009E346E" w:rsidRDefault="00884B73" w:rsidP="00884B73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D16A0B">
              <w:rPr>
                <w:rtl/>
              </w:rPr>
              <w:t>تنخفض الاستجابة الانفعالية</w:t>
            </w:r>
          </w:p>
        </w:tc>
        <w:tc>
          <w:tcPr>
            <w:tcW w:w="844" w:type="dxa"/>
          </w:tcPr>
          <w:p w14:paraId="2F57C4A3" w14:textId="77777777" w:rsidR="00884B73" w:rsidRPr="009E346E" w:rsidRDefault="00884B73" w:rsidP="00884B73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14:paraId="58B0A30A" w14:textId="53361FA3" w:rsidR="007D2F06" w:rsidRPr="00AE7223" w:rsidRDefault="002C34DC" w:rsidP="00DB46B6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bidi="ar-DZ"/>
        </w:rPr>
      </w:pPr>
      <w:r w:rsidRPr="002C34DC">
        <w:rPr>
          <w:rFonts w:ascii="Times New Roman" w:hAnsi="Times New Roman" w:cs="Times New Roman"/>
          <w:w w:val="85"/>
          <w:sz w:val="28"/>
          <w:szCs w:val="28"/>
          <w:rtl/>
        </w:rPr>
        <w:t>اضطراب وظيفة الحصين بعد الصدمة يؤدّي أساسًا إلى</w:t>
      </w:r>
    </w:p>
    <w:tbl>
      <w:tblPr>
        <w:tblStyle w:val="Grilledutableau"/>
        <w:bidiVisual/>
        <w:tblW w:w="10211" w:type="dxa"/>
        <w:tblInd w:w="-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42"/>
        <w:gridCol w:w="1269"/>
      </w:tblGrid>
      <w:tr w:rsidR="008F4D8D" w:rsidRPr="00570C03" w14:paraId="0A646048" w14:textId="1674EB4A" w:rsidTr="00244FE7">
        <w:tc>
          <w:tcPr>
            <w:tcW w:w="8942" w:type="dxa"/>
          </w:tcPr>
          <w:p w14:paraId="2B2375A1" w14:textId="65AEFF63" w:rsidR="008F4D8D" w:rsidRPr="009E346E" w:rsidRDefault="008F4D8D" w:rsidP="008F4D8D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8F5DCA">
              <w:rPr>
                <w:rtl/>
              </w:rPr>
              <w:t>فقدان الاستجابة الانفعالي</w:t>
            </w:r>
          </w:p>
        </w:tc>
        <w:tc>
          <w:tcPr>
            <w:tcW w:w="1269" w:type="dxa"/>
            <w:shd w:val="clear" w:color="auto" w:fill="auto"/>
          </w:tcPr>
          <w:p w14:paraId="1E732D68" w14:textId="4F4E9538" w:rsidR="008F4D8D" w:rsidRPr="00B13F4D" w:rsidRDefault="008F4D8D" w:rsidP="008F4D8D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</w:p>
        </w:tc>
      </w:tr>
      <w:tr w:rsidR="008F4D8D" w:rsidRPr="00570C03" w14:paraId="5427134C" w14:textId="79DC3A70" w:rsidTr="00244FE7">
        <w:tc>
          <w:tcPr>
            <w:tcW w:w="8942" w:type="dxa"/>
          </w:tcPr>
          <w:p w14:paraId="47CE65E0" w14:textId="5DDCCC77" w:rsidR="008F4D8D" w:rsidRPr="009E346E" w:rsidRDefault="008F4D8D" w:rsidP="008F4D8D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8F5DCA">
              <w:rPr>
                <w:rtl/>
              </w:rPr>
              <w:t>صعوبة وضع الذكريات في سياقها الزمني والمكاني</w:t>
            </w:r>
            <w:r w:rsidRPr="008F5DCA">
              <w:t xml:space="preserve"> </w:t>
            </w:r>
          </w:p>
        </w:tc>
        <w:tc>
          <w:tcPr>
            <w:tcW w:w="1269" w:type="dxa"/>
            <w:shd w:val="clear" w:color="auto" w:fill="auto"/>
          </w:tcPr>
          <w:p w14:paraId="10BAD9B2" w14:textId="14BF6CD3" w:rsidR="008F4D8D" w:rsidRPr="00F07497" w:rsidRDefault="008F4D8D" w:rsidP="008F4D8D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  <w:r w:rsidRPr="00B13F4D"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  <w:tr w:rsidR="008F4D8D" w:rsidRPr="00570C03" w14:paraId="25AC1612" w14:textId="26184918" w:rsidTr="000A6FD8">
        <w:tc>
          <w:tcPr>
            <w:tcW w:w="8942" w:type="dxa"/>
          </w:tcPr>
          <w:p w14:paraId="7A1C2B0A" w14:textId="707151CE" w:rsidR="008F4D8D" w:rsidRPr="009E346E" w:rsidRDefault="008F4D8D" w:rsidP="008F4D8D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8F5DCA">
              <w:t xml:space="preserve"> </w:t>
            </w:r>
            <w:r w:rsidRPr="008F5DCA">
              <w:rPr>
                <w:rtl/>
              </w:rPr>
              <w:t>اضطراب الانتباه الانتقائي</w:t>
            </w:r>
          </w:p>
        </w:tc>
        <w:tc>
          <w:tcPr>
            <w:tcW w:w="1269" w:type="dxa"/>
          </w:tcPr>
          <w:p w14:paraId="0CB8F204" w14:textId="77777777" w:rsidR="008F4D8D" w:rsidRPr="009E346E" w:rsidRDefault="008F4D8D" w:rsidP="008F4D8D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09C5437B" w14:textId="2165F66F" w:rsidR="000231D0" w:rsidRPr="00AE7223" w:rsidRDefault="00884B73" w:rsidP="00DB46B6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bidi="ar-DZ"/>
        </w:rPr>
      </w:pPr>
      <w:r w:rsidRPr="00884B73">
        <w:rPr>
          <w:rFonts w:ascii="Times New Roman" w:hAnsi="Times New Roman" w:cs="Times New Roman"/>
          <w:sz w:val="28"/>
          <w:szCs w:val="28"/>
          <w:rtl/>
          <w:lang w:bidi="ar-DZ"/>
        </w:rPr>
        <w:t>سريريًا، يُعدّ السؤال الأكثر أهمية في تقييم الصدمة:</w:t>
      </w:r>
      <w:r w:rsidR="00F07497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884B73" w:rsidRPr="00570C03" w14:paraId="3641A3CA" w14:textId="0FD02656" w:rsidTr="00244FE7">
        <w:tc>
          <w:tcPr>
            <w:tcW w:w="8934" w:type="dxa"/>
          </w:tcPr>
          <w:p w14:paraId="6A7C1BC1" w14:textId="44DE2AED" w:rsidR="00884B73" w:rsidRPr="009E346E" w:rsidRDefault="00884B73" w:rsidP="00884B73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5600A3">
              <w:rPr>
                <w:rtl/>
              </w:rPr>
              <w:t>ماذا حدث؟</w:t>
            </w:r>
          </w:p>
        </w:tc>
        <w:tc>
          <w:tcPr>
            <w:tcW w:w="1269" w:type="dxa"/>
            <w:shd w:val="clear" w:color="auto" w:fill="auto"/>
          </w:tcPr>
          <w:p w14:paraId="3F5B72CE" w14:textId="53312CF7" w:rsidR="00884B73" w:rsidRPr="00B13F4D" w:rsidRDefault="00884B73" w:rsidP="00884B73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</w:p>
        </w:tc>
      </w:tr>
      <w:tr w:rsidR="00884B73" w:rsidRPr="00570C03" w14:paraId="0ACC8ACF" w14:textId="746A7B40" w:rsidTr="000A6FD8">
        <w:tc>
          <w:tcPr>
            <w:tcW w:w="8934" w:type="dxa"/>
          </w:tcPr>
          <w:p w14:paraId="0F354CB6" w14:textId="16B3EF5B" w:rsidR="00884B73" w:rsidRPr="009E346E" w:rsidRDefault="00884B73" w:rsidP="00884B73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5600A3">
              <w:rPr>
                <w:rtl/>
              </w:rPr>
              <w:t>متى وقع الحدث؟</w:t>
            </w:r>
          </w:p>
        </w:tc>
        <w:tc>
          <w:tcPr>
            <w:tcW w:w="1269" w:type="dxa"/>
          </w:tcPr>
          <w:p w14:paraId="3407361E" w14:textId="77777777" w:rsidR="00884B73" w:rsidRPr="009E346E" w:rsidRDefault="00884B73" w:rsidP="00884B73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84B73" w:rsidRPr="00570C03" w14:paraId="67B3A8F6" w14:textId="1B0C34B4" w:rsidTr="000A6FD8">
        <w:tc>
          <w:tcPr>
            <w:tcW w:w="8934" w:type="dxa"/>
          </w:tcPr>
          <w:p w14:paraId="63F5CC83" w14:textId="578C65D0" w:rsidR="00884B73" w:rsidRPr="009E346E" w:rsidRDefault="00884B73" w:rsidP="00884B73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5600A3">
              <w:rPr>
                <w:rtl/>
              </w:rPr>
              <w:t>كيف فُهم وعِيش الحدث؟</w:t>
            </w:r>
            <w:r w:rsidRPr="005600A3">
              <w:t xml:space="preserve"> </w:t>
            </w:r>
          </w:p>
        </w:tc>
        <w:tc>
          <w:tcPr>
            <w:tcW w:w="1269" w:type="dxa"/>
          </w:tcPr>
          <w:p w14:paraId="3E4E900B" w14:textId="4C33980C" w:rsidR="00884B73" w:rsidRPr="009E346E" w:rsidRDefault="00884B73" w:rsidP="00884B73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B13F4D"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</w:tbl>
    <w:p w14:paraId="693EB450" w14:textId="5E84E37A" w:rsidR="00492F6C" w:rsidRPr="00AE7223" w:rsidRDefault="00884B73" w:rsidP="00DB46B6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bidi="ar-DZ"/>
        </w:rPr>
      </w:pPr>
      <w:r w:rsidRPr="00884B73">
        <w:rPr>
          <w:rFonts w:ascii="Times New Roman" w:hAnsi="Times New Roman" w:cs="Times New Roman"/>
          <w:sz w:val="28"/>
          <w:szCs w:val="28"/>
          <w:rtl/>
          <w:lang w:bidi="ar-DZ"/>
        </w:rPr>
        <w:t>وفق المنظور الإكلينيكي، تتحدد الصدمة أساسًا بـ:</w:t>
      </w:r>
    </w:p>
    <w:tbl>
      <w:tblPr>
        <w:tblStyle w:val="Grilledutableau"/>
        <w:bidiVisual/>
        <w:tblW w:w="0" w:type="auto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884B73" w:rsidRPr="00570C03" w14:paraId="07D98F5B" w14:textId="3094B466" w:rsidTr="00244FE7">
        <w:tc>
          <w:tcPr>
            <w:tcW w:w="8934" w:type="dxa"/>
          </w:tcPr>
          <w:p w14:paraId="326C8290" w14:textId="0D128716" w:rsidR="00884B73" w:rsidRPr="009E346E" w:rsidRDefault="00884B73" w:rsidP="00884B73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6F788B">
              <w:rPr>
                <w:rtl/>
              </w:rPr>
              <w:t>شدة الحدث في حدّ ذاته</w:t>
            </w:r>
          </w:p>
        </w:tc>
        <w:tc>
          <w:tcPr>
            <w:tcW w:w="1269" w:type="dxa"/>
            <w:shd w:val="clear" w:color="auto" w:fill="auto"/>
          </w:tcPr>
          <w:p w14:paraId="53D97D9A" w14:textId="77950F54" w:rsidR="00884B73" w:rsidRPr="00B13F4D" w:rsidRDefault="00884B73" w:rsidP="00884B73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</w:p>
        </w:tc>
      </w:tr>
      <w:tr w:rsidR="00884B73" w:rsidRPr="00570C03" w14:paraId="53EC74AF" w14:textId="0C973176" w:rsidTr="00244FE7">
        <w:tc>
          <w:tcPr>
            <w:tcW w:w="8934" w:type="dxa"/>
          </w:tcPr>
          <w:p w14:paraId="405D3CA6" w14:textId="78C33D7D" w:rsidR="00884B73" w:rsidRPr="009E346E" w:rsidRDefault="00884B73" w:rsidP="00884B73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6F788B">
              <w:rPr>
                <w:rtl/>
              </w:rPr>
              <w:t>المعنى الذي يمنحه الفرد للحدث</w:t>
            </w:r>
            <w:r w:rsidRPr="006F788B">
              <w:t xml:space="preserve"> </w:t>
            </w:r>
          </w:p>
        </w:tc>
        <w:tc>
          <w:tcPr>
            <w:tcW w:w="1269" w:type="dxa"/>
            <w:shd w:val="clear" w:color="auto" w:fill="auto"/>
          </w:tcPr>
          <w:p w14:paraId="1F5126CE" w14:textId="1DAB9F8A" w:rsidR="00884B73" w:rsidRPr="00B13F4D" w:rsidRDefault="00244FE7" w:rsidP="00884B73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  <w:r w:rsidRPr="00244FE7"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  <w:tr w:rsidR="00884B73" w:rsidRPr="00570C03" w14:paraId="4A17D066" w14:textId="1AB2963C" w:rsidTr="00244FE7">
        <w:tc>
          <w:tcPr>
            <w:tcW w:w="8934" w:type="dxa"/>
          </w:tcPr>
          <w:p w14:paraId="3145493F" w14:textId="22A1B9B7" w:rsidR="00884B73" w:rsidRPr="009E346E" w:rsidRDefault="00884B73" w:rsidP="00884B73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6F788B">
              <w:t xml:space="preserve"> </w:t>
            </w:r>
            <w:r w:rsidRPr="006F788B">
              <w:rPr>
                <w:rtl/>
              </w:rPr>
              <w:t>تصنيف الحدث اجتماعيًا</w:t>
            </w:r>
          </w:p>
        </w:tc>
        <w:tc>
          <w:tcPr>
            <w:tcW w:w="1269" w:type="dxa"/>
            <w:shd w:val="clear" w:color="auto" w:fill="auto"/>
          </w:tcPr>
          <w:p w14:paraId="503A3664" w14:textId="7DA37F18" w:rsidR="00884B73" w:rsidRPr="00B13F4D" w:rsidRDefault="00884B73" w:rsidP="00884B73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</w:p>
        </w:tc>
      </w:tr>
    </w:tbl>
    <w:p w14:paraId="657D6CDE" w14:textId="57A1CFA6" w:rsidR="00F857F2" w:rsidRPr="00AE7223" w:rsidRDefault="00855B6D" w:rsidP="00DB46B6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55B6D">
        <w:rPr>
          <w:rFonts w:ascii="Times New Roman" w:hAnsi="Times New Roman" w:cs="Times New Roman"/>
          <w:sz w:val="28"/>
          <w:szCs w:val="28"/>
          <w:rtl/>
        </w:rPr>
        <w:t>الانتقال من لوم الضحية إلى حماية حقوقها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B6D">
        <w:rPr>
          <w:rFonts w:ascii="Times New Roman" w:hAnsi="Times New Roman" w:cs="Times New Roman"/>
          <w:sz w:val="28"/>
          <w:szCs w:val="28"/>
          <w:rtl/>
        </w:rPr>
        <w:t>يعكس أساسا:</w:t>
      </w:r>
    </w:p>
    <w:tbl>
      <w:tblPr>
        <w:tblStyle w:val="Grilledutableau"/>
        <w:bidiVisual/>
        <w:tblW w:w="0" w:type="auto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855B6D" w:rsidRPr="00570C03" w14:paraId="1A90B708" w14:textId="292A1329" w:rsidTr="00244FE7">
        <w:tc>
          <w:tcPr>
            <w:tcW w:w="8934" w:type="dxa"/>
          </w:tcPr>
          <w:p w14:paraId="279858BB" w14:textId="52E71156" w:rsidR="00855B6D" w:rsidRPr="00BE0E2C" w:rsidRDefault="00855B6D" w:rsidP="00855B6D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286D0D">
              <w:rPr>
                <w:rtl/>
              </w:rPr>
              <w:t xml:space="preserve">إعادة توجيه أخلاقي للممارسة السريرية </w:t>
            </w:r>
          </w:p>
        </w:tc>
        <w:tc>
          <w:tcPr>
            <w:tcW w:w="1269" w:type="dxa"/>
            <w:shd w:val="clear" w:color="auto" w:fill="auto"/>
          </w:tcPr>
          <w:p w14:paraId="4E2DE535" w14:textId="60DC533D" w:rsidR="00855B6D" w:rsidRPr="00B13F4D" w:rsidRDefault="00855B6D" w:rsidP="00855B6D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</w:p>
        </w:tc>
      </w:tr>
      <w:tr w:rsidR="00855B6D" w:rsidRPr="00570C03" w14:paraId="3D62631E" w14:textId="6611F699" w:rsidTr="000A6FD8">
        <w:tc>
          <w:tcPr>
            <w:tcW w:w="8934" w:type="dxa"/>
          </w:tcPr>
          <w:p w14:paraId="3CCA711E" w14:textId="25DAFD7F" w:rsidR="00855B6D" w:rsidRPr="00BE0E2C" w:rsidRDefault="00855B6D" w:rsidP="00855B6D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286D0D">
              <w:rPr>
                <w:rtl/>
              </w:rPr>
              <w:t>نتيجة لتوسّع الإطار القانوني الدولي لحقوق الإنسان</w:t>
            </w:r>
          </w:p>
        </w:tc>
        <w:tc>
          <w:tcPr>
            <w:tcW w:w="1269" w:type="dxa"/>
          </w:tcPr>
          <w:p w14:paraId="5A2E2F3C" w14:textId="5249BAE1" w:rsidR="00855B6D" w:rsidRPr="00BE0E2C" w:rsidRDefault="00855B6D" w:rsidP="00855B6D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55B6D" w:rsidRPr="00570C03" w14:paraId="32957D19" w14:textId="7576C406" w:rsidTr="000A6FD8">
        <w:tc>
          <w:tcPr>
            <w:tcW w:w="8934" w:type="dxa"/>
          </w:tcPr>
          <w:p w14:paraId="028139DD" w14:textId="5948919B" w:rsidR="00855B6D" w:rsidRPr="00BE0E2C" w:rsidRDefault="00855B6D" w:rsidP="00855B6D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286D0D">
              <w:rPr>
                <w:rtl/>
              </w:rPr>
              <w:t xml:space="preserve">تحوّلًا في نماذج تفسير العنف والصدمة </w:t>
            </w:r>
          </w:p>
        </w:tc>
        <w:tc>
          <w:tcPr>
            <w:tcW w:w="1269" w:type="dxa"/>
          </w:tcPr>
          <w:p w14:paraId="684B1031" w14:textId="5C693B7C" w:rsidR="00855B6D" w:rsidRPr="00BE0E2C" w:rsidRDefault="00855B6D" w:rsidP="00855B6D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B13F4D"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</w:tbl>
    <w:p w14:paraId="30989FCF" w14:textId="3C1A51B5" w:rsidR="00F857F2" w:rsidRPr="00AE7223" w:rsidRDefault="00855B6D" w:rsidP="00DB46B6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bidi="ar-DZ"/>
        </w:rPr>
      </w:pPr>
      <w:r w:rsidRPr="00855B6D">
        <w:rPr>
          <w:rFonts w:ascii="Times New Roman" w:hAnsi="Times New Roman" w:cs="Times New Roman"/>
          <w:sz w:val="28"/>
          <w:szCs w:val="28"/>
          <w:rtl/>
        </w:rPr>
        <w:t>توسيع نافذة التحمل يعني إكلينيكيًا:</w:t>
      </w:r>
    </w:p>
    <w:tbl>
      <w:tblPr>
        <w:tblStyle w:val="Grilledutableau"/>
        <w:bidiVisual/>
        <w:tblW w:w="0" w:type="auto"/>
        <w:tblInd w:w="-1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855B6D" w:rsidRPr="00570C03" w14:paraId="44971B48" w14:textId="7F038F65" w:rsidTr="000A6FD8">
        <w:tc>
          <w:tcPr>
            <w:tcW w:w="8934" w:type="dxa"/>
          </w:tcPr>
          <w:p w14:paraId="6EB22DE2" w14:textId="46F0637A" w:rsidR="00855B6D" w:rsidRPr="00BE0E2C" w:rsidRDefault="00855B6D" w:rsidP="00855B6D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B5149D">
              <w:rPr>
                <w:rtl/>
              </w:rPr>
              <w:t xml:space="preserve">تعريض المراجع للحدث </w:t>
            </w:r>
            <w:proofErr w:type="spellStart"/>
            <w:r w:rsidRPr="00B5149D">
              <w:rPr>
                <w:rtl/>
              </w:rPr>
              <w:t>الصدمي</w:t>
            </w:r>
            <w:proofErr w:type="spellEnd"/>
            <w:r w:rsidRPr="00B5149D">
              <w:rPr>
                <w:rtl/>
              </w:rPr>
              <w:t xml:space="preserve"> تدريجيًا</w:t>
            </w:r>
          </w:p>
        </w:tc>
        <w:tc>
          <w:tcPr>
            <w:tcW w:w="1269" w:type="dxa"/>
          </w:tcPr>
          <w:p w14:paraId="46A12481" w14:textId="77777777" w:rsidR="00855B6D" w:rsidRPr="00BE0E2C" w:rsidRDefault="00855B6D" w:rsidP="00855B6D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55B6D" w:rsidRPr="00570C03" w14:paraId="02B9BBE2" w14:textId="20EC1F8B" w:rsidTr="00244FE7">
        <w:tc>
          <w:tcPr>
            <w:tcW w:w="8934" w:type="dxa"/>
          </w:tcPr>
          <w:p w14:paraId="73FE6D73" w14:textId="1F3FD4AE" w:rsidR="00855B6D" w:rsidRPr="00BE0E2C" w:rsidRDefault="00855B6D" w:rsidP="00855B6D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B5149D">
              <w:rPr>
                <w:rtl/>
              </w:rPr>
              <w:t>زيادة القدرة على البقاء مع الانفعال دون انهيار أو انفصال</w:t>
            </w:r>
          </w:p>
        </w:tc>
        <w:tc>
          <w:tcPr>
            <w:tcW w:w="1269" w:type="dxa"/>
            <w:shd w:val="clear" w:color="auto" w:fill="auto"/>
          </w:tcPr>
          <w:p w14:paraId="1D82DC82" w14:textId="2F946DCB" w:rsidR="00855B6D" w:rsidRPr="00B13F4D" w:rsidRDefault="00855B6D" w:rsidP="00855B6D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  <w:r w:rsidRPr="00B13F4D"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  <w:tr w:rsidR="00855B6D" w:rsidRPr="00570C03" w14:paraId="2C1A8394" w14:textId="32D7CEB5" w:rsidTr="00244FE7">
        <w:tc>
          <w:tcPr>
            <w:tcW w:w="8934" w:type="dxa"/>
          </w:tcPr>
          <w:p w14:paraId="2A697E2E" w14:textId="1C492A40" w:rsidR="00855B6D" w:rsidRPr="00BE0E2C" w:rsidRDefault="00855B6D" w:rsidP="00855B6D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B5149D">
              <w:rPr>
                <w:rtl/>
              </w:rPr>
              <w:t>تس</w:t>
            </w:r>
            <w:r w:rsidR="00244FE7">
              <w:rPr>
                <w:rFonts w:hint="cs"/>
                <w:rtl/>
              </w:rPr>
              <w:t>هيل</w:t>
            </w:r>
            <w:r w:rsidRPr="00B5149D">
              <w:rPr>
                <w:rtl/>
              </w:rPr>
              <w:t xml:space="preserve"> استحضار الذكريات المؤلمة</w:t>
            </w:r>
          </w:p>
        </w:tc>
        <w:tc>
          <w:tcPr>
            <w:tcW w:w="1269" w:type="dxa"/>
            <w:shd w:val="clear" w:color="auto" w:fill="auto"/>
          </w:tcPr>
          <w:p w14:paraId="1C21BAD7" w14:textId="3DE6975E" w:rsidR="00855B6D" w:rsidRPr="00B13F4D" w:rsidRDefault="00855B6D" w:rsidP="00855B6D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</w:p>
        </w:tc>
      </w:tr>
      <w:tr w:rsidR="00570C03" w:rsidRPr="00570C03" w14:paraId="1A94D04D" w14:textId="1E992D12" w:rsidTr="000A6FD8">
        <w:tc>
          <w:tcPr>
            <w:tcW w:w="8934" w:type="dxa"/>
          </w:tcPr>
          <w:p w14:paraId="10369F95" w14:textId="77777777" w:rsidR="00570C03" w:rsidRPr="00BE0E2C" w:rsidRDefault="00570C03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BE0E2C">
              <w:rPr>
                <w:rFonts w:asciiTheme="minorBidi" w:hAnsiTheme="minorBidi"/>
                <w:sz w:val="24"/>
                <w:szCs w:val="24"/>
              </w:rPr>
              <w:t> </w:t>
            </w:r>
            <w:r w:rsidRPr="00BE0E2C">
              <w:rPr>
                <w:rFonts w:asciiTheme="minorBidi" w:hAnsiTheme="minorBidi"/>
                <w:sz w:val="24"/>
                <w:szCs w:val="24"/>
                <w:rtl/>
              </w:rPr>
              <w:t xml:space="preserve">كل ما سبق صحيح </w:t>
            </w:r>
          </w:p>
        </w:tc>
        <w:tc>
          <w:tcPr>
            <w:tcW w:w="1269" w:type="dxa"/>
          </w:tcPr>
          <w:p w14:paraId="7562BB44" w14:textId="77777777" w:rsidR="00570C03" w:rsidRPr="00BE0E2C" w:rsidRDefault="00570C03" w:rsidP="00DB46B6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08B52219" w14:textId="4293EFD7" w:rsidR="0013261A" w:rsidRPr="00AE7223" w:rsidRDefault="009B34FD" w:rsidP="00DB46B6">
      <w:pPr>
        <w:pStyle w:val="Paragraphedeliste"/>
        <w:widowControl w:val="0"/>
        <w:numPr>
          <w:ilvl w:val="0"/>
          <w:numId w:val="2"/>
        </w:numPr>
        <w:autoSpaceDE w:val="0"/>
        <w:autoSpaceDN w:val="0"/>
        <w:bidi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9B34F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يُعد التجنب آلية محافظة على الاضطراب لأنه:</w:t>
      </w:r>
    </w:p>
    <w:tbl>
      <w:tblPr>
        <w:tblStyle w:val="Grilledutableau"/>
        <w:bidiVisual/>
        <w:tblW w:w="0" w:type="auto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9B34FD" w:rsidRPr="00570C03" w14:paraId="3E18066C" w14:textId="015A5AA2" w:rsidTr="00244FE7">
        <w:tc>
          <w:tcPr>
            <w:tcW w:w="8934" w:type="dxa"/>
          </w:tcPr>
          <w:p w14:paraId="0F7CB427" w14:textId="7C51B1E0" w:rsidR="009B34FD" w:rsidRPr="00BE0E2C" w:rsidRDefault="009B34FD" w:rsidP="009B34FD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90260C">
              <w:rPr>
                <w:rtl/>
              </w:rPr>
              <w:t>يمنع مواجهة الحدث واقعيًا</w:t>
            </w:r>
          </w:p>
        </w:tc>
        <w:tc>
          <w:tcPr>
            <w:tcW w:w="1269" w:type="dxa"/>
            <w:shd w:val="clear" w:color="auto" w:fill="auto"/>
          </w:tcPr>
          <w:p w14:paraId="0253987A" w14:textId="40031409" w:rsidR="009B34FD" w:rsidRPr="00B13F4D" w:rsidRDefault="009B34FD" w:rsidP="009B34FD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</w:p>
        </w:tc>
      </w:tr>
      <w:tr w:rsidR="009B34FD" w:rsidRPr="00570C03" w14:paraId="3B454530" w14:textId="37BF5083" w:rsidTr="00244FE7">
        <w:tc>
          <w:tcPr>
            <w:tcW w:w="8934" w:type="dxa"/>
          </w:tcPr>
          <w:p w14:paraId="3ABB374D" w14:textId="5F8723F5" w:rsidR="009B34FD" w:rsidRPr="00BE0E2C" w:rsidRDefault="009B34FD" w:rsidP="009B34FD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90260C">
              <w:rPr>
                <w:rtl/>
              </w:rPr>
              <w:t>يمنع معالجة الذكريات الصدمية</w:t>
            </w:r>
          </w:p>
        </w:tc>
        <w:tc>
          <w:tcPr>
            <w:tcW w:w="1269" w:type="dxa"/>
            <w:shd w:val="clear" w:color="auto" w:fill="auto"/>
          </w:tcPr>
          <w:p w14:paraId="41807F37" w14:textId="61A4261A" w:rsidR="009B34FD" w:rsidRPr="00B13F4D" w:rsidRDefault="009B34FD" w:rsidP="009B34FD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  <w:r w:rsidRPr="00B13F4D"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  <w:tr w:rsidR="009B34FD" w:rsidRPr="00570C03" w14:paraId="116A1795" w14:textId="43324D38" w:rsidTr="00244FE7">
        <w:tc>
          <w:tcPr>
            <w:tcW w:w="8934" w:type="dxa"/>
          </w:tcPr>
          <w:p w14:paraId="6B7C0F76" w14:textId="3F9060D1" w:rsidR="009B34FD" w:rsidRPr="00BE0E2C" w:rsidRDefault="009B34FD" w:rsidP="009B34FD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90260C">
              <w:rPr>
                <w:rtl/>
              </w:rPr>
              <w:lastRenderedPageBreak/>
              <w:t>يعزز القلق طويل المدى</w:t>
            </w:r>
          </w:p>
        </w:tc>
        <w:tc>
          <w:tcPr>
            <w:tcW w:w="1269" w:type="dxa"/>
            <w:shd w:val="clear" w:color="auto" w:fill="auto"/>
          </w:tcPr>
          <w:p w14:paraId="7BC923B3" w14:textId="4EA1FEB4" w:rsidR="009B34FD" w:rsidRPr="00B13F4D" w:rsidRDefault="009B34FD" w:rsidP="009B34FD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</w:tr>
    </w:tbl>
    <w:p w14:paraId="729CDBDD" w14:textId="0A3876A6" w:rsidR="006424E8" w:rsidRDefault="0048796C" w:rsidP="00DB46B6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غياب </w:t>
      </w:r>
      <w:r w:rsidRPr="0048796C">
        <w:rPr>
          <w:rFonts w:ascii="Times New Roman" w:hAnsi="Times New Roman" w:cs="Times New Roman"/>
          <w:sz w:val="28"/>
          <w:szCs w:val="28"/>
          <w:rtl/>
          <w:lang w:bidi="ar-DZ"/>
        </w:rPr>
        <w:t>الرمزية (</w:t>
      </w:r>
      <w:r w:rsidRPr="0048796C">
        <w:rPr>
          <w:rFonts w:ascii="Times New Roman" w:hAnsi="Times New Roman" w:cs="Times New Roman"/>
          <w:sz w:val="28"/>
          <w:szCs w:val="28"/>
          <w:lang w:bidi="ar-DZ"/>
        </w:rPr>
        <w:t>Symbolisation</w:t>
      </w:r>
      <w:r w:rsidRPr="0048796C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) يعني أن الحدث </w:t>
      </w:r>
      <w:proofErr w:type="spellStart"/>
      <w:r w:rsidRPr="0048796C">
        <w:rPr>
          <w:rFonts w:ascii="Times New Roman" w:hAnsi="Times New Roman" w:cs="Times New Roman"/>
          <w:sz w:val="28"/>
          <w:szCs w:val="28"/>
          <w:rtl/>
          <w:lang w:bidi="ar-DZ"/>
        </w:rPr>
        <w:t>الصدمي</w:t>
      </w:r>
      <w:proofErr w:type="spellEnd"/>
      <w:r w:rsidRPr="0048796C">
        <w:rPr>
          <w:rFonts w:ascii="Times New Roman" w:hAnsi="Times New Roman" w:cs="Times New Roman"/>
          <w:sz w:val="28"/>
          <w:szCs w:val="28"/>
          <w:rtl/>
          <w:lang w:bidi="ar-DZ"/>
        </w:rPr>
        <w:t>:</w:t>
      </w:r>
      <w:r w:rsidR="00DB46B6">
        <w:rPr>
          <w:rFonts w:ascii="Times New Roman" w:hAnsi="Times New Roman" w:cs="Times New Roman"/>
          <w:sz w:val="28"/>
          <w:szCs w:val="28"/>
          <w:rtl/>
        </w:rPr>
        <w:tab/>
      </w:r>
    </w:p>
    <w:tbl>
      <w:tblPr>
        <w:tblStyle w:val="Grilledutableau"/>
        <w:bidiVisual/>
        <w:tblW w:w="0" w:type="auto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48796C" w:rsidRPr="00570C03" w14:paraId="247B24E9" w14:textId="77777777" w:rsidTr="00244FE7">
        <w:tc>
          <w:tcPr>
            <w:tcW w:w="8934" w:type="dxa"/>
          </w:tcPr>
          <w:p w14:paraId="28C2AB2D" w14:textId="2B9833F4" w:rsidR="0048796C" w:rsidRPr="00BE0E2C" w:rsidRDefault="0048796C" w:rsidP="0048796C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BD5098">
              <w:rPr>
                <w:rtl/>
              </w:rPr>
              <w:t xml:space="preserve">يُعاد استحضاره في شكل سرد </w:t>
            </w:r>
            <w:proofErr w:type="spellStart"/>
            <w:r w:rsidRPr="00BD5098">
              <w:rPr>
                <w:rtl/>
              </w:rPr>
              <w:t>غيرمنظم</w:t>
            </w:r>
            <w:proofErr w:type="spellEnd"/>
          </w:p>
        </w:tc>
        <w:tc>
          <w:tcPr>
            <w:tcW w:w="1269" w:type="dxa"/>
            <w:shd w:val="clear" w:color="auto" w:fill="auto"/>
          </w:tcPr>
          <w:p w14:paraId="4F2DA0B5" w14:textId="25E660DF" w:rsidR="0048796C" w:rsidRPr="00B13F4D" w:rsidRDefault="0048796C" w:rsidP="0048796C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</w:p>
        </w:tc>
      </w:tr>
      <w:tr w:rsidR="0048796C" w:rsidRPr="00570C03" w14:paraId="336EFC9B" w14:textId="77777777" w:rsidTr="00244FE7">
        <w:tc>
          <w:tcPr>
            <w:tcW w:w="8934" w:type="dxa"/>
          </w:tcPr>
          <w:p w14:paraId="2EFCFCA4" w14:textId="090DE93E" w:rsidR="0048796C" w:rsidRDefault="0048796C" w:rsidP="0048796C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BD5098">
              <w:rPr>
                <w:rtl/>
              </w:rPr>
              <w:t>لا يدخل نظام المعنى ويبقى جسديًا</w:t>
            </w:r>
          </w:p>
        </w:tc>
        <w:tc>
          <w:tcPr>
            <w:tcW w:w="1269" w:type="dxa"/>
            <w:shd w:val="clear" w:color="auto" w:fill="auto"/>
          </w:tcPr>
          <w:p w14:paraId="3A74F1DA" w14:textId="25DD90A7" w:rsidR="0048796C" w:rsidRPr="00B13F4D" w:rsidRDefault="00244FE7" w:rsidP="0048796C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  <w:r w:rsidRPr="00244FE7"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  <w:tr w:rsidR="0048796C" w:rsidRPr="00570C03" w14:paraId="62DECA2F" w14:textId="77777777" w:rsidTr="00244FE7">
        <w:tc>
          <w:tcPr>
            <w:tcW w:w="8934" w:type="dxa"/>
          </w:tcPr>
          <w:p w14:paraId="2343BA5D" w14:textId="6C927579" w:rsidR="0048796C" w:rsidRPr="00BE0E2C" w:rsidRDefault="0048796C" w:rsidP="0048796C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BD5098">
              <w:rPr>
                <w:rtl/>
              </w:rPr>
              <w:t>يُعاد تمثيله فقط في الأحلام الرمزية</w:t>
            </w:r>
          </w:p>
        </w:tc>
        <w:tc>
          <w:tcPr>
            <w:tcW w:w="1269" w:type="dxa"/>
            <w:shd w:val="clear" w:color="auto" w:fill="auto"/>
          </w:tcPr>
          <w:p w14:paraId="785152B4" w14:textId="43969809" w:rsidR="0048796C" w:rsidRPr="00B13F4D" w:rsidRDefault="0048796C" w:rsidP="0048796C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</w:p>
        </w:tc>
      </w:tr>
    </w:tbl>
    <w:p w14:paraId="3F9F9401" w14:textId="49ACFA95" w:rsidR="006424E8" w:rsidRDefault="006C675F" w:rsidP="006C675F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rtl/>
        </w:rPr>
      </w:pPr>
      <w:r w:rsidRPr="006C675F">
        <w:rPr>
          <w:rFonts w:ascii="Times New Roman" w:hAnsi="Times New Roman" w:cs="Times New Roman"/>
          <w:sz w:val="28"/>
          <w:szCs w:val="28"/>
          <w:rtl/>
        </w:rPr>
        <w:t>تُعدّ الدفاعات قصيرة المدى في المرحلة الانعكاسية:</w:t>
      </w:r>
    </w:p>
    <w:tbl>
      <w:tblPr>
        <w:tblStyle w:val="Grilledutableau"/>
        <w:bidiVisual/>
        <w:tblW w:w="0" w:type="auto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6C675F" w:rsidRPr="00570C03" w14:paraId="740D05EC" w14:textId="77777777" w:rsidTr="00244FE7">
        <w:tc>
          <w:tcPr>
            <w:tcW w:w="8934" w:type="dxa"/>
          </w:tcPr>
          <w:p w14:paraId="7B556D10" w14:textId="5C358902" w:rsidR="006C675F" w:rsidRPr="00BE0E2C" w:rsidRDefault="006C675F" w:rsidP="006C675F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D42EA0">
              <w:rPr>
                <w:rtl/>
              </w:rPr>
              <w:t xml:space="preserve">مرضية </w:t>
            </w:r>
          </w:p>
        </w:tc>
        <w:tc>
          <w:tcPr>
            <w:tcW w:w="1269" w:type="dxa"/>
            <w:shd w:val="clear" w:color="auto" w:fill="auto"/>
          </w:tcPr>
          <w:p w14:paraId="174603D0" w14:textId="2C4A5F71" w:rsidR="006C675F" w:rsidRPr="00B13F4D" w:rsidRDefault="006C675F" w:rsidP="006C675F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</w:p>
        </w:tc>
      </w:tr>
      <w:tr w:rsidR="006C675F" w:rsidRPr="00570C03" w14:paraId="381C0486" w14:textId="77777777" w:rsidTr="00244FE7">
        <w:tc>
          <w:tcPr>
            <w:tcW w:w="8934" w:type="dxa"/>
          </w:tcPr>
          <w:p w14:paraId="32A913E4" w14:textId="0F80CD11" w:rsidR="006C675F" w:rsidRPr="00BE0E2C" w:rsidRDefault="006C675F" w:rsidP="006C675F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D42EA0">
              <w:rPr>
                <w:rtl/>
              </w:rPr>
              <w:t>طبيعية ومؤقتة</w:t>
            </w:r>
          </w:p>
        </w:tc>
        <w:tc>
          <w:tcPr>
            <w:tcW w:w="1269" w:type="dxa"/>
            <w:shd w:val="clear" w:color="auto" w:fill="auto"/>
          </w:tcPr>
          <w:p w14:paraId="1B6CCDB3" w14:textId="6D832BD5" w:rsidR="006C675F" w:rsidRPr="00B13F4D" w:rsidRDefault="00244FE7" w:rsidP="006C675F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  <w:r w:rsidRPr="00244FE7"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  <w:tr w:rsidR="006C675F" w:rsidRPr="00570C03" w14:paraId="02D15B1C" w14:textId="77777777" w:rsidTr="00244FE7">
        <w:tc>
          <w:tcPr>
            <w:tcW w:w="8934" w:type="dxa"/>
          </w:tcPr>
          <w:p w14:paraId="277D2013" w14:textId="5B47BC2C" w:rsidR="006C675F" w:rsidRDefault="006C675F" w:rsidP="006C675F">
            <w:pPr>
              <w:bidi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D42EA0">
              <w:rPr>
                <w:rtl/>
              </w:rPr>
              <w:t>مؤشرًا أكيدًا على</w:t>
            </w:r>
            <w:r w:rsidRPr="00D42EA0">
              <w:t xml:space="preserve"> PTSD</w:t>
            </w:r>
          </w:p>
        </w:tc>
        <w:tc>
          <w:tcPr>
            <w:tcW w:w="1269" w:type="dxa"/>
            <w:shd w:val="clear" w:color="auto" w:fill="auto"/>
          </w:tcPr>
          <w:p w14:paraId="06443C7E" w14:textId="77777777" w:rsidR="006C675F" w:rsidRPr="00B13F4D" w:rsidRDefault="006C675F" w:rsidP="006C675F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</w:p>
        </w:tc>
      </w:tr>
    </w:tbl>
    <w:p w14:paraId="32FB8D82" w14:textId="30313D16" w:rsidR="006C675F" w:rsidRPr="00AE7223" w:rsidRDefault="006C675F" w:rsidP="006C675F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675F">
        <w:rPr>
          <w:rFonts w:ascii="Times New Roman" w:hAnsi="Times New Roman" w:cs="Times New Roman"/>
          <w:sz w:val="28"/>
          <w:szCs w:val="28"/>
          <w:rtl/>
        </w:rPr>
        <w:t xml:space="preserve">تشير مرحلة </w:t>
      </w:r>
      <w:r w:rsidRPr="006C675F">
        <w:rPr>
          <w:rFonts w:ascii="Times New Roman" w:hAnsi="Times New Roman" w:cs="Times New Roman"/>
          <w:i/>
          <w:iCs/>
          <w:sz w:val="28"/>
          <w:szCs w:val="28"/>
          <w:rtl/>
        </w:rPr>
        <w:t>الترسّب النفسي</w:t>
      </w:r>
      <w:r w:rsidRPr="006C675F">
        <w:rPr>
          <w:rFonts w:ascii="Times New Roman" w:hAnsi="Times New Roman" w:cs="Times New Roman"/>
          <w:sz w:val="28"/>
          <w:szCs w:val="28"/>
          <w:rtl/>
        </w:rPr>
        <w:t xml:space="preserve"> إلى</w:t>
      </w:r>
    </w:p>
    <w:tbl>
      <w:tblPr>
        <w:tblStyle w:val="Grilledutableau"/>
        <w:bidiVisual/>
        <w:tblW w:w="0" w:type="auto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A626E5" w:rsidRPr="00570C03" w14:paraId="4193FA54" w14:textId="77777777" w:rsidTr="00244FE7">
        <w:tc>
          <w:tcPr>
            <w:tcW w:w="8934" w:type="dxa"/>
          </w:tcPr>
          <w:p w14:paraId="77707350" w14:textId="55E630B1" w:rsidR="00A626E5" w:rsidRPr="00BE0E2C" w:rsidRDefault="00A626E5" w:rsidP="00A626E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EF7439">
              <w:rPr>
                <w:rtl/>
              </w:rPr>
              <w:t>هضم نفسي للحدث</w:t>
            </w:r>
          </w:p>
        </w:tc>
        <w:tc>
          <w:tcPr>
            <w:tcW w:w="1269" w:type="dxa"/>
            <w:shd w:val="clear" w:color="auto" w:fill="auto"/>
          </w:tcPr>
          <w:p w14:paraId="3004C205" w14:textId="77777777" w:rsidR="00A626E5" w:rsidRPr="00B13F4D" w:rsidRDefault="00A626E5" w:rsidP="00A626E5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</w:p>
        </w:tc>
      </w:tr>
      <w:tr w:rsidR="00A626E5" w:rsidRPr="00570C03" w14:paraId="0622F95A" w14:textId="77777777" w:rsidTr="000C5915">
        <w:tc>
          <w:tcPr>
            <w:tcW w:w="8934" w:type="dxa"/>
          </w:tcPr>
          <w:p w14:paraId="64F7516A" w14:textId="080A55DE" w:rsidR="00A626E5" w:rsidRPr="00BE0E2C" w:rsidRDefault="00A626E5" w:rsidP="00A626E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EF7439">
              <w:rPr>
                <w:rtl/>
              </w:rPr>
              <w:t>بداية اختفاء الأعراض</w:t>
            </w:r>
            <w:r w:rsidRPr="00EF7439">
              <w:t xml:space="preserve"> </w:t>
            </w:r>
          </w:p>
        </w:tc>
        <w:tc>
          <w:tcPr>
            <w:tcW w:w="1269" w:type="dxa"/>
          </w:tcPr>
          <w:p w14:paraId="7EFB34BB" w14:textId="7642A333" w:rsidR="00A626E5" w:rsidRPr="00BE0E2C" w:rsidRDefault="00A626E5" w:rsidP="00A626E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A626E5" w:rsidRPr="00570C03" w14:paraId="54B0933A" w14:textId="77777777" w:rsidTr="000C5915">
        <w:tc>
          <w:tcPr>
            <w:tcW w:w="8934" w:type="dxa"/>
          </w:tcPr>
          <w:p w14:paraId="06C4984A" w14:textId="2BA5D8F3" w:rsidR="00A626E5" w:rsidRPr="00BE0E2C" w:rsidRDefault="00A626E5" w:rsidP="00A626E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EF7439">
              <w:rPr>
                <w:rtl/>
              </w:rPr>
              <w:t>تشكّل نواة صدمية</w:t>
            </w:r>
          </w:p>
        </w:tc>
        <w:tc>
          <w:tcPr>
            <w:tcW w:w="1269" w:type="dxa"/>
          </w:tcPr>
          <w:p w14:paraId="3F12F0E7" w14:textId="77777777" w:rsidR="00A626E5" w:rsidRPr="00BE0E2C" w:rsidRDefault="00A626E5" w:rsidP="00A626E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B13F4D"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</w:tbl>
    <w:p w14:paraId="74B711A8" w14:textId="0DF04110" w:rsidR="006C675F" w:rsidRPr="00AE7223" w:rsidRDefault="00A626E5" w:rsidP="006C675F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626E5">
        <w:rPr>
          <w:rFonts w:ascii="Times New Roman" w:hAnsi="Times New Roman" w:cs="Times New Roman"/>
          <w:sz w:val="28"/>
          <w:szCs w:val="28"/>
          <w:rtl/>
        </w:rPr>
        <w:t>وفق النموذج السلوكي-المعرفي، يؤدي التجنب إلى</w:t>
      </w:r>
    </w:p>
    <w:tbl>
      <w:tblPr>
        <w:tblStyle w:val="Grilledutableau"/>
        <w:bidiVisual/>
        <w:tblW w:w="0" w:type="auto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A626E5" w:rsidRPr="00570C03" w14:paraId="3954C06A" w14:textId="77777777" w:rsidTr="00244FE7">
        <w:tc>
          <w:tcPr>
            <w:tcW w:w="8934" w:type="dxa"/>
          </w:tcPr>
          <w:p w14:paraId="2E2D55BD" w14:textId="4A635B36" w:rsidR="00A626E5" w:rsidRPr="00BE0E2C" w:rsidRDefault="00A626E5" w:rsidP="00A626E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3F1CB4">
              <w:rPr>
                <w:rtl/>
              </w:rPr>
              <w:t>معالجة الذكريات الصدمية</w:t>
            </w:r>
          </w:p>
        </w:tc>
        <w:tc>
          <w:tcPr>
            <w:tcW w:w="1269" w:type="dxa"/>
            <w:shd w:val="clear" w:color="auto" w:fill="auto"/>
          </w:tcPr>
          <w:p w14:paraId="1C3F094E" w14:textId="77777777" w:rsidR="00A626E5" w:rsidRPr="00B13F4D" w:rsidRDefault="00A626E5" w:rsidP="00A626E5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</w:p>
        </w:tc>
      </w:tr>
      <w:tr w:rsidR="00A626E5" w:rsidRPr="00570C03" w14:paraId="0B0DB78A" w14:textId="77777777" w:rsidTr="000C5915">
        <w:tc>
          <w:tcPr>
            <w:tcW w:w="8934" w:type="dxa"/>
          </w:tcPr>
          <w:p w14:paraId="03667C80" w14:textId="334FCA15" w:rsidR="00A626E5" w:rsidRPr="00BE0E2C" w:rsidRDefault="00A626E5" w:rsidP="00A626E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3F1CB4">
              <w:rPr>
                <w:rtl/>
              </w:rPr>
              <w:t>إطفاء الخوف</w:t>
            </w:r>
          </w:p>
        </w:tc>
        <w:tc>
          <w:tcPr>
            <w:tcW w:w="1269" w:type="dxa"/>
          </w:tcPr>
          <w:p w14:paraId="0DC2F3C0" w14:textId="05144909" w:rsidR="00A626E5" w:rsidRPr="00BE0E2C" w:rsidRDefault="00A626E5" w:rsidP="00A626E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A626E5" w:rsidRPr="00570C03" w14:paraId="74D8F536" w14:textId="77777777" w:rsidTr="000C5915">
        <w:tc>
          <w:tcPr>
            <w:tcW w:w="8934" w:type="dxa"/>
          </w:tcPr>
          <w:p w14:paraId="2846D1BF" w14:textId="38B81CF2" w:rsidR="00A626E5" w:rsidRPr="00BE0E2C" w:rsidRDefault="00A626E5" w:rsidP="00A626E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3F1CB4">
              <w:rPr>
                <w:rtl/>
              </w:rPr>
              <w:t>بقاء الإحساس بالخطر نشطًا</w:t>
            </w:r>
          </w:p>
        </w:tc>
        <w:tc>
          <w:tcPr>
            <w:tcW w:w="1269" w:type="dxa"/>
          </w:tcPr>
          <w:p w14:paraId="3FE95119" w14:textId="77777777" w:rsidR="00A626E5" w:rsidRPr="00BE0E2C" w:rsidRDefault="00A626E5" w:rsidP="00A626E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B13F4D"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</w:tbl>
    <w:p w14:paraId="29139EC7" w14:textId="5647CF55" w:rsidR="006C675F" w:rsidRPr="00AE7223" w:rsidRDefault="00A626E5" w:rsidP="006C675F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626E5">
        <w:rPr>
          <w:rFonts w:ascii="Times New Roman" w:hAnsi="Times New Roman" w:cs="Times New Roman"/>
          <w:sz w:val="28"/>
          <w:szCs w:val="28"/>
          <w:rtl/>
        </w:rPr>
        <w:t>تشير الذكريات غير المكتملة وغير المنظمة إلى</w:t>
      </w:r>
    </w:p>
    <w:tbl>
      <w:tblPr>
        <w:tblStyle w:val="Grilledutableau"/>
        <w:bidiVisual/>
        <w:tblW w:w="0" w:type="auto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1645EA" w:rsidRPr="00570C03" w14:paraId="4B0CF889" w14:textId="77777777" w:rsidTr="00691B3D">
        <w:tc>
          <w:tcPr>
            <w:tcW w:w="8934" w:type="dxa"/>
          </w:tcPr>
          <w:p w14:paraId="70BF0BFC" w14:textId="16C775B2" w:rsidR="001645EA" w:rsidRPr="00BE0E2C" w:rsidRDefault="001645EA" w:rsidP="001645EA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4E64FC">
              <w:rPr>
                <w:rtl/>
              </w:rPr>
              <w:t>ذكريات سردية مزعجة</w:t>
            </w:r>
          </w:p>
        </w:tc>
        <w:tc>
          <w:tcPr>
            <w:tcW w:w="1269" w:type="dxa"/>
            <w:shd w:val="clear" w:color="auto" w:fill="auto"/>
          </w:tcPr>
          <w:p w14:paraId="6C3BBEA0" w14:textId="77777777" w:rsidR="001645EA" w:rsidRPr="00B13F4D" w:rsidRDefault="001645EA" w:rsidP="001645EA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</w:p>
        </w:tc>
      </w:tr>
      <w:tr w:rsidR="001645EA" w:rsidRPr="00570C03" w14:paraId="4231B20B" w14:textId="77777777" w:rsidTr="000C5915">
        <w:tc>
          <w:tcPr>
            <w:tcW w:w="8934" w:type="dxa"/>
          </w:tcPr>
          <w:p w14:paraId="4BA775B6" w14:textId="41FA7876" w:rsidR="001645EA" w:rsidRPr="00BE0E2C" w:rsidRDefault="001645EA" w:rsidP="001645EA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4E64FC">
              <w:rPr>
                <w:rtl/>
              </w:rPr>
              <w:t>ذاكرة صدمية غير مدمجة معرفيًا</w:t>
            </w:r>
          </w:p>
        </w:tc>
        <w:tc>
          <w:tcPr>
            <w:tcW w:w="1269" w:type="dxa"/>
          </w:tcPr>
          <w:p w14:paraId="725BAE11" w14:textId="77777777" w:rsidR="001645EA" w:rsidRPr="00BE0E2C" w:rsidRDefault="001645EA" w:rsidP="001645EA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B13F4D"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  <w:tr w:rsidR="001645EA" w:rsidRPr="00570C03" w14:paraId="623EED2E" w14:textId="77777777" w:rsidTr="000C5915">
        <w:tc>
          <w:tcPr>
            <w:tcW w:w="8934" w:type="dxa"/>
          </w:tcPr>
          <w:p w14:paraId="0788312F" w14:textId="3F8CBBF5" w:rsidR="001645EA" w:rsidRPr="00BE0E2C" w:rsidRDefault="001645EA" w:rsidP="001645EA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4E64FC">
              <w:rPr>
                <w:rtl/>
              </w:rPr>
              <w:t>خيال مرضي</w:t>
            </w:r>
          </w:p>
        </w:tc>
        <w:tc>
          <w:tcPr>
            <w:tcW w:w="1269" w:type="dxa"/>
          </w:tcPr>
          <w:p w14:paraId="0ED37BBE" w14:textId="4376849F" w:rsidR="001645EA" w:rsidRPr="00BE0E2C" w:rsidRDefault="001645EA" w:rsidP="001645EA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6B6A3CA0" w14:textId="72C4C8ED" w:rsidR="006C675F" w:rsidRPr="00AE7223" w:rsidRDefault="001645EA" w:rsidP="006C675F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645EA">
        <w:rPr>
          <w:rFonts w:ascii="Times New Roman" w:hAnsi="Times New Roman" w:cs="Times New Roman"/>
          <w:sz w:val="28"/>
          <w:szCs w:val="28"/>
          <w:rtl/>
        </w:rPr>
        <w:t>وفق المنظور الدينامي، التكرار القهري هو:</w:t>
      </w:r>
    </w:p>
    <w:tbl>
      <w:tblPr>
        <w:tblStyle w:val="Grilledutableau"/>
        <w:bidiVisual/>
        <w:tblW w:w="0" w:type="auto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1645EA" w:rsidRPr="00570C03" w14:paraId="77BD6C46" w14:textId="77777777" w:rsidTr="00691B3D">
        <w:tc>
          <w:tcPr>
            <w:tcW w:w="8934" w:type="dxa"/>
          </w:tcPr>
          <w:p w14:paraId="65A4AB34" w14:textId="633D0E72" w:rsidR="001645EA" w:rsidRPr="00BE0E2C" w:rsidRDefault="001645EA" w:rsidP="001645EA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EE01E4">
              <w:rPr>
                <w:rtl/>
              </w:rPr>
              <w:t>عرض مرضي بلا وظيفة نفسية</w:t>
            </w:r>
          </w:p>
        </w:tc>
        <w:tc>
          <w:tcPr>
            <w:tcW w:w="1269" w:type="dxa"/>
            <w:shd w:val="clear" w:color="auto" w:fill="auto"/>
          </w:tcPr>
          <w:p w14:paraId="7948C513" w14:textId="77777777" w:rsidR="001645EA" w:rsidRPr="00B13F4D" w:rsidRDefault="001645EA" w:rsidP="001645EA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</w:p>
        </w:tc>
      </w:tr>
      <w:tr w:rsidR="001645EA" w:rsidRPr="00570C03" w14:paraId="3FAE5BE1" w14:textId="77777777" w:rsidTr="000C5915">
        <w:tc>
          <w:tcPr>
            <w:tcW w:w="8934" w:type="dxa"/>
          </w:tcPr>
          <w:p w14:paraId="38EFBBBB" w14:textId="5A6535DD" w:rsidR="001645EA" w:rsidRPr="00BE0E2C" w:rsidRDefault="001645EA" w:rsidP="001645EA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EE01E4">
              <w:rPr>
                <w:rtl/>
              </w:rPr>
              <w:t xml:space="preserve">محاولة </w:t>
            </w:r>
            <w:proofErr w:type="spellStart"/>
            <w:r w:rsidRPr="00EE01E4">
              <w:rPr>
                <w:rtl/>
              </w:rPr>
              <w:t>لاواعية</w:t>
            </w:r>
            <w:proofErr w:type="spellEnd"/>
            <w:r w:rsidRPr="00EE01E4">
              <w:rPr>
                <w:rtl/>
              </w:rPr>
              <w:t xml:space="preserve"> لإيجاد معنى لما لم يُفكَّر فيه</w:t>
            </w:r>
          </w:p>
        </w:tc>
        <w:tc>
          <w:tcPr>
            <w:tcW w:w="1269" w:type="dxa"/>
          </w:tcPr>
          <w:p w14:paraId="6001C9FA" w14:textId="77777777" w:rsidR="001645EA" w:rsidRPr="00BE0E2C" w:rsidRDefault="001645EA" w:rsidP="001645EA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B13F4D"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  <w:tr w:rsidR="001645EA" w:rsidRPr="00570C03" w14:paraId="5F89F0BB" w14:textId="77777777" w:rsidTr="000C5915">
        <w:tc>
          <w:tcPr>
            <w:tcW w:w="8934" w:type="dxa"/>
          </w:tcPr>
          <w:p w14:paraId="1F079B56" w14:textId="0E81E061" w:rsidR="001645EA" w:rsidRPr="00BE0E2C" w:rsidRDefault="001645EA" w:rsidP="001645EA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EE01E4">
              <w:rPr>
                <w:rtl/>
              </w:rPr>
              <w:t>سلوك تجنبي لتفادي الألم</w:t>
            </w:r>
          </w:p>
        </w:tc>
        <w:tc>
          <w:tcPr>
            <w:tcW w:w="1269" w:type="dxa"/>
          </w:tcPr>
          <w:p w14:paraId="01DEE87F" w14:textId="42142533" w:rsidR="001645EA" w:rsidRPr="00BE0E2C" w:rsidRDefault="001645EA" w:rsidP="001645EA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5FFC2CC6" w14:textId="52374008" w:rsidR="006C675F" w:rsidRPr="00AE7223" w:rsidRDefault="001645EA" w:rsidP="001645EA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645EA">
        <w:rPr>
          <w:rFonts w:ascii="Times New Roman" w:hAnsi="Times New Roman" w:cs="Times New Roman"/>
          <w:sz w:val="28"/>
          <w:szCs w:val="28"/>
          <w:rtl/>
        </w:rPr>
        <w:t>الصدمة تُعاش في الجهاز العصبي قبل أن تُفهم في الوعي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تعني </w:t>
      </w:r>
    </w:p>
    <w:tbl>
      <w:tblPr>
        <w:tblStyle w:val="Grilledutableau"/>
        <w:bidiVisual/>
        <w:tblW w:w="0" w:type="auto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6C675F" w:rsidRPr="00570C03" w14:paraId="772094A8" w14:textId="77777777" w:rsidTr="00F251D1">
        <w:tc>
          <w:tcPr>
            <w:tcW w:w="8934" w:type="dxa"/>
          </w:tcPr>
          <w:p w14:paraId="684E9DCA" w14:textId="40014E6E" w:rsidR="006C675F" w:rsidRPr="00BE0E2C" w:rsidRDefault="001645EA" w:rsidP="000C591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1645EA">
              <w:rPr>
                <w:rFonts w:cs="Arial"/>
                <w:rtl/>
              </w:rPr>
              <w:t>الدماغ في حالة خطر لا يتعلّم</w:t>
            </w:r>
          </w:p>
        </w:tc>
        <w:tc>
          <w:tcPr>
            <w:tcW w:w="1269" w:type="dxa"/>
            <w:shd w:val="clear" w:color="auto" w:fill="FFFFFF" w:themeFill="background1"/>
          </w:tcPr>
          <w:p w14:paraId="2B0843DF" w14:textId="77777777" w:rsidR="006C675F" w:rsidRPr="00B13F4D" w:rsidRDefault="006C675F" w:rsidP="000C5915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</w:p>
        </w:tc>
      </w:tr>
      <w:tr w:rsidR="006C675F" w:rsidRPr="00570C03" w14:paraId="13A84323" w14:textId="77777777" w:rsidTr="000C5915">
        <w:tc>
          <w:tcPr>
            <w:tcW w:w="8934" w:type="dxa"/>
          </w:tcPr>
          <w:p w14:paraId="37F3D849" w14:textId="4C44ADDB" w:rsidR="006C675F" w:rsidRPr="00BE0E2C" w:rsidRDefault="001645EA" w:rsidP="001645EA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1645EA">
              <w:rPr>
                <w:rFonts w:cs="Arial"/>
                <w:rtl/>
              </w:rPr>
              <w:t>لا يمكن إقناع</w:t>
            </w:r>
            <w:r>
              <w:rPr>
                <w:rFonts w:cs="Arial" w:hint="cs"/>
                <w:rtl/>
              </w:rPr>
              <w:t xml:space="preserve"> </w:t>
            </w:r>
            <w:r w:rsidRPr="001645EA">
              <w:rPr>
                <w:rFonts w:cs="Arial"/>
                <w:rtl/>
              </w:rPr>
              <w:t>جهاز عصبي</w:t>
            </w:r>
            <w:r>
              <w:rPr>
                <w:rFonts w:cs="Arial" w:hint="cs"/>
                <w:rtl/>
              </w:rPr>
              <w:t xml:space="preserve"> </w:t>
            </w:r>
            <w:r w:rsidRPr="001645EA">
              <w:rPr>
                <w:rFonts w:cs="Arial"/>
                <w:rtl/>
              </w:rPr>
              <w:t xml:space="preserve"> مهدَّد بالحجج  العقلانية</w:t>
            </w:r>
          </w:p>
        </w:tc>
        <w:tc>
          <w:tcPr>
            <w:tcW w:w="1269" w:type="dxa"/>
          </w:tcPr>
          <w:p w14:paraId="20BD27B0" w14:textId="562B27D0" w:rsidR="006C675F" w:rsidRPr="00BE0E2C" w:rsidRDefault="006C675F" w:rsidP="000C591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675F" w:rsidRPr="00570C03" w14:paraId="625F0071" w14:textId="77777777" w:rsidTr="000C5915">
        <w:tc>
          <w:tcPr>
            <w:tcW w:w="8934" w:type="dxa"/>
          </w:tcPr>
          <w:p w14:paraId="39245208" w14:textId="0DFC4B4D" w:rsidR="006C675F" w:rsidRPr="00BE0E2C" w:rsidRDefault="00771588" w:rsidP="000C591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hint="cs"/>
                <w:rtl/>
              </w:rPr>
              <w:t xml:space="preserve">كل ما سبق صحيح </w:t>
            </w:r>
          </w:p>
        </w:tc>
        <w:tc>
          <w:tcPr>
            <w:tcW w:w="1269" w:type="dxa"/>
          </w:tcPr>
          <w:p w14:paraId="416BDF36" w14:textId="77777777" w:rsidR="006C675F" w:rsidRPr="00BE0E2C" w:rsidRDefault="006C675F" w:rsidP="000C591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B13F4D"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</w:tbl>
    <w:p w14:paraId="56B9D2F8" w14:textId="5C8A2682" w:rsidR="006C675F" w:rsidRPr="00AE7223" w:rsidRDefault="00E73621" w:rsidP="006C675F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3621">
        <w:rPr>
          <w:rFonts w:ascii="Times New Roman" w:hAnsi="Times New Roman" w:cs="Times New Roman"/>
          <w:sz w:val="28"/>
          <w:szCs w:val="28"/>
          <w:rtl/>
        </w:rPr>
        <w:t>الإحساس بـ فراغ داخلي في النموذج الدينامي يدل أساسًا على:</w:t>
      </w:r>
    </w:p>
    <w:tbl>
      <w:tblPr>
        <w:tblStyle w:val="Grilledutableau"/>
        <w:bidiVisual/>
        <w:tblW w:w="0" w:type="auto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6C675F" w:rsidRPr="00570C03" w14:paraId="5FB37E6D" w14:textId="77777777" w:rsidTr="00F251D1">
        <w:tc>
          <w:tcPr>
            <w:tcW w:w="8934" w:type="dxa"/>
          </w:tcPr>
          <w:p w14:paraId="31DF6131" w14:textId="5CBAE073" w:rsidR="006C675F" w:rsidRPr="00BE0E2C" w:rsidRDefault="00F251D1" w:rsidP="000C591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F251D1">
              <w:rPr>
                <w:rFonts w:cs="Arial"/>
                <w:rtl/>
              </w:rPr>
              <w:t>قلق توقّعي</w:t>
            </w:r>
          </w:p>
        </w:tc>
        <w:tc>
          <w:tcPr>
            <w:tcW w:w="1269" w:type="dxa"/>
            <w:shd w:val="clear" w:color="auto" w:fill="auto"/>
          </w:tcPr>
          <w:p w14:paraId="61A05A42" w14:textId="77777777" w:rsidR="006C675F" w:rsidRPr="00B13F4D" w:rsidRDefault="006C675F" w:rsidP="000C5915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</w:p>
        </w:tc>
      </w:tr>
      <w:tr w:rsidR="006C675F" w:rsidRPr="00570C03" w14:paraId="5C6DCA38" w14:textId="77777777" w:rsidTr="000C5915">
        <w:tc>
          <w:tcPr>
            <w:tcW w:w="8934" w:type="dxa"/>
          </w:tcPr>
          <w:p w14:paraId="0405FD62" w14:textId="2EB90647" w:rsidR="006C675F" w:rsidRPr="00BE0E2C" w:rsidRDefault="00F251D1" w:rsidP="000C591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F251D1">
              <w:rPr>
                <w:rFonts w:cs="Arial"/>
                <w:rtl/>
              </w:rPr>
              <w:t>اكتئاب تفاعلي</w:t>
            </w:r>
          </w:p>
        </w:tc>
        <w:tc>
          <w:tcPr>
            <w:tcW w:w="1269" w:type="dxa"/>
          </w:tcPr>
          <w:p w14:paraId="74D64DA6" w14:textId="02046060" w:rsidR="006C675F" w:rsidRPr="00BE0E2C" w:rsidRDefault="006C675F" w:rsidP="000C591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675F" w:rsidRPr="00570C03" w14:paraId="21DC8BD1" w14:textId="77777777" w:rsidTr="000C5915">
        <w:tc>
          <w:tcPr>
            <w:tcW w:w="8934" w:type="dxa"/>
          </w:tcPr>
          <w:p w14:paraId="7AF3BC5A" w14:textId="08997404" w:rsidR="006C675F" w:rsidRPr="00BE0E2C" w:rsidRDefault="00F251D1" w:rsidP="000C591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F251D1">
              <w:rPr>
                <w:rFonts w:cs="Arial"/>
                <w:rtl/>
              </w:rPr>
              <w:t>غياب المعنى بعد الصدمة</w:t>
            </w:r>
          </w:p>
        </w:tc>
        <w:tc>
          <w:tcPr>
            <w:tcW w:w="1269" w:type="dxa"/>
          </w:tcPr>
          <w:p w14:paraId="738DCC1E" w14:textId="77777777" w:rsidR="006C675F" w:rsidRPr="00BE0E2C" w:rsidRDefault="006C675F" w:rsidP="000C591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B13F4D"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</w:tbl>
    <w:p w14:paraId="50455EC4" w14:textId="08EE47EA" w:rsidR="006C675F" w:rsidRPr="00AE7223" w:rsidRDefault="00014381" w:rsidP="006C675F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المعالج الفعال للصدمة يبدأ ب </w:t>
      </w:r>
    </w:p>
    <w:tbl>
      <w:tblPr>
        <w:tblStyle w:val="Grilledutableau"/>
        <w:bidiVisual/>
        <w:tblW w:w="0" w:type="auto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6C675F" w:rsidRPr="00570C03" w14:paraId="0E25F0BC" w14:textId="77777777" w:rsidTr="00014381">
        <w:tc>
          <w:tcPr>
            <w:tcW w:w="8934" w:type="dxa"/>
          </w:tcPr>
          <w:p w14:paraId="105163B1" w14:textId="36AC34E5" w:rsidR="006C675F" w:rsidRPr="00BE0E2C" w:rsidRDefault="00014381" w:rsidP="000C591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hint="cs"/>
                <w:rtl/>
              </w:rPr>
              <w:t xml:space="preserve">تحليل سردية </w:t>
            </w:r>
            <w:r w:rsidR="006C675F" w:rsidRPr="00286D0D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الحالة بعمق </w:t>
            </w:r>
          </w:p>
        </w:tc>
        <w:tc>
          <w:tcPr>
            <w:tcW w:w="1269" w:type="dxa"/>
            <w:shd w:val="clear" w:color="auto" w:fill="FFFFFF" w:themeFill="background1"/>
          </w:tcPr>
          <w:p w14:paraId="1D6A32A7" w14:textId="77777777" w:rsidR="006C675F" w:rsidRPr="00B13F4D" w:rsidRDefault="006C675F" w:rsidP="000C5915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</w:p>
        </w:tc>
      </w:tr>
      <w:tr w:rsidR="006C675F" w:rsidRPr="00570C03" w14:paraId="27BB3A64" w14:textId="77777777" w:rsidTr="000C5915">
        <w:tc>
          <w:tcPr>
            <w:tcW w:w="8934" w:type="dxa"/>
          </w:tcPr>
          <w:p w14:paraId="60911B63" w14:textId="1DC064F8" w:rsidR="006C675F" w:rsidRPr="00BE0E2C" w:rsidRDefault="00014381" w:rsidP="000C591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014381">
              <w:rPr>
                <w:rFonts w:cs="Arial"/>
                <w:rtl/>
              </w:rPr>
              <w:t>بناء موارد أمان داخلية</w:t>
            </w:r>
          </w:p>
        </w:tc>
        <w:tc>
          <w:tcPr>
            <w:tcW w:w="1269" w:type="dxa"/>
          </w:tcPr>
          <w:p w14:paraId="39D47C8F" w14:textId="77777777" w:rsidR="006C675F" w:rsidRPr="00BE0E2C" w:rsidRDefault="006C675F" w:rsidP="000C591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B13F4D"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  <w:tr w:rsidR="006C675F" w:rsidRPr="00570C03" w14:paraId="1FBB79CF" w14:textId="77777777" w:rsidTr="000C5915">
        <w:tc>
          <w:tcPr>
            <w:tcW w:w="8934" w:type="dxa"/>
          </w:tcPr>
          <w:p w14:paraId="54BBC9E5" w14:textId="2A82362F" w:rsidR="006C675F" w:rsidRPr="00BE0E2C" w:rsidRDefault="00014381" w:rsidP="000C591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hint="cs"/>
                <w:rtl/>
              </w:rPr>
              <w:t xml:space="preserve">مساعدة الحالة على تذكر الأحداث بروية </w:t>
            </w:r>
            <w:r w:rsidR="006C675F" w:rsidRPr="00286D0D">
              <w:rPr>
                <w:rtl/>
              </w:rPr>
              <w:t xml:space="preserve"> </w:t>
            </w:r>
          </w:p>
        </w:tc>
        <w:tc>
          <w:tcPr>
            <w:tcW w:w="1269" w:type="dxa"/>
          </w:tcPr>
          <w:p w14:paraId="433D3F8A" w14:textId="60658502" w:rsidR="006C675F" w:rsidRPr="00BE0E2C" w:rsidRDefault="006C675F" w:rsidP="000C591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17998782" w14:textId="1898B575" w:rsidR="006C675F" w:rsidRPr="00AE7223" w:rsidRDefault="006C675F" w:rsidP="00691B3D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55B6D">
        <w:rPr>
          <w:rFonts w:ascii="Times New Roman" w:hAnsi="Times New Roman" w:cs="Times New Roman"/>
          <w:sz w:val="28"/>
          <w:szCs w:val="28"/>
          <w:rtl/>
        </w:rPr>
        <w:t>ا</w:t>
      </w:r>
      <w:r w:rsidR="00691B3D" w:rsidRPr="00691B3D">
        <w:rPr>
          <w:rFonts w:ascii="Times New Roman" w:hAnsi="Times New Roman" w:cs="Times New Roman"/>
          <w:sz w:val="28"/>
          <w:szCs w:val="28"/>
          <w:rtl/>
        </w:rPr>
        <w:t>لخبرة النفسية في علم الضحايا</w:t>
      </w:r>
      <w:r w:rsidR="00691B3D">
        <w:rPr>
          <w:rFonts w:ascii="Times New Roman" w:hAnsi="Times New Roman" w:cs="Times New Roman" w:hint="cs"/>
          <w:sz w:val="28"/>
          <w:szCs w:val="28"/>
          <w:rtl/>
        </w:rPr>
        <w:t xml:space="preserve"> تستوجب</w:t>
      </w:r>
      <w:r w:rsidRPr="00855B6D">
        <w:rPr>
          <w:rFonts w:ascii="Times New Roman" w:hAnsi="Times New Roman" w:cs="Times New Roman"/>
          <w:sz w:val="28"/>
          <w:szCs w:val="28"/>
          <w:rtl/>
        </w:rPr>
        <w:t>:</w:t>
      </w:r>
    </w:p>
    <w:tbl>
      <w:tblPr>
        <w:tblStyle w:val="Grilledutableau"/>
        <w:bidiVisual/>
        <w:tblW w:w="0" w:type="auto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6C675F" w:rsidRPr="00570C03" w14:paraId="382AFCF3" w14:textId="77777777" w:rsidTr="00691B3D">
        <w:tc>
          <w:tcPr>
            <w:tcW w:w="8934" w:type="dxa"/>
          </w:tcPr>
          <w:p w14:paraId="77F039ED" w14:textId="1B22F804" w:rsidR="006C675F" w:rsidRPr="00BE0E2C" w:rsidRDefault="00691B3D" w:rsidP="000C591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hint="cs"/>
                <w:rtl/>
              </w:rPr>
              <w:t xml:space="preserve">التأكد من صحة أقوال الضحية </w:t>
            </w:r>
            <w:r w:rsidR="006C675F" w:rsidRPr="00286D0D">
              <w:rPr>
                <w:rtl/>
              </w:rPr>
              <w:t xml:space="preserve"> </w:t>
            </w:r>
          </w:p>
        </w:tc>
        <w:tc>
          <w:tcPr>
            <w:tcW w:w="1269" w:type="dxa"/>
            <w:shd w:val="clear" w:color="auto" w:fill="FFFFFF" w:themeFill="background1"/>
          </w:tcPr>
          <w:p w14:paraId="55EB1FAC" w14:textId="77777777" w:rsidR="006C675F" w:rsidRPr="00B13F4D" w:rsidRDefault="006C675F" w:rsidP="000C5915">
            <w:pPr>
              <w:bidi/>
              <w:contextualSpacing/>
              <w:rPr>
                <w:rFonts w:asciiTheme="minorBidi" w:hAnsiTheme="minorBidi"/>
                <w:color w:val="FF0000"/>
                <w:sz w:val="24"/>
                <w:szCs w:val="24"/>
              </w:rPr>
            </w:pPr>
          </w:p>
        </w:tc>
      </w:tr>
      <w:tr w:rsidR="006C675F" w:rsidRPr="00570C03" w14:paraId="19F8A992" w14:textId="77777777" w:rsidTr="000C5915">
        <w:tc>
          <w:tcPr>
            <w:tcW w:w="8934" w:type="dxa"/>
          </w:tcPr>
          <w:p w14:paraId="6436CC98" w14:textId="4C7C14AF" w:rsidR="006C675F" w:rsidRPr="00BE0E2C" w:rsidRDefault="00691B3D" w:rsidP="000C591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hint="cs"/>
                <w:rtl/>
              </w:rPr>
              <w:t xml:space="preserve">قدرة دقيقة على اتباث </w:t>
            </w:r>
            <w:r w:rsidRPr="00691B3D">
              <w:rPr>
                <w:rFonts w:cs="Arial"/>
                <w:rtl/>
              </w:rPr>
              <w:t>الوقائع</w:t>
            </w:r>
          </w:p>
        </w:tc>
        <w:tc>
          <w:tcPr>
            <w:tcW w:w="1269" w:type="dxa"/>
          </w:tcPr>
          <w:p w14:paraId="2553C6A7" w14:textId="27915F50" w:rsidR="006C675F" w:rsidRPr="00BE0E2C" w:rsidRDefault="006C675F" w:rsidP="000C591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675F" w:rsidRPr="00570C03" w14:paraId="2C8E602D" w14:textId="77777777" w:rsidTr="000C5915">
        <w:tc>
          <w:tcPr>
            <w:tcW w:w="8934" w:type="dxa"/>
          </w:tcPr>
          <w:p w14:paraId="738E02A7" w14:textId="476A7973" w:rsidR="006C675F" w:rsidRPr="00BE0E2C" w:rsidRDefault="00691B3D" w:rsidP="000C591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691B3D">
              <w:rPr>
                <w:rFonts w:cs="Arial"/>
                <w:rtl/>
              </w:rPr>
              <w:t>تقدير الضرر النفسي</w:t>
            </w:r>
          </w:p>
        </w:tc>
        <w:tc>
          <w:tcPr>
            <w:tcW w:w="1269" w:type="dxa"/>
          </w:tcPr>
          <w:p w14:paraId="2A08BED9" w14:textId="77777777" w:rsidR="006C675F" w:rsidRPr="00BE0E2C" w:rsidRDefault="006C675F" w:rsidP="000C5915">
            <w:pPr>
              <w:bidi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B13F4D">
              <w:rPr>
                <w:rFonts w:asciiTheme="minorBidi" w:hAnsiTheme="minorBidi"/>
                <w:color w:val="FF0000"/>
                <w:sz w:val="24"/>
                <w:szCs w:val="24"/>
              </w:rPr>
              <w:t>X</w:t>
            </w:r>
          </w:p>
        </w:tc>
      </w:tr>
    </w:tbl>
    <w:p w14:paraId="1893DB6C" w14:textId="77777777" w:rsidR="005918F4" w:rsidRDefault="005918F4" w:rsidP="005918F4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rtl/>
        </w:rPr>
      </w:pPr>
    </w:p>
    <w:p w14:paraId="10277905" w14:textId="7C2CABDF" w:rsidR="005918F4" w:rsidRPr="00E9278A" w:rsidRDefault="00E9278A" w:rsidP="006C675F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rtl/>
        </w:rPr>
      </w:pPr>
      <w:r w:rsidRPr="00E9278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14:paraId="0AF7D90C" w14:textId="77777777" w:rsidR="005918F4" w:rsidRDefault="005918F4" w:rsidP="005918F4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rtl/>
        </w:rPr>
      </w:pPr>
    </w:p>
    <w:p w14:paraId="16193BE8" w14:textId="77777777" w:rsidR="005918F4" w:rsidRDefault="005918F4" w:rsidP="005918F4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rtl/>
        </w:rPr>
      </w:pPr>
    </w:p>
    <w:p w14:paraId="5FCB7157" w14:textId="614E5B81" w:rsidR="00DB46B6" w:rsidRPr="00AE7223" w:rsidRDefault="00DB46B6" w:rsidP="005918F4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>بالتوفيق</w:t>
      </w:r>
    </w:p>
    <w:sectPr w:rsidR="00DB46B6" w:rsidRPr="00AE7223" w:rsidSect="00152FE1">
      <w:footerReference w:type="default" r:id="rId9"/>
      <w:pgSz w:w="11906" w:h="16838"/>
      <w:pgMar w:top="567" w:right="851" w:bottom="851" w:left="851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E9954" w14:textId="77777777" w:rsidR="003A7E9E" w:rsidRDefault="003A7E9E" w:rsidP="005C16A3">
      <w:pPr>
        <w:spacing w:after="0" w:line="240" w:lineRule="auto"/>
      </w:pPr>
      <w:r>
        <w:separator/>
      </w:r>
    </w:p>
  </w:endnote>
  <w:endnote w:type="continuationSeparator" w:id="0">
    <w:p w14:paraId="744EA41A" w14:textId="77777777" w:rsidR="003A7E9E" w:rsidRDefault="003A7E9E" w:rsidP="005C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Arabic">
    <w:altName w:val="Calibri"/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0224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E1BDF1B" w14:textId="47D9E26F" w:rsidR="005C16A3" w:rsidRPr="005C16A3" w:rsidRDefault="005C16A3">
        <w:pPr>
          <w:pStyle w:val="Pieddepage"/>
          <w:jc w:val="center"/>
          <w:rPr>
            <w:sz w:val="24"/>
            <w:szCs w:val="24"/>
          </w:rPr>
        </w:pPr>
        <w:r w:rsidRPr="005C16A3">
          <w:rPr>
            <w:sz w:val="24"/>
            <w:szCs w:val="24"/>
          </w:rPr>
          <w:fldChar w:fldCharType="begin"/>
        </w:r>
        <w:r w:rsidRPr="005C16A3">
          <w:rPr>
            <w:sz w:val="24"/>
            <w:szCs w:val="24"/>
          </w:rPr>
          <w:instrText>PAGE   \* MERGEFORMAT</w:instrText>
        </w:r>
        <w:r w:rsidRPr="005C16A3">
          <w:rPr>
            <w:sz w:val="24"/>
            <w:szCs w:val="24"/>
          </w:rPr>
          <w:fldChar w:fldCharType="separate"/>
        </w:r>
        <w:r w:rsidRPr="005C16A3">
          <w:rPr>
            <w:sz w:val="24"/>
            <w:szCs w:val="24"/>
          </w:rPr>
          <w:t>2</w:t>
        </w:r>
        <w:r w:rsidRPr="005C16A3">
          <w:rPr>
            <w:sz w:val="24"/>
            <w:szCs w:val="24"/>
          </w:rPr>
          <w:fldChar w:fldCharType="end"/>
        </w:r>
        <w:r w:rsidRPr="005C16A3">
          <w:rPr>
            <w:sz w:val="24"/>
            <w:szCs w:val="24"/>
          </w:rPr>
          <w:t>/2</w:t>
        </w:r>
      </w:p>
    </w:sdtContent>
  </w:sdt>
  <w:p w14:paraId="61FA086D" w14:textId="77777777" w:rsidR="005C16A3" w:rsidRDefault="005C16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99BE2" w14:textId="77777777" w:rsidR="003A7E9E" w:rsidRDefault="003A7E9E" w:rsidP="005C16A3">
      <w:pPr>
        <w:spacing w:after="0" w:line="240" w:lineRule="auto"/>
      </w:pPr>
      <w:r>
        <w:separator/>
      </w:r>
    </w:p>
  </w:footnote>
  <w:footnote w:type="continuationSeparator" w:id="0">
    <w:p w14:paraId="50152580" w14:textId="77777777" w:rsidR="003A7E9E" w:rsidRDefault="003A7E9E" w:rsidP="005C1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1581"/>
    <w:multiLevelType w:val="hybridMultilevel"/>
    <w:tmpl w:val="41D613E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B5034D"/>
    <w:multiLevelType w:val="hybridMultilevel"/>
    <w:tmpl w:val="266432C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BB44C1"/>
    <w:multiLevelType w:val="hybridMultilevel"/>
    <w:tmpl w:val="CF9652E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4123BB"/>
    <w:multiLevelType w:val="hybridMultilevel"/>
    <w:tmpl w:val="0A2225D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956BEB"/>
    <w:multiLevelType w:val="hybridMultilevel"/>
    <w:tmpl w:val="DEB0954A"/>
    <w:lvl w:ilvl="0" w:tplc="040C0009">
      <w:start w:val="1"/>
      <w:numFmt w:val="bullet"/>
      <w:lvlText w:val=""/>
      <w:lvlJc w:val="left"/>
      <w:pPr>
        <w:ind w:left="342" w:hanging="360"/>
      </w:pPr>
      <w:rPr>
        <w:rFonts w:ascii="Wingdings" w:hAnsi="Wingdings" w:hint="default"/>
        <w:w w:val="80"/>
      </w:rPr>
    </w:lvl>
    <w:lvl w:ilvl="1" w:tplc="FFFFFFFF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5" w15:restartNumberingAfterBreak="0">
    <w:nsid w:val="17D86F38"/>
    <w:multiLevelType w:val="hybridMultilevel"/>
    <w:tmpl w:val="2AA8D8C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AD462CA"/>
    <w:multiLevelType w:val="hybridMultilevel"/>
    <w:tmpl w:val="595810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27148"/>
    <w:multiLevelType w:val="hybridMultilevel"/>
    <w:tmpl w:val="42E0DD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23B7E"/>
    <w:multiLevelType w:val="hybridMultilevel"/>
    <w:tmpl w:val="5E6E3FD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6D15EAE"/>
    <w:multiLevelType w:val="hybridMultilevel"/>
    <w:tmpl w:val="163C48BC"/>
    <w:lvl w:ilvl="0" w:tplc="040C0019">
      <w:start w:val="1"/>
      <w:numFmt w:val="lowerLetter"/>
      <w:lvlText w:val="%1."/>
      <w:lvlJc w:val="left"/>
      <w:pPr>
        <w:ind w:left="3600" w:hanging="360"/>
      </w:pPr>
    </w:lvl>
    <w:lvl w:ilvl="1" w:tplc="040C0019" w:tentative="1">
      <w:start w:val="1"/>
      <w:numFmt w:val="lowerLetter"/>
      <w:lvlText w:val="%2."/>
      <w:lvlJc w:val="left"/>
      <w:pPr>
        <w:ind w:left="4320" w:hanging="360"/>
      </w:pPr>
    </w:lvl>
    <w:lvl w:ilvl="2" w:tplc="040C001B" w:tentative="1">
      <w:start w:val="1"/>
      <w:numFmt w:val="lowerRoman"/>
      <w:lvlText w:val="%3."/>
      <w:lvlJc w:val="right"/>
      <w:pPr>
        <w:ind w:left="5040" w:hanging="180"/>
      </w:pPr>
    </w:lvl>
    <w:lvl w:ilvl="3" w:tplc="040C000F" w:tentative="1">
      <w:start w:val="1"/>
      <w:numFmt w:val="decimal"/>
      <w:lvlText w:val="%4."/>
      <w:lvlJc w:val="left"/>
      <w:pPr>
        <w:ind w:left="5760" w:hanging="360"/>
      </w:pPr>
    </w:lvl>
    <w:lvl w:ilvl="4" w:tplc="040C0019" w:tentative="1">
      <w:start w:val="1"/>
      <w:numFmt w:val="lowerLetter"/>
      <w:lvlText w:val="%5."/>
      <w:lvlJc w:val="left"/>
      <w:pPr>
        <w:ind w:left="6480" w:hanging="360"/>
      </w:pPr>
    </w:lvl>
    <w:lvl w:ilvl="5" w:tplc="040C001B" w:tentative="1">
      <w:start w:val="1"/>
      <w:numFmt w:val="lowerRoman"/>
      <w:lvlText w:val="%6."/>
      <w:lvlJc w:val="right"/>
      <w:pPr>
        <w:ind w:left="7200" w:hanging="180"/>
      </w:pPr>
    </w:lvl>
    <w:lvl w:ilvl="6" w:tplc="040C000F" w:tentative="1">
      <w:start w:val="1"/>
      <w:numFmt w:val="decimal"/>
      <w:lvlText w:val="%7."/>
      <w:lvlJc w:val="left"/>
      <w:pPr>
        <w:ind w:left="7920" w:hanging="360"/>
      </w:pPr>
    </w:lvl>
    <w:lvl w:ilvl="7" w:tplc="040C0019" w:tentative="1">
      <w:start w:val="1"/>
      <w:numFmt w:val="lowerLetter"/>
      <w:lvlText w:val="%8."/>
      <w:lvlJc w:val="left"/>
      <w:pPr>
        <w:ind w:left="8640" w:hanging="360"/>
      </w:pPr>
    </w:lvl>
    <w:lvl w:ilvl="8" w:tplc="040C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29345B2F"/>
    <w:multiLevelType w:val="hybridMultilevel"/>
    <w:tmpl w:val="C06A57A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F0D395A"/>
    <w:multiLevelType w:val="hybridMultilevel"/>
    <w:tmpl w:val="7B165DE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1C22917"/>
    <w:multiLevelType w:val="hybridMultilevel"/>
    <w:tmpl w:val="283CF4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03E1B"/>
    <w:multiLevelType w:val="hybridMultilevel"/>
    <w:tmpl w:val="8AEE374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4AC5FC5"/>
    <w:multiLevelType w:val="hybridMultilevel"/>
    <w:tmpl w:val="CC241DD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4CE01E6"/>
    <w:multiLevelType w:val="hybridMultilevel"/>
    <w:tmpl w:val="0FBC1DE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9146E91"/>
    <w:multiLevelType w:val="hybridMultilevel"/>
    <w:tmpl w:val="F86CD608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BA97982"/>
    <w:multiLevelType w:val="hybridMultilevel"/>
    <w:tmpl w:val="6CC2AAC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CA54F26"/>
    <w:multiLevelType w:val="hybridMultilevel"/>
    <w:tmpl w:val="758E5CC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0833112"/>
    <w:multiLevelType w:val="hybridMultilevel"/>
    <w:tmpl w:val="F5766D62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874B0C"/>
    <w:multiLevelType w:val="hybridMultilevel"/>
    <w:tmpl w:val="9614E31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3AE399A"/>
    <w:multiLevelType w:val="hybridMultilevel"/>
    <w:tmpl w:val="5ECC1850"/>
    <w:lvl w:ilvl="0" w:tplc="04DA6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91643"/>
    <w:multiLevelType w:val="hybridMultilevel"/>
    <w:tmpl w:val="7CE4942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9714070"/>
    <w:multiLevelType w:val="hybridMultilevel"/>
    <w:tmpl w:val="A1EEBE00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4EC224AE"/>
    <w:multiLevelType w:val="hybridMultilevel"/>
    <w:tmpl w:val="CCE86034"/>
    <w:lvl w:ilvl="0" w:tplc="040C0011">
      <w:start w:val="1"/>
      <w:numFmt w:val="decimal"/>
      <w:lvlText w:val="%1)"/>
      <w:lvlJc w:val="left"/>
      <w:pPr>
        <w:ind w:left="2223" w:hanging="360"/>
      </w:pPr>
    </w:lvl>
    <w:lvl w:ilvl="1" w:tplc="040C0019" w:tentative="1">
      <w:start w:val="1"/>
      <w:numFmt w:val="lowerLetter"/>
      <w:lvlText w:val="%2."/>
      <w:lvlJc w:val="left"/>
      <w:pPr>
        <w:ind w:left="2943" w:hanging="360"/>
      </w:pPr>
    </w:lvl>
    <w:lvl w:ilvl="2" w:tplc="040C001B" w:tentative="1">
      <w:start w:val="1"/>
      <w:numFmt w:val="lowerRoman"/>
      <w:lvlText w:val="%3."/>
      <w:lvlJc w:val="right"/>
      <w:pPr>
        <w:ind w:left="3663" w:hanging="180"/>
      </w:pPr>
    </w:lvl>
    <w:lvl w:ilvl="3" w:tplc="040C000F" w:tentative="1">
      <w:start w:val="1"/>
      <w:numFmt w:val="decimal"/>
      <w:lvlText w:val="%4."/>
      <w:lvlJc w:val="left"/>
      <w:pPr>
        <w:ind w:left="4383" w:hanging="360"/>
      </w:pPr>
    </w:lvl>
    <w:lvl w:ilvl="4" w:tplc="040C0019" w:tentative="1">
      <w:start w:val="1"/>
      <w:numFmt w:val="lowerLetter"/>
      <w:lvlText w:val="%5."/>
      <w:lvlJc w:val="left"/>
      <w:pPr>
        <w:ind w:left="5103" w:hanging="360"/>
      </w:pPr>
    </w:lvl>
    <w:lvl w:ilvl="5" w:tplc="040C001B" w:tentative="1">
      <w:start w:val="1"/>
      <w:numFmt w:val="lowerRoman"/>
      <w:lvlText w:val="%6."/>
      <w:lvlJc w:val="right"/>
      <w:pPr>
        <w:ind w:left="5823" w:hanging="180"/>
      </w:pPr>
    </w:lvl>
    <w:lvl w:ilvl="6" w:tplc="040C000F" w:tentative="1">
      <w:start w:val="1"/>
      <w:numFmt w:val="decimal"/>
      <w:lvlText w:val="%7."/>
      <w:lvlJc w:val="left"/>
      <w:pPr>
        <w:ind w:left="6543" w:hanging="360"/>
      </w:pPr>
    </w:lvl>
    <w:lvl w:ilvl="7" w:tplc="040C0019" w:tentative="1">
      <w:start w:val="1"/>
      <w:numFmt w:val="lowerLetter"/>
      <w:lvlText w:val="%8."/>
      <w:lvlJc w:val="left"/>
      <w:pPr>
        <w:ind w:left="7263" w:hanging="360"/>
      </w:pPr>
    </w:lvl>
    <w:lvl w:ilvl="8" w:tplc="040C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5" w15:restartNumberingAfterBreak="0">
    <w:nsid w:val="541275B8"/>
    <w:multiLevelType w:val="hybridMultilevel"/>
    <w:tmpl w:val="DD106CA0"/>
    <w:lvl w:ilvl="0" w:tplc="FFFFFFFF">
      <w:start w:val="1"/>
      <w:numFmt w:val="decimal"/>
      <w:lvlText w:val="%1)"/>
      <w:lvlJc w:val="left"/>
      <w:pPr>
        <w:ind w:left="3600" w:hanging="360"/>
      </w:p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54D2320C"/>
    <w:multiLevelType w:val="hybridMultilevel"/>
    <w:tmpl w:val="718C9AEC"/>
    <w:lvl w:ilvl="0" w:tplc="FFFFFFFF">
      <w:start w:val="1"/>
      <w:numFmt w:val="decimal"/>
      <w:lvlText w:val="%1)"/>
      <w:lvlJc w:val="left"/>
      <w:pPr>
        <w:ind w:left="3960" w:hanging="360"/>
      </w:pPr>
    </w:lvl>
    <w:lvl w:ilvl="1" w:tplc="040C0019" w:tentative="1">
      <w:start w:val="1"/>
      <w:numFmt w:val="lowerLetter"/>
      <w:lvlText w:val="%2."/>
      <w:lvlJc w:val="left"/>
      <w:pPr>
        <w:ind w:left="3960" w:hanging="360"/>
      </w:pPr>
    </w:lvl>
    <w:lvl w:ilvl="2" w:tplc="040C001B" w:tentative="1">
      <w:start w:val="1"/>
      <w:numFmt w:val="lowerRoman"/>
      <w:lvlText w:val="%3."/>
      <w:lvlJc w:val="right"/>
      <w:pPr>
        <w:ind w:left="4680" w:hanging="180"/>
      </w:pPr>
    </w:lvl>
    <w:lvl w:ilvl="3" w:tplc="040C000F">
      <w:start w:val="1"/>
      <w:numFmt w:val="decimal"/>
      <w:lvlText w:val="%4."/>
      <w:lvlJc w:val="left"/>
      <w:pPr>
        <w:ind w:left="5400" w:hanging="360"/>
      </w:pPr>
    </w:lvl>
    <w:lvl w:ilvl="4" w:tplc="040C0019" w:tentative="1">
      <w:start w:val="1"/>
      <w:numFmt w:val="lowerLetter"/>
      <w:lvlText w:val="%5."/>
      <w:lvlJc w:val="left"/>
      <w:pPr>
        <w:ind w:left="6120" w:hanging="360"/>
      </w:pPr>
    </w:lvl>
    <w:lvl w:ilvl="5" w:tplc="040C001B" w:tentative="1">
      <w:start w:val="1"/>
      <w:numFmt w:val="lowerRoman"/>
      <w:lvlText w:val="%6."/>
      <w:lvlJc w:val="right"/>
      <w:pPr>
        <w:ind w:left="6840" w:hanging="180"/>
      </w:pPr>
    </w:lvl>
    <w:lvl w:ilvl="6" w:tplc="040C000F" w:tentative="1">
      <w:start w:val="1"/>
      <w:numFmt w:val="decimal"/>
      <w:lvlText w:val="%7."/>
      <w:lvlJc w:val="left"/>
      <w:pPr>
        <w:ind w:left="7560" w:hanging="360"/>
      </w:pPr>
    </w:lvl>
    <w:lvl w:ilvl="7" w:tplc="040C0019" w:tentative="1">
      <w:start w:val="1"/>
      <w:numFmt w:val="lowerLetter"/>
      <w:lvlText w:val="%8."/>
      <w:lvlJc w:val="left"/>
      <w:pPr>
        <w:ind w:left="8280" w:hanging="360"/>
      </w:pPr>
    </w:lvl>
    <w:lvl w:ilvl="8" w:tplc="040C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 w15:restartNumberingAfterBreak="0">
    <w:nsid w:val="58211FFC"/>
    <w:multiLevelType w:val="hybridMultilevel"/>
    <w:tmpl w:val="68528A04"/>
    <w:lvl w:ilvl="0" w:tplc="FFFFFFFF">
      <w:start w:val="1"/>
      <w:numFmt w:val="decimal"/>
      <w:lvlText w:val="%1)"/>
      <w:lvlJc w:val="left"/>
      <w:pPr>
        <w:ind w:left="6840" w:hanging="360"/>
      </w:pPr>
    </w:lvl>
    <w:lvl w:ilvl="1" w:tplc="040C0019" w:tentative="1">
      <w:start w:val="1"/>
      <w:numFmt w:val="lowerLetter"/>
      <w:lvlText w:val="%2."/>
      <w:lvlJc w:val="left"/>
      <w:pPr>
        <w:ind w:left="6840" w:hanging="360"/>
      </w:pPr>
    </w:lvl>
    <w:lvl w:ilvl="2" w:tplc="040C001B" w:tentative="1">
      <w:start w:val="1"/>
      <w:numFmt w:val="lowerRoman"/>
      <w:lvlText w:val="%3."/>
      <w:lvlJc w:val="right"/>
      <w:pPr>
        <w:ind w:left="7560" w:hanging="180"/>
      </w:pPr>
    </w:lvl>
    <w:lvl w:ilvl="3" w:tplc="040C000F" w:tentative="1">
      <w:start w:val="1"/>
      <w:numFmt w:val="decimal"/>
      <w:lvlText w:val="%4."/>
      <w:lvlJc w:val="left"/>
      <w:pPr>
        <w:ind w:left="8280" w:hanging="360"/>
      </w:pPr>
    </w:lvl>
    <w:lvl w:ilvl="4" w:tplc="040C0019" w:tentative="1">
      <w:start w:val="1"/>
      <w:numFmt w:val="lowerLetter"/>
      <w:lvlText w:val="%5."/>
      <w:lvlJc w:val="left"/>
      <w:pPr>
        <w:ind w:left="9000" w:hanging="360"/>
      </w:pPr>
    </w:lvl>
    <w:lvl w:ilvl="5" w:tplc="040C001B" w:tentative="1">
      <w:start w:val="1"/>
      <w:numFmt w:val="lowerRoman"/>
      <w:lvlText w:val="%6."/>
      <w:lvlJc w:val="right"/>
      <w:pPr>
        <w:ind w:left="9720" w:hanging="180"/>
      </w:pPr>
    </w:lvl>
    <w:lvl w:ilvl="6" w:tplc="040C000F" w:tentative="1">
      <w:start w:val="1"/>
      <w:numFmt w:val="decimal"/>
      <w:lvlText w:val="%7."/>
      <w:lvlJc w:val="left"/>
      <w:pPr>
        <w:ind w:left="10440" w:hanging="360"/>
      </w:pPr>
    </w:lvl>
    <w:lvl w:ilvl="7" w:tplc="040C0019">
      <w:start w:val="1"/>
      <w:numFmt w:val="lowerLetter"/>
      <w:lvlText w:val="%8."/>
      <w:lvlJc w:val="left"/>
      <w:pPr>
        <w:ind w:left="11160" w:hanging="360"/>
      </w:pPr>
    </w:lvl>
    <w:lvl w:ilvl="8" w:tplc="040C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8" w15:restartNumberingAfterBreak="0">
    <w:nsid w:val="5D140D7E"/>
    <w:multiLevelType w:val="hybridMultilevel"/>
    <w:tmpl w:val="46BA9EB6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1BF24CD"/>
    <w:multiLevelType w:val="hybridMultilevel"/>
    <w:tmpl w:val="10249E2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58B495F"/>
    <w:multiLevelType w:val="hybridMultilevel"/>
    <w:tmpl w:val="1A20817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66D2DDA"/>
    <w:multiLevelType w:val="hybridMultilevel"/>
    <w:tmpl w:val="7446059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9EC56A5"/>
    <w:multiLevelType w:val="hybridMultilevel"/>
    <w:tmpl w:val="8EDABD90"/>
    <w:lvl w:ilvl="0" w:tplc="040C0011">
      <w:start w:val="1"/>
      <w:numFmt w:val="decimal"/>
      <w:lvlText w:val="%1)"/>
      <w:lvlJc w:val="left"/>
      <w:pPr>
        <w:ind w:left="2880" w:hanging="360"/>
      </w:p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6E6204C7"/>
    <w:multiLevelType w:val="hybridMultilevel"/>
    <w:tmpl w:val="234442E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4232250"/>
    <w:multiLevelType w:val="hybridMultilevel"/>
    <w:tmpl w:val="0352C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C420DA"/>
    <w:multiLevelType w:val="hybridMultilevel"/>
    <w:tmpl w:val="0DFA738A"/>
    <w:lvl w:ilvl="0" w:tplc="FFFFFFFF">
      <w:start w:val="1"/>
      <w:numFmt w:val="decimal"/>
      <w:lvlText w:val="%1)"/>
      <w:lvlJc w:val="left"/>
      <w:pPr>
        <w:ind w:left="2520" w:hanging="360"/>
      </w:p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A240751"/>
    <w:multiLevelType w:val="hybridMultilevel"/>
    <w:tmpl w:val="4D2AB516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FA1C6E"/>
    <w:multiLevelType w:val="hybridMultilevel"/>
    <w:tmpl w:val="BAFA77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1E0BA0"/>
    <w:multiLevelType w:val="hybridMultilevel"/>
    <w:tmpl w:val="78969B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5147C"/>
    <w:multiLevelType w:val="hybridMultilevel"/>
    <w:tmpl w:val="18D272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13734">
    <w:abstractNumId w:val="38"/>
  </w:num>
  <w:num w:numId="2" w16cid:durableId="1150750485">
    <w:abstractNumId w:val="19"/>
  </w:num>
  <w:num w:numId="3" w16cid:durableId="1556549857">
    <w:abstractNumId w:val="12"/>
  </w:num>
  <w:num w:numId="4" w16cid:durableId="1688172919">
    <w:abstractNumId w:val="8"/>
  </w:num>
  <w:num w:numId="5" w16cid:durableId="1279678010">
    <w:abstractNumId w:val="22"/>
  </w:num>
  <w:num w:numId="6" w16cid:durableId="906576883">
    <w:abstractNumId w:val="0"/>
  </w:num>
  <w:num w:numId="7" w16cid:durableId="1551728354">
    <w:abstractNumId w:val="1"/>
  </w:num>
  <w:num w:numId="8" w16cid:durableId="1800537617">
    <w:abstractNumId w:val="4"/>
  </w:num>
  <w:num w:numId="9" w16cid:durableId="48115462">
    <w:abstractNumId w:val="15"/>
  </w:num>
  <w:num w:numId="10" w16cid:durableId="1296906097">
    <w:abstractNumId w:val="17"/>
  </w:num>
  <w:num w:numId="11" w16cid:durableId="28847697">
    <w:abstractNumId w:val="33"/>
  </w:num>
  <w:num w:numId="12" w16cid:durableId="771586778">
    <w:abstractNumId w:val="28"/>
  </w:num>
  <w:num w:numId="13" w16cid:durableId="470438089">
    <w:abstractNumId w:val="35"/>
  </w:num>
  <w:num w:numId="14" w16cid:durableId="383021502">
    <w:abstractNumId w:val="26"/>
  </w:num>
  <w:num w:numId="15" w16cid:durableId="38171984">
    <w:abstractNumId w:val="27"/>
  </w:num>
  <w:num w:numId="16" w16cid:durableId="945041529">
    <w:abstractNumId w:val="25"/>
  </w:num>
  <w:num w:numId="17" w16cid:durableId="540552539">
    <w:abstractNumId w:val="16"/>
  </w:num>
  <w:num w:numId="18" w16cid:durableId="489030874">
    <w:abstractNumId w:val="20"/>
  </w:num>
  <w:num w:numId="19" w16cid:durableId="1923710414">
    <w:abstractNumId w:val="7"/>
  </w:num>
  <w:num w:numId="20" w16cid:durableId="908618042">
    <w:abstractNumId w:val="5"/>
  </w:num>
  <w:num w:numId="21" w16cid:durableId="289868919">
    <w:abstractNumId w:val="30"/>
  </w:num>
  <w:num w:numId="22" w16cid:durableId="1779258392">
    <w:abstractNumId w:val="31"/>
  </w:num>
  <w:num w:numId="23" w16cid:durableId="1621299235">
    <w:abstractNumId w:val="11"/>
  </w:num>
  <w:num w:numId="24" w16cid:durableId="730925225">
    <w:abstractNumId w:val="32"/>
  </w:num>
  <w:num w:numId="25" w16cid:durableId="1753695875">
    <w:abstractNumId w:val="24"/>
  </w:num>
  <w:num w:numId="26" w16cid:durableId="702250196">
    <w:abstractNumId w:val="14"/>
  </w:num>
  <w:num w:numId="27" w16cid:durableId="1224293434">
    <w:abstractNumId w:val="13"/>
  </w:num>
  <w:num w:numId="28" w16cid:durableId="1943489617">
    <w:abstractNumId w:val="34"/>
  </w:num>
  <w:num w:numId="29" w16cid:durableId="1544487205">
    <w:abstractNumId w:val="10"/>
  </w:num>
  <w:num w:numId="30" w16cid:durableId="1680766763">
    <w:abstractNumId w:val="3"/>
  </w:num>
  <w:num w:numId="31" w16cid:durableId="1924298608">
    <w:abstractNumId w:val="29"/>
  </w:num>
  <w:num w:numId="32" w16cid:durableId="1119295296">
    <w:abstractNumId w:val="9"/>
  </w:num>
  <w:num w:numId="33" w16cid:durableId="1908027890">
    <w:abstractNumId w:val="18"/>
  </w:num>
  <w:num w:numId="34" w16cid:durableId="134219695">
    <w:abstractNumId w:val="2"/>
  </w:num>
  <w:num w:numId="35" w16cid:durableId="1579972127">
    <w:abstractNumId w:val="23"/>
  </w:num>
  <w:num w:numId="36" w16cid:durableId="1324893689">
    <w:abstractNumId w:val="6"/>
  </w:num>
  <w:num w:numId="37" w16cid:durableId="1013729297">
    <w:abstractNumId w:val="39"/>
  </w:num>
  <w:num w:numId="38" w16cid:durableId="789204870">
    <w:abstractNumId w:val="37"/>
  </w:num>
  <w:num w:numId="39" w16cid:durableId="219630813">
    <w:abstractNumId w:val="36"/>
  </w:num>
  <w:num w:numId="40" w16cid:durableId="8982432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06"/>
    <w:rsid w:val="000108CA"/>
    <w:rsid w:val="00014381"/>
    <w:rsid w:val="000231D0"/>
    <w:rsid w:val="00023CB0"/>
    <w:rsid w:val="00045788"/>
    <w:rsid w:val="000476A0"/>
    <w:rsid w:val="00056F60"/>
    <w:rsid w:val="00094EEE"/>
    <w:rsid w:val="000A077E"/>
    <w:rsid w:val="000A6FD8"/>
    <w:rsid w:val="001119C4"/>
    <w:rsid w:val="0013261A"/>
    <w:rsid w:val="00152FE1"/>
    <w:rsid w:val="001645EA"/>
    <w:rsid w:val="001B7F97"/>
    <w:rsid w:val="001F1B5C"/>
    <w:rsid w:val="001F51DE"/>
    <w:rsid w:val="00244FE7"/>
    <w:rsid w:val="0025197C"/>
    <w:rsid w:val="00277FD5"/>
    <w:rsid w:val="002C34DC"/>
    <w:rsid w:val="002C65C6"/>
    <w:rsid w:val="00343EB8"/>
    <w:rsid w:val="003670FF"/>
    <w:rsid w:val="00375729"/>
    <w:rsid w:val="0039345A"/>
    <w:rsid w:val="003A7E9E"/>
    <w:rsid w:val="003B348F"/>
    <w:rsid w:val="003D61DC"/>
    <w:rsid w:val="003D66FD"/>
    <w:rsid w:val="003E2D57"/>
    <w:rsid w:val="00427019"/>
    <w:rsid w:val="0048796C"/>
    <w:rsid w:val="00492F6C"/>
    <w:rsid w:val="004A14DA"/>
    <w:rsid w:val="004B2113"/>
    <w:rsid w:val="00530949"/>
    <w:rsid w:val="00534BEF"/>
    <w:rsid w:val="00570C03"/>
    <w:rsid w:val="005729C0"/>
    <w:rsid w:val="005918F4"/>
    <w:rsid w:val="005C16A3"/>
    <w:rsid w:val="005D4E40"/>
    <w:rsid w:val="006424E8"/>
    <w:rsid w:val="00691B3D"/>
    <w:rsid w:val="006C675F"/>
    <w:rsid w:val="00716C38"/>
    <w:rsid w:val="00771588"/>
    <w:rsid w:val="00775EE1"/>
    <w:rsid w:val="0077606B"/>
    <w:rsid w:val="007B57E7"/>
    <w:rsid w:val="007D2F06"/>
    <w:rsid w:val="007D5ACA"/>
    <w:rsid w:val="007E38A5"/>
    <w:rsid w:val="007F16B0"/>
    <w:rsid w:val="00813D0F"/>
    <w:rsid w:val="00855B6D"/>
    <w:rsid w:val="00884B73"/>
    <w:rsid w:val="008F4D8D"/>
    <w:rsid w:val="00915B06"/>
    <w:rsid w:val="009A15EC"/>
    <w:rsid w:val="009B34FD"/>
    <w:rsid w:val="009D6AD6"/>
    <w:rsid w:val="009E346E"/>
    <w:rsid w:val="00A25BB8"/>
    <w:rsid w:val="00A626E5"/>
    <w:rsid w:val="00AD0354"/>
    <w:rsid w:val="00AD0DCC"/>
    <w:rsid w:val="00AE7223"/>
    <w:rsid w:val="00AF1CBF"/>
    <w:rsid w:val="00B129FF"/>
    <w:rsid w:val="00B13F4D"/>
    <w:rsid w:val="00B93A36"/>
    <w:rsid w:val="00BE0E2C"/>
    <w:rsid w:val="00BE63CB"/>
    <w:rsid w:val="00C1026C"/>
    <w:rsid w:val="00C32874"/>
    <w:rsid w:val="00C51CCB"/>
    <w:rsid w:val="00C733C7"/>
    <w:rsid w:val="00CC2E1D"/>
    <w:rsid w:val="00D83DC2"/>
    <w:rsid w:val="00DB46B6"/>
    <w:rsid w:val="00E002CF"/>
    <w:rsid w:val="00E51EA6"/>
    <w:rsid w:val="00E73621"/>
    <w:rsid w:val="00E9278A"/>
    <w:rsid w:val="00F07497"/>
    <w:rsid w:val="00F14FB6"/>
    <w:rsid w:val="00F251D1"/>
    <w:rsid w:val="00F27BC7"/>
    <w:rsid w:val="00F56BD7"/>
    <w:rsid w:val="00F57AC6"/>
    <w:rsid w:val="00F83A9E"/>
    <w:rsid w:val="00F857F2"/>
    <w:rsid w:val="00F91B0D"/>
    <w:rsid w:val="00FE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D555"/>
  <w15:chartTrackingRefBased/>
  <w15:docId w15:val="{4A89A1DD-02F9-4F0B-8848-1FAF8323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7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7D2F06"/>
    <w:pPr>
      <w:ind w:left="720"/>
      <w:contextualSpacing/>
    </w:pPr>
  </w:style>
  <w:style w:type="character" w:customStyle="1" w:styleId="rynqvb">
    <w:name w:val="rynqvb"/>
    <w:basedOn w:val="Policepardfaut"/>
    <w:rsid w:val="007D2F06"/>
  </w:style>
  <w:style w:type="paragraph" w:styleId="Corpsdetexte">
    <w:name w:val="Body Text"/>
    <w:basedOn w:val="Normal"/>
    <w:link w:val="CorpsdetexteCar"/>
    <w:uiPriority w:val="1"/>
    <w:qFormat/>
    <w:rsid w:val="00F57AC6"/>
    <w:pPr>
      <w:widowControl w:val="0"/>
      <w:autoSpaceDE w:val="0"/>
      <w:autoSpaceDN w:val="0"/>
      <w:spacing w:after="0" w:line="240" w:lineRule="auto"/>
    </w:pPr>
    <w:rPr>
      <w:rFonts w:ascii="Myriad Arabic" w:eastAsia="Myriad Arabic" w:hAnsi="Myriad Arabic" w:cs="Myriad Arabic"/>
      <w:kern w:val="0"/>
      <w:sz w:val="20"/>
      <w:szCs w:val="20"/>
      <w:lang w:val="en-US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F57AC6"/>
    <w:rPr>
      <w:rFonts w:ascii="Myriad Arabic" w:eastAsia="Myriad Arabic" w:hAnsi="Myriad Arabic" w:cs="Myriad Arabic"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F857F2"/>
    <w:rPr>
      <w:b/>
      <w:bCs/>
    </w:rPr>
  </w:style>
  <w:style w:type="table" w:styleId="Grilledutableau">
    <w:name w:val="Table Grid"/>
    <w:basedOn w:val="TableauNormal"/>
    <w:uiPriority w:val="39"/>
    <w:rsid w:val="00AE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C1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6A3"/>
  </w:style>
  <w:style w:type="paragraph" w:styleId="Pieddepage">
    <w:name w:val="footer"/>
    <w:basedOn w:val="Normal"/>
    <w:link w:val="PieddepageCar"/>
    <w:uiPriority w:val="99"/>
    <w:unhideWhenUsed/>
    <w:rsid w:val="005C1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5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ntic</dc:creator>
  <cp:keywords/>
  <dc:description/>
  <cp:lastModifiedBy>hakima hakimadda</cp:lastModifiedBy>
  <cp:revision>3</cp:revision>
  <cp:lastPrinted>2024-01-19T18:34:00Z</cp:lastPrinted>
  <dcterms:created xsi:type="dcterms:W3CDTF">2026-01-04T08:33:00Z</dcterms:created>
  <dcterms:modified xsi:type="dcterms:W3CDTF">2026-02-02T21:58:00Z</dcterms:modified>
</cp:coreProperties>
</file>