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55B" w:rsidRDefault="0005055B" w:rsidP="0005055B">
      <w:pPr>
        <w:jc w:val="center"/>
        <w:rPr>
          <w:rFonts w:ascii="Simplified Arabic" w:eastAsia="Calibri" w:hAnsi="Simplified Arabic" w:cs="Simplified Arabic"/>
          <w:b/>
          <w:bCs/>
        </w:rPr>
      </w:pPr>
      <w:r>
        <w:rPr>
          <w:rFonts w:ascii="Simplified Arabic" w:eastAsia="Calibri" w:hAnsi="Simplified Arabic" w:cs="Simplified Arabic"/>
          <w:b/>
          <w:bCs/>
          <w:rtl/>
        </w:rPr>
        <w:t xml:space="preserve">نظرية التعلم الاجتماعي </w:t>
      </w:r>
      <w:proofErr w:type="spellStart"/>
      <w:r>
        <w:rPr>
          <w:rFonts w:ascii="Simplified Arabic" w:eastAsia="Calibri" w:hAnsi="Simplified Arabic" w:cs="Simplified Arabic"/>
          <w:b/>
          <w:bCs/>
          <w:rtl/>
        </w:rPr>
        <w:t>لباندورا</w:t>
      </w:r>
      <w:proofErr w:type="spellEnd"/>
      <w:r>
        <w:rPr>
          <w:rFonts w:ascii="Simplified Arabic" w:eastAsia="Calibri" w:hAnsi="Simplified Arabic" w:cs="Simplified Arabic"/>
          <w:b/>
          <w:bCs/>
          <w:rtl/>
        </w:rPr>
        <w:t xml:space="preserve"> </w:t>
      </w:r>
    </w:p>
    <w:p w:rsidR="0005055B" w:rsidRDefault="0005055B" w:rsidP="0005055B">
      <w:pPr>
        <w:jc w:val="right"/>
        <w:rPr>
          <w:rFonts w:ascii="Simplified Arabic" w:eastAsia="Calibri" w:hAnsi="Simplified Arabic" w:cs="Simplified Arabic"/>
          <w:b/>
          <w:bCs/>
          <w:rtl/>
        </w:rPr>
      </w:pPr>
      <w:proofErr w:type="gramStart"/>
      <w:r>
        <w:rPr>
          <w:rFonts w:ascii="Simplified Arabic" w:eastAsia="Calibri" w:hAnsi="Simplified Arabic" w:cs="Simplified Arabic"/>
          <w:b/>
          <w:bCs/>
          <w:rtl/>
        </w:rPr>
        <w:t>تمهيد</w:t>
      </w:r>
      <w:proofErr w:type="gramEnd"/>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 xml:space="preserve">          تعود البداية الأولى لهذا النموذج إلى ألبرت </w:t>
      </w:r>
      <w:proofErr w:type="spellStart"/>
      <w:r>
        <w:rPr>
          <w:rFonts w:ascii="Simplified Arabic" w:eastAsia="Calibri" w:hAnsi="Simplified Arabic" w:cs="Simplified Arabic"/>
          <w:rtl/>
        </w:rPr>
        <w:t>باندورا</w:t>
      </w:r>
      <w:proofErr w:type="spellEnd"/>
      <w:r>
        <w:rPr>
          <w:rFonts w:ascii="Simplified Arabic" w:eastAsia="Calibri" w:hAnsi="Simplified Arabic" w:cs="Simplified Arabic"/>
          <w:rtl/>
        </w:rPr>
        <w:t xml:space="preserve"> وكتابه حول التعلم الاجتماعي وقد أخذت نظرياته تسميات عديدة مثل التعلم بالمحاكاة أو التقليد أو </w:t>
      </w:r>
      <w:proofErr w:type="spellStart"/>
      <w:r>
        <w:rPr>
          <w:rFonts w:ascii="Simplified Arabic" w:eastAsia="Calibri" w:hAnsi="Simplified Arabic" w:cs="Simplified Arabic"/>
          <w:rtl/>
        </w:rPr>
        <w:t>النمذجة</w:t>
      </w:r>
      <w:proofErr w:type="spellEnd"/>
      <w:r>
        <w:rPr>
          <w:rFonts w:ascii="Simplified Arabic" w:eastAsia="Calibri" w:hAnsi="Simplified Arabic" w:cs="Simplified Arabic"/>
          <w:rtl/>
        </w:rPr>
        <w:t>، وتعتبر هذه النظرية حلقة وصل بين النظريات السلوكية والنظريات المعرفية لتأكيده على دور العمليات المعرفية التي اعتبروها بمثابة الوسيط بين المثير والاستجابة.</w:t>
      </w:r>
    </w:p>
    <w:p w:rsidR="0005055B" w:rsidRDefault="0005055B" w:rsidP="0005055B">
      <w:pPr>
        <w:jc w:val="right"/>
        <w:rPr>
          <w:rFonts w:ascii="Simplified Arabic" w:eastAsia="Calibri" w:hAnsi="Simplified Arabic" w:cs="Simplified Arabic"/>
          <w:b/>
          <w:bCs/>
          <w:rtl/>
        </w:rPr>
      </w:pPr>
      <w:r>
        <w:rPr>
          <w:rFonts w:ascii="Simplified Arabic" w:eastAsia="Calibri" w:hAnsi="Simplified Arabic" w:cs="Simplified Arabic"/>
          <w:rtl/>
        </w:rPr>
        <w:t xml:space="preserve">           فهي ترى أن حقيقة عملية التعلم تتم بتشكيل الارتباطات بين المثيرات والاستجابات والتي يعتبر التبرير والعقاب عاملا مهما فيها لأنه إما يقويها أو يضعفها لكن تختلف مع السلوكية في أن هذه الارتباطات لا تتم على نحو آلي أو ميكانيكي فلا بد من تدخل العمليات المعرفية الخاصة بالفرد وهنا يركزون علي الأفكار والتوقعات والاعتقادات والتي تساهم بشكل كبير في تكوين هذه الارتباطات وتقويتها ومن هذا المنطلق حدد </w:t>
      </w:r>
      <w:proofErr w:type="spellStart"/>
      <w:r>
        <w:rPr>
          <w:rFonts w:ascii="Simplified Arabic" w:eastAsia="Calibri" w:hAnsi="Simplified Arabic" w:cs="Simplified Arabic"/>
          <w:rtl/>
        </w:rPr>
        <w:t>باندورا</w:t>
      </w:r>
      <w:proofErr w:type="spellEnd"/>
      <w:r>
        <w:rPr>
          <w:rFonts w:ascii="Simplified Arabic" w:eastAsia="Calibri" w:hAnsi="Simplified Arabic" w:cs="Simplified Arabic"/>
          <w:rtl/>
        </w:rPr>
        <w:t xml:space="preserve"> ثلاث عمليات رئيسية تتحكم في عملية التعلم وهي:  </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1</w:t>
      </w:r>
      <w:r>
        <w:rPr>
          <w:rFonts w:ascii="Simplified Arabic" w:eastAsia="Calibri" w:hAnsi="Simplified Arabic" w:cs="Simplified Arabic"/>
          <w:b/>
          <w:bCs/>
          <w:rtl/>
        </w:rPr>
        <w:t xml:space="preserve">- العمليات </w:t>
      </w:r>
      <w:proofErr w:type="spellStart"/>
      <w:r>
        <w:rPr>
          <w:rFonts w:ascii="Simplified Arabic" w:eastAsia="Calibri" w:hAnsi="Simplified Arabic" w:cs="Simplified Arabic"/>
          <w:b/>
          <w:bCs/>
          <w:rtl/>
        </w:rPr>
        <w:t>الإبدالية</w:t>
      </w:r>
      <w:proofErr w:type="spellEnd"/>
      <w:r>
        <w:rPr>
          <w:rFonts w:ascii="Simplified Arabic" w:eastAsia="Calibri" w:hAnsi="Simplified Arabic" w:cs="Simplified Arabic"/>
          <w:rtl/>
        </w:rPr>
        <w:t>: يقوم هذا المبدأ على أساس أن الفرد يكتسب الكثير من أنماط السلوك على نحو بديلي  من خلال ملاحظة سلوك الآخرين والنتائج المترتبة عليه وهذا يستثير دافعية الفرد أكثر لتعلم نوع معين من  السلوكيات مثال: الفرد يتعلم الخوف من بعض الأشياء مثل الأفعى أو الصوت المرتفع دون أن تكون له خبرة فيها أو تجربة فهو يكتسب هذه السلوكيات عن طريق ملاحظة سلوك الآخرين.</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2</w:t>
      </w:r>
      <w:r>
        <w:rPr>
          <w:rFonts w:ascii="Simplified Arabic" w:eastAsia="Calibri" w:hAnsi="Simplified Arabic" w:cs="Simplified Arabic"/>
          <w:b/>
          <w:bCs/>
          <w:rtl/>
        </w:rPr>
        <w:t>- العمليات المعرفية</w:t>
      </w:r>
      <w:r>
        <w:rPr>
          <w:rFonts w:ascii="Simplified Arabic" w:eastAsia="Calibri" w:hAnsi="Simplified Arabic" w:cs="Simplified Arabic"/>
          <w:rtl/>
        </w:rPr>
        <w:t xml:space="preserve">: أعطى </w:t>
      </w:r>
      <w:proofErr w:type="spellStart"/>
      <w:r>
        <w:rPr>
          <w:rFonts w:ascii="Simplified Arabic" w:eastAsia="Calibri" w:hAnsi="Simplified Arabic" w:cs="Simplified Arabic"/>
          <w:rtl/>
        </w:rPr>
        <w:t>بندورا</w:t>
      </w:r>
      <w:proofErr w:type="spellEnd"/>
      <w:r>
        <w:rPr>
          <w:rFonts w:ascii="Simplified Arabic" w:eastAsia="Calibri" w:hAnsi="Simplified Arabic" w:cs="Simplified Arabic"/>
          <w:rtl/>
        </w:rPr>
        <w:t xml:space="preserve">  أهمية كبيرة للعمليات المعرفية كالاستدلال والتوقع والاعتقاد التي يرى أنها تتوسط بين المثير والاستجابة وهنا إشارة إلى أن الفرد يتحكم في نفسه بإرادته وليس آليا إلى المواقف والمثيرات التي يواجهها فهو يقوم بمعالجة هذه المعلومات ويفسرها ويعطي معاني خاصة  وعلى أساسها تتحدد استجابته.</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3</w:t>
      </w:r>
      <w:r>
        <w:rPr>
          <w:rFonts w:ascii="Simplified Arabic" w:eastAsia="Calibri" w:hAnsi="Simplified Arabic" w:cs="Simplified Arabic"/>
          <w:b/>
          <w:bCs/>
          <w:rtl/>
        </w:rPr>
        <w:t xml:space="preserve">- </w:t>
      </w:r>
      <w:proofErr w:type="gramStart"/>
      <w:r>
        <w:rPr>
          <w:rFonts w:ascii="Simplified Arabic" w:eastAsia="Calibri" w:hAnsi="Simplified Arabic" w:cs="Simplified Arabic"/>
          <w:b/>
          <w:bCs/>
          <w:rtl/>
        </w:rPr>
        <w:t>عمليات</w:t>
      </w:r>
      <w:proofErr w:type="gramEnd"/>
      <w:r>
        <w:rPr>
          <w:rFonts w:ascii="Simplified Arabic" w:eastAsia="Calibri" w:hAnsi="Simplified Arabic" w:cs="Simplified Arabic"/>
          <w:b/>
          <w:bCs/>
          <w:rtl/>
        </w:rPr>
        <w:t xml:space="preserve"> التنظيم الذاتي: </w:t>
      </w:r>
      <w:r>
        <w:rPr>
          <w:rFonts w:ascii="Simplified Arabic" w:eastAsia="Calibri" w:hAnsi="Simplified Arabic" w:cs="Simplified Arabic"/>
          <w:rtl/>
        </w:rPr>
        <w:t>يعني أن الأفراد قادرون على تنظيم سلوكهم في ضوء النتائج التي يتوقعونها عند القيام بسلوك معين ولهذا لديهم مرونة وقدرة على إعادة تنظيم السلوك وفقا للتوقعات والنتائج التي يحددونها.</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 xml:space="preserve">             يري </w:t>
      </w:r>
      <w:proofErr w:type="spellStart"/>
      <w:r>
        <w:rPr>
          <w:rFonts w:ascii="Simplified Arabic" w:eastAsia="Calibri" w:hAnsi="Simplified Arabic" w:cs="Simplified Arabic"/>
          <w:rtl/>
        </w:rPr>
        <w:t>باندورا</w:t>
      </w:r>
      <w:proofErr w:type="spellEnd"/>
      <w:r>
        <w:rPr>
          <w:rFonts w:ascii="Simplified Arabic" w:eastAsia="Calibri" w:hAnsi="Simplified Arabic" w:cs="Simplified Arabic"/>
          <w:rtl/>
        </w:rPr>
        <w:t xml:space="preserve"> أن المبادئ الثلاث مهمة في تفسير عملية التعلم إلا أنه أولى اهتماما كبيرا للتعلم </w:t>
      </w:r>
      <w:proofErr w:type="spellStart"/>
      <w:r>
        <w:rPr>
          <w:rFonts w:ascii="Simplified Arabic" w:eastAsia="Calibri" w:hAnsi="Simplified Arabic" w:cs="Simplified Arabic"/>
          <w:rtl/>
        </w:rPr>
        <w:t>الإبدالي</w:t>
      </w:r>
      <w:proofErr w:type="spellEnd"/>
      <w:r>
        <w:rPr>
          <w:rFonts w:ascii="Simplified Arabic" w:eastAsia="Calibri" w:hAnsi="Simplified Arabic" w:cs="Simplified Arabic"/>
          <w:rtl/>
        </w:rPr>
        <w:t xml:space="preserve"> أو التعلم من خلال الملاحظة إذ يرى أن للخبرات البديلة بتوابع السلوك المترتبة على سلوك الآخرين أو النموذج دورا بارزا في عملية التعلم، فتوابع السلوك قد تكون تعزيزا وعقاب وهو ما سماه </w:t>
      </w:r>
      <w:proofErr w:type="spellStart"/>
      <w:r>
        <w:rPr>
          <w:rFonts w:ascii="Simplified Arabic" w:eastAsia="Calibri" w:hAnsi="Simplified Arabic" w:cs="Simplified Arabic"/>
          <w:rtl/>
        </w:rPr>
        <w:t>باندورا</w:t>
      </w:r>
      <w:proofErr w:type="spellEnd"/>
      <w:r>
        <w:rPr>
          <w:rFonts w:ascii="Simplified Arabic" w:eastAsia="Calibri" w:hAnsi="Simplified Arabic" w:cs="Simplified Arabic"/>
          <w:rtl/>
        </w:rPr>
        <w:t xml:space="preserve"> التعزيز أو العقاب البد يلي.</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فهو يؤثر على نحو غير مباشر وبديلي في سلوك الأفراد فعند مشاهدتنا لشخص يكافئ أو يعاقب عقب فعله سلوك ما فإننا مباشرة نضع أنفسنا في موضع هذه النماذج وبالتالي معرفة ما يصيب هذه النماذج من تعزيز أو عقاب وهذا ما يشكل لدى البعض دافعا  لتعلم السلوك الذي يعزز وتجنب  السلوك الذي يعاقب مثال الموظف المواظب أو الطالب المتفوق.</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b/>
          <w:bCs/>
          <w:rtl/>
        </w:rPr>
        <w:lastRenderedPageBreak/>
        <w:t xml:space="preserve">دور التعزيز والعقاب البد يلي في التعلم بالنموذج: </w:t>
      </w:r>
      <w:r>
        <w:rPr>
          <w:rFonts w:ascii="Simplified Arabic" w:eastAsia="Calibri" w:hAnsi="Simplified Arabic" w:cs="Simplified Arabic"/>
          <w:rtl/>
        </w:rPr>
        <w:t xml:space="preserve">في هذا الصدد قام </w:t>
      </w:r>
      <w:proofErr w:type="spellStart"/>
      <w:r>
        <w:rPr>
          <w:rFonts w:ascii="Simplified Arabic" w:eastAsia="Calibri" w:hAnsi="Simplified Arabic" w:cs="Simplified Arabic"/>
          <w:rtl/>
        </w:rPr>
        <w:t>بانذورا</w:t>
      </w:r>
      <w:proofErr w:type="spellEnd"/>
      <w:r>
        <w:rPr>
          <w:rFonts w:ascii="Simplified Arabic" w:eastAsia="Calibri" w:hAnsi="Simplified Arabic" w:cs="Simplified Arabic"/>
          <w:rtl/>
        </w:rPr>
        <w:t xml:space="preserve"> بتجربة استخدم فيها ثلاث مجموعات من الأفراد شاهدت فلما يعرض نماذج تقوم بسلوك عدواني لفظي وجسدي اتجاه دمية حيث أن:</w:t>
      </w:r>
    </w:p>
    <w:p w:rsidR="0005055B" w:rsidRDefault="0005055B" w:rsidP="0005055B">
      <w:pPr>
        <w:pStyle w:val="ListParagraph"/>
        <w:numPr>
          <w:ilvl w:val="0"/>
          <w:numId w:val="1"/>
        </w:numPr>
        <w:bidi/>
        <w:ind w:right="720"/>
        <w:rPr>
          <w:rFonts w:ascii="Simplified Arabic" w:eastAsia="Calibri" w:hAnsi="Simplified Arabic" w:cs="Simplified Arabic"/>
          <w:rtl/>
        </w:rPr>
      </w:pPr>
      <w:r>
        <w:rPr>
          <w:rFonts w:ascii="Simplified Arabic" w:eastAsia="Calibri" w:hAnsi="Simplified Arabic" w:cs="Simplified Arabic"/>
          <w:rtl/>
        </w:rPr>
        <w:t xml:space="preserve">المجموعة الأولى: شاهدت النموذج وقد عوقب بشدة بسبب تصرفه العدواني </w:t>
      </w:r>
    </w:p>
    <w:p w:rsidR="0005055B" w:rsidRDefault="0005055B" w:rsidP="0005055B">
      <w:pPr>
        <w:pStyle w:val="ListParagraph"/>
        <w:numPr>
          <w:ilvl w:val="0"/>
          <w:numId w:val="1"/>
        </w:numPr>
        <w:bidi/>
        <w:ind w:right="720"/>
        <w:rPr>
          <w:rFonts w:ascii="Simplified Arabic" w:eastAsia="Calibri" w:hAnsi="Simplified Arabic" w:cs="Simplified Arabic"/>
        </w:rPr>
      </w:pPr>
      <w:r>
        <w:rPr>
          <w:rFonts w:ascii="Simplified Arabic" w:eastAsia="Calibri" w:hAnsi="Simplified Arabic" w:cs="Simplified Arabic"/>
          <w:rtl/>
        </w:rPr>
        <w:t xml:space="preserve">المجموعة الثانية: شاهدت نموذج </w:t>
      </w:r>
      <w:proofErr w:type="gramStart"/>
      <w:r>
        <w:rPr>
          <w:rFonts w:ascii="Simplified Arabic" w:eastAsia="Calibri" w:hAnsi="Simplified Arabic" w:cs="Simplified Arabic"/>
          <w:rtl/>
        </w:rPr>
        <w:t>عزز</w:t>
      </w:r>
      <w:proofErr w:type="gramEnd"/>
      <w:r>
        <w:rPr>
          <w:rFonts w:ascii="Simplified Arabic" w:eastAsia="Calibri" w:hAnsi="Simplified Arabic" w:cs="Simplified Arabic"/>
          <w:rtl/>
        </w:rPr>
        <w:t xml:space="preserve"> علي هذا السلوك</w:t>
      </w:r>
    </w:p>
    <w:p w:rsidR="0005055B" w:rsidRDefault="0005055B" w:rsidP="0005055B">
      <w:pPr>
        <w:pStyle w:val="ListParagraph"/>
        <w:numPr>
          <w:ilvl w:val="0"/>
          <w:numId w:val="1"/>
        </w:numPr>
        <w:bidi/>
        <w:ind w:right="720"/>
        <w:rPr>
          <w:rFonts w:ascii="Simplified Arabic" w:eastAsia="Calibri" w:hAnsi="Simplified Arabic" w:cs="Simplified Arabic"/>
        </w:rPr>
      </w:pPr>
      <w:proofErr w:type="gramStart"/>
      <w:r>
        <w:rPr>
          <w:rFonts w:ascii="Simplified Arabic" w:eastAsia="Calibri" w:hAnsi="Simplified Arabic" w:cs="Simplified Arabic"/>
          <w:rtl/>
        </w:rPr>
        <w:t>المجموعة</w:t>
      </w:r>
      <w:proofErr w:type="gramEnd"/>
      <w:r>
        <w:rPr>
          <w:rFonts w:ascii="Simplified Arabic" w:eastAsia="Calibri" w:hAnsi="Simplified Arabic" w:cs="Simplified Arabic"/>
          <w:rtl/>
        </w:rPr>
        <w:t xml:space="preserve"> الثالثة: شاهدت نموذج لم يعزز ولم يعاقب على هذا السلوك</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في المرحلة الثانية تم تعريض نفس المجموعات الثلاث إلى نفس الموقف حيث أظهرت المجموعة الثانية التي شاهدت النموذج الذي تم تعزيزه على السلوك العدواني ميلا كبيرا لتقليد السلوك العدواني من المجموعتين الأولى والثالثة، في حين كانت المجموعة الأولى أقل ميلا لتقليد السلوك العدواني الذي شاهدته بسبب العقاب الذي تعرضت له المجموعتين.</w:t>
      </w:r>
    </w:p>
    <w:p w:rsidR="0005055B" w:rsidRDefault="0005055B" w:rsidP="0005055B">
      <w:pPr>
        <w:jc w:val="right"/>
        <w:rPr>
          <w:rFonts w:ascii="Simplified Arabic" w:eastAsia="Calibri" w:hAnsi="Simplified Arabic" w:cs="Simplified Arabic"/>
          <w:rtl/>
        </w:rPr>
      </w:pPr>
      <w:proofErr w:type="gramStart"/>
      <w:r>
        <w:rPr>
          <w:rFonts w:ascii="Simplified Arabic" w:eastAsia="Calibri" w:hAnsi="Simplified Arabic" w:cs="Simplified Arabic"/>
          <w:rtl/>
        </w:rPr>
        <w:t>وهنا</w:t>
      </w:r>
      <w:proofErr w:type="gramEnd"/>
      <w:r>
        <w:rPr>
          <w:rFonts w:ascii="Simplified Arabic" w:eastAsia="Calibri" w:hAnsi="Simplified Arabic" w:cs="Simplified Arabic"/>
          <w:rtl/>
        </w:rPr>
        <w:t xml:space="preserve"> تجدر الإشارة إلي أنه ليس كل السلوكيات يحدث تعلمها بالملاحظة ففي بعض الأحيان نتعلم سلوكيات حتى نحقق الاستقلالية أو تعلم المهارات الرياضية أو الفنية وغيرها.</w:t>
      </w:r>
    </w:p>
    <w:p w:rsidR="0005055B" w:rsidRDefault="0005055B" w:rsidP="0005055B">
      <w:pPr>
        <w:bidi/>
        <w:rPr>
          <w:rFonts w:ascii="Simplified Arabic" w:eastAsia="Calibri" w:hAnsi="Simplified Arabic" w:cs="Simplified Arabic"/>
          <w:rtl/>
        </w:rPr>
      </w:pPr>
      <w:r>
        <w:rPr>
          <w:rFonts w:ascii="Simplified Arabic" w:eastAsia="Calibri" w:hAnsi="Simplified Arabic" w:cs="Simplified Arabic"/>
          <w:rtl/>
        </w:rPr>
        <w:t>3</w:t>
      </w:r>
      <w:r>
        <w:rPr>
          <w:rFonts w:ascii="Simplified Arabic" w:eastAsia="Calibri" w:hAnsi="Simplified Arabic" w:cs="Simplified Arabic"/>
          <w:b/>
          <w:bCs/>
          <w:rtl/>
        </w:rPr>
        <w:t xml:space="preserve">- </w:t>
      </w:r>
      <w:proofErr w:type="gramStart"/>
      <w:r>
        <w:rPr>
          <w:rFonts w:ascii="Simplified Arabic" w:eastAsia="Calibri" w:hAnsi="Simplified Arabic" w:cs="Simplified Arabic"/>
          <w:b/>
          <w:bCs/>
          <w:rtl/>
        </w:rPr>
        <w:t>عوامل</w:t>
      </w:r>
      <w:proofErr w:type="gramEnd"/>
      <w:r>
        <w:rPr>
          <w:rFonts w:ascii="Simplified Arabic" w:eastAsia="Calibri" w:hAnsi="Simplified Arabic" w:cs="Simplified Arabic"/>
          <w:b/>
          <w:bCs/>
          <w:rtl/>
        </w:rPr>
        <w:t xml:space="preserve"> التعلم الاجتماعي: </w:t>
      </w:r>
      <w:r>
        <w:rPr>
          <w:rFonts w:ascii="Simplified Arabic" w:eastAsia="Calibri" w:hAnsi="Simplified Arabic" w:cs="Simplified Arabic"/>
          <w:rtl/>
        </w:rPr>
        <w:t>ويمكن أن نقول عنها مراحل التعلم الاجتماعي وهي:</w:t>
      </w:r>
    </w:p>
    <w:p w:rsidR="0005055B" w:rsidRDefault="0005055B" w:rsidP="0005055B">
      <w:pPr>
        <w:pStyle w:val="ListParagraph"/>
        <w:numPr>
          <w:ilvl w:val="0"/>
          <w:numId w:val="2"/>
        </w:numPr>
        <w:bidi/>
        <w:ind w:right="720"/>
        <w:rPr>
          <w:rFonts w:ascii="Simplified Arabic" w:eastAsia="Calibri" w:hAnsi="Simplified Arabic" w:cs="Simplified Arabic"/>
          <w:rtl/>
        </w:rPr>
      </w:pPr>
      <w:r>
        <w:rPr>
          <w:rFonts w:ascii="Simplified Arabic" w:eastAsia="Calibri" w:hAnsi="Simplified Arabic" w:cs="Simplified Arabic"/>
          <w:b/>
          <w:bCs/>
          <w:rtl/>
        </w:rPr>
        <w:t>الانتباه:</w:t>
      </w:r>
      <w:r>
        <w:rPr>
          <w:rFonts w:ascii="Simplified Arabic" w:eastAsia="Calibri" w:hAnsi="Simplified Arabic" w:cs="Simplified Arabic"/>
          <w:rtl/>
        </w:rPr>
        <w:t xml:space="preserve"> لا بد من سلامة الحواس  وتوجيهها نحو النموذج </w:t>
      </w:r>
      <w:proofErr w:type="spellStart"/>
      <w:r>
        <w:rPr>
          <w:rFonts w:ascii="Simplified Arabic" w:eastAsia="Calibri" w:hAnsi="Simplified Arabic" w:cs="Simplified Arabic"/>
          <w:rtl/>
        </w:rPr>
        <w:t>حتي</w:t>
      </w:r>
      <w:proofErr w:type="spellEnd"/>
      <w:r>
        <w:rPr>
          <w:rFonts w:ascii="Simplified Arabic" w:eastAsia="Calibri" w:hAnsi="Simplified Arabic" w:cs="Simplified Arabic"/>
          <w:rtl/>
        </w:rPr>
        <w:t xml:space="preserve"> تتم عملية التعلم  فالانتباه يتوقف على عدد من العوامل التي ترتبط بالنموذج مثل المكانة والشهرة فعادة يميل الأفراد إلى محاكاة سلوك النماذج التي تتمتع بمكانة عالية  اجتماعيا أو رياضيا وكذلك الأشخاص الذين يشتركون معهم بخصائص معينة.</w:t>
      </w:r>
    </w:p>
    <w:p w:rsidR="0005055B" w:rsidRDefault="0005055B" w:rsidP="0005055B">
      <w:pPr>
        <w:pStyle w:val="ListParagraph"/>
        <w:numPr>
          <w:ilvl w:val="0"/>
          <w:numId w:val="2"/>
        </w:numPr>
        <w:bidi/>
        <w:ind w:right="720"/>
        <w:rPr>
          <w:rFonts w:ascii="Simplified Arabic" w:eastAsia="Calibri" w:hAnsi="Simplified Arabic" w:cs="Simplified Arabic"/>
          <w:rtl/>
        </w:rPr>
      </w:pPr>
      <w:r>
        <w:rPr>
          <w:rFonts w:ascii="Simplified Arabic" w:eastAsia="Calibri" w:hAnsi="Simplified Arabic" w:cs="Simplified Arabic"/>
          <w:b/>
          <w:bCs/>
          <w:rtl/>
        </w:rPr>
        <w:t>الاحتفاظ:</w:t>
      </w:r>
      <w:r>
        <w:rPr>
          <w:rFonts w:ascii="Simplified Arabic" w:eastAsia="Calibri" w:hAnsi="Simplified Arabic" w:cs="Simplified Arabic"/>
          <w:rtl/>
        </w:rPr>
        <w:t xml:space="preserve"> وهذا يتطلب قدرات معينة مثل التخزين في الذاكرة والتذكر </w:t>
      </w:r>
      <w:proofErr w:type="spellStart"/>
      <w:r>
        <w:rPr>
          <w:rFonts w:ascii="Simplified Arabic" w:eastAsia="Calibri" w:hAnsi="Simplified Arabic" w:cs="Simplified Arabic"/>
          <w:rtl/>
        </w:rPr>
        <w:t>والتذكر</w:t>
      </w:r>
      <w:proofErr w:type="spellEnd"/>
      <w:r>
        <w:rPr>
          <w:rFonts w:ascii="Simplified Arabic" w:eastAsia="Calibri" w:hAnsi="Simplified Arabic" w:cs="Simplified Arabic"/>
          <w:rtl/>
        </w:rPr>
        <w:t xml:space="preserve"> والاستدعاء وهذا يتوقف على إدراك الموقف كيف ما كان لفظي أو صوري أو حركي وبالتالي القدرة على استدعائها عند الحاجة وتوظيفها ولهذا لا بد أن يتكرر السلوك مرات عديدة أمام المتعلم من يتسن له تخزينه والاحتفاظ </w:t>
      </w:r>
      <w:proofErr w:type="spellStart"/>
      <w:r>
        <w:rPr>
          <w:rFonts w:ascii="Simplified Arabic" w:eastAsia="Calibri" w:hAnsi="Simplified Arabic" w:cs="Simplified Arabic"/>
          <w:rtl/>
        </w:rPr>
        <w:t>به</w:t>
      </w:r>
      <w:proofErr w:type="spellEnd"/>
      <w:r>
        <w:rPr>
          <w:rFonts w:ascii="Simplified Arabic" w:eastAsia="Calibri" w:hAnsi="Simplified Arabic" w:cs="Simplified Arabic"/>
          <w:rtl/>
        </w:rPr>
        <w:t>.</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b/>
          <w:bCs/>
          <w:rtl/>
        </w:rPr>
        <w:t xml:space="preserve">ج- </w:t>
      </w:r>
      <w:proofErr w:type="spellStart"/>
      <w:r>
        <w:rPr>
          <w:rFonts w:ascii="Simplified Arabic" w:eastAsia="Calibri" w:hAnsi="Simplified Arabic" w:cs="Simplified Arabic"/>
          <w:b/>
          <w:bCs/>
          <w:rtl/>
        </w:rPr>
        <w:t>الانتاج</w:t>
      </w:r>
      <w:proofErr w:type="spellEnd"/>
      <w:r>
        <w:rPr>
          <w:rFonts w:ascii="Simplified Arabic" w:eastAsia="Calibri" w:hAnsi="Simplified Arabic" w:cs="Simplified Arabic"/>
          <w:rtl/>
        </w:rPr>
        <w:t>: في كثير من الأحيان يحدث التعلم من خلال الملاحظة لكن لا يظهر في الأداء بسبب عدم توفر القدرات اللفظية أو الحركية المناسبة ولهذا لا بد من توفر قدرات لفظية وحركية لدى الأفراد.</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b/>
          <w:bCs/>
          <w:rtl/>
        </w:rPr>
        <w:t xml:space="preserve">د- الدافع أو الحافز: </w:t>
      </w:r>
      <w:r>
        <w:rPr>
          <w:rFonts w:ascii="Simplified Arabic" w:eastAsia="Calibri" w:hAnsi="Simplified Arabic" w:cs="Simplified Arabic"/>
          <w:rtl/>
        </w:rPr>
        <w:t xml:space="preserve">يتوقف  ظهور السلوك الذي تم تعلمه من خلال الملاحظة على وجود دافع حافز ويلعب التوقع دورا مهما في ذلك فإذا توقع الفرد أن تقليده لسلوك ما سيتبعه تعزيز فهذا سيزيد من </w:t>
      </w:r>
      <w:proofErr w:type="spellStart"/>
      <w:r>
        <w:rPr>
          <w:rFonts w:ascii="Simplified Arabic" w:eastAsia="Calibri" w:hAnsi="Simplified Arabic" w:cs="Simplified Arabic"/>
          <w:rtl/>
        </w:rPr>
        <w:t>دافعيته</w:t>
      </w:r>
      <w:proofErr w:type="spellEnd"/>
      <w:r>
        <w:rPr>
          <w:rFonts w:ascii="Simplified Arabic" w:eastAsia="Calibri" w:hAnsi="Simplified Arabic" w:cs="Simplified Arabic"/>
          <w:rtl/>
        </w:rPr>
        <w:t xml:space="preserve"> للانتباه لذلك السلوك والقيام </w:t>
      </w:r>
      <w:proofErr w:type="spellStart"/>
      <w:r>
        <w:rPr>
          <w:rFonts w:ascii="Simplified Arabic" w:eastAsia="Calibri" w:hAnsi="Simplified Arabic" w:cs="Simplified Arabic"/>
          <w:rtl/>
        </w:rPr>
        <w:t>به</w:t>
      </w:r>
      <w:proofErr w:type="spellEnd"/>
      <w:r>
        <w:rPr>
          <w:rFonts w:ascii="Simplified Arabic" w:eastAsia="Calibri" w:hAnsi="Simplified Arabic" w:cs="Simplified Arabic"/>
          <w:rtl/>
        </w:rPr>
        <w:t>.</w:t>
      </w:r>
    </w:p>
    <w:p w:rsidR="0005055B" w:rsidRDefault="0005055B" w:rsidP="0005055B">
      <w:pPr>
        <w:bidi/>
        <w:rPr>
          <w:rFonts w:ascii="Simplified Arabic" w:eastAsia="Calibri" w:hAnsi="Simplified Arabic" w:cs="Simplified Arabic"/>
          <w:b/>
          <w:bCs/>
          <w:rtl/>
        </w:rPr>
      </w:pPr>
      <w:r>
        <w:rPr>
          <w:rFonts w:ascii="Simplified Arabic" w:eastAsia="Calibri" w:hAnsi="Simplified Arabic" w:cs="Simplified Arabic"/>
          <w:b/>
          <w:bCs/>
          <w:rtl/>
        </w:rPr>
        <w:t>4- التطبيقات التربوية لنظرية التعليم الاجتماعي:</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*جعل المعلم قدوة للمتعلمين يظهر القيم والأخلاق والسلوك الحسن وبالتالي يصبح نموذجا للتلاميذ.</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lastRenderedPageBreak/>
        <w:t>*جعل التلاميذ الأكفاء والمتفوقين نماذج للطلبة الآخرين.</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*استخدام الأفلام والتسجيلات التي تعرض نماذج ناجحة وجيدة.</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 xml:space="preserve">*استخدام </w:t>
      </w:r>
      <w:proofErr w:type="spellStart"/>
      <w:r>
        <w:rPr>
          <w:rFonts w:ascii="Simplified Arabic" w:eastAsia="Calibri" w:hAnsi="Simplified Arabic" w:cs="Simplified Arabic"/>
          <w:rtl/>
        </w:rPr>
        <w:t>النمذجة</w:t>
      </w:r>
      <w:proofErr w:type="spellEnd"/>
      <w:r>
        <w:rPr>
          <w:rFonts w:ascii="Simplified Arabic" w:eastAsia="Calibri" w:hAnsi="Simplified Arabic" w:cs="Simplified Arabic"/>
          <w:rtl/>
        </w:rPr>
        <w:t xml:space="preserve"> في تعديل بعض أنماط السلوك غير المرغوب.</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 xml:space="preserve">*هو نموذج فعال خاصة في تعليم المهارات الاجتماعية أو </w:t>
      </w:r>
      <w:proofErr w:type="gramStart"/>
      <w:r>
        <w:rPr>
          <w:rFonts w:ascii="Simplified Arabic" w:eastAsia="Calibri" w:hAnsi="Simplified Arabic" w:cs="Simplified Arabic"/>
          <w:rtl/>
        </w:rPr>
        <w:t>المهارات</w:t>
      </w:r>
      <w:proofErr w:type="gramEnd"/>
      <w:r>
        <w:rPr>
          <w:rFonts w:ascii="Simplified Arabic" w:eastAsia="Calibri" w:hAnsi="Simplified Arabic" w:cs="Simplified Arabic"/>
          <w:rtl/>
        </w:rPr>
        <w:t xml:space="preserve"> الحركية المعقدة.</w:t>
      </w:r>
    </w:p>
    <w:p w:rsidR="0005055B" w:rsidRDefault="0005055B" w:rsidP="0005055B">
      <w:pPr>
        <w:jc w:val="right"/>
        <w:rPr>
          <w:rFonts w:ascii="Simplified Arabic" w:eastAsia="Calibri" w:hAnsi="Simplified Arabic" w:cs="Simplified Arabic"/>
          <w:b/>
          <w:bCs/>
          <w:rtl/>
        </w:rPr>
      </w:pPr>
      <w:r>
        <w:rPr>
          <w:rFonts w:ascii="Simplified Arabic" w:eastAsia="Calibri" w:hAnsi="Simplified Arabic" w:cs="Simplified Arabic"/>
          <w:b/>
          <w:bCs/>
          <w:rtl/>
        </w:rPr>
        <w:t>5- الانتقاد الموجه للنظرية:</w:t>
      </w:r>
    </w:p>
    <w:p w:rsidR="0005055B" w:rsidRDefault="0005055B" w:rsidP="0005055B">
      <w:pPr>
        <w:bidi/>
        <w:rPr>
          <w:rFonts w:ascii="Simplified Arabic" w:eastAsia="Calibri" w:hAnsi="Simplified Arabic" w:cs="Simplified Arabic"/>
          <w:rtl/>
        </w:rPr>
      </w:pPr>
      <w:r>
        <w:rPr>
          <w:rFonts w:ascii="Simplified Arabic" w:eastAsia="Calibri" w:hAnsi="Simplified Arabic" w:cs="Simplified Arabic"/>
          <w:rtl/>
        </w:rPr>
        <w:t>*تركيزها على السلوكيات الملاحظة والظاهرة بالرغم من  إشادته بالعوامل الخفية.</w:t>
      </w:r>
    </w:p>
    <w:p w:rsidR="0005055B" w:rsidRDefault="0005055B" w:rsidP="0005055B">
      <w:pPr>
        <w:jc w:val="right"/>
        <w:rPr>
          <w:rFonts w:ascii="Simplified Arabic" w:eastAsia="Calibri" w:hAnsi="Simplified Arabic" w:cs="Simplified Arabic"/>
          <w:rtl/>
        </w:rPr>
      </w:pPr>
      <w:r>
        <w:rPr>
          <w:rFonts w:ascii="Simplified Arabic" w:eastAsia="Calibri" w:hAnsi="Simplified Arabic" w:cs="Simplified Arabic"/>
          <w:rtl/>
        </w:rPr>
        <w:t>*تهجمه الشديد على محتوى نظرية التحليل النفسي وبالتالي إهماله لبعض الجوانب التي تحكم سلوكنا مثل الصراع والدوافع اللاشعورية فمثلا اختيار فرد ما لمهنة ما يكون ناجما عن تفاعل الجانب الاجتماعي    أو تأثير أحد الوالدين أو المقربين وفي حقيقة الأمر تلعب الجوانب الشخصية والانفعالية دورا مهما في تحديد ذلك.</w:t>
      </w:r>
    </w:p>
    <w:p w:rsidR="0005055B" w:rsidRDefault="0005055B" w:rsidP="0005055B">
      <w:pPr>
        <w:bidi/>
        <w:rPr>
          <w:rtl/>
        </w:rPr>
      </w:pPr>
      <w:r>
        <w:rPr>
          <w:rFonts w:ascii="Simplified Arabic" w:eastAsia="Calibri" w:hAnsi="Simplified Arabic" w:cs="Simplified Arabic"/>
          <w:rtl/>
        </w:rPr>
        <w:t xml:space="preserve">*تأكيدهم علي العوامل </w:t>
      </w:r>
      <w:proofErr w:type="gramStart"/>
      <w:r>
        <w:rPr>
          <w:rFonts w:ascii="Simplified Arabic" w:eastAsia="Calibri" w:hAnsi="Simplified Arabic" w:cs="Simplified Arabic"/>
          <w:rtl/>
        </w:rPr>
        <w:t>البيئية  وهذا</w:t>
      </w:r>
      <w:proofErr w:type="gramEnd"/>
      <w:r>
        <w:rPr>
          <w:rFonts w:ascii="Simplified Arabic" w:eastAsia="Calibri" w:hAnsi="Simplified Arabic" w:cs="Simplified Arabic"/>
          <w:rtl/>
        </w:rPr>
        <w:t xml:space="preserve"> يجعلنا نرى وكأن سلوك الأفراد ما هو إلا استجابات لظروف محددة فبهذا المفهوم نستطيع القول أننا إذا غيرنا البيئة تغير السلوك وفي هذا إغفال لجانب العوامل الفطرية التي تجعل استجابات الأفراد تختلف.</w:t>
      </w:r>
    </w:p>
    <w:p w:rsidR="00DB57BC" w:rsidRDefault="00DB57BC" w:rsidP="0005055B"/>
    <w:sectPr w:rsidR="00DB57BC" w:rsidSect="00DB57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74E25"/>
    <w:multiLevelType w:val="multilevel"/>
    <w:tmpl w:val="5E8A719C"/>
    <w:lvl w:ilvl="0">
      <w:start w:val="3"/>
      <w:numFmt w:val="bullet"/>
      <w:lvlText w:val=""/>
      <w:lvlJc w:val="left"/>
      <w:pPr>
        <w:ind w:left="720" w:hanging="360"/>
      </w:pPr>
      <w:rPr>
        <w:rFonts w:ascii="Symbol" w:eastAsia="Calibri" w:hAnsi="Symbol" w:cs="Simplified Arab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503587F"/>
    <w:multiLevelType w:val="multilevel"/>
    <w:tmpl w:val="85F81944"/>
    <w:lvl w:ilvl="0">
      <w:start w:val="1"/>
      <w:numFmt w:val="arabicAlpha"/>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055B"/>
    <w:rsid w:val="0005055B"/>
    <w:rsid w:val="00DB57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55B"/>
    <w:pPr>
      <w:spacing w:before="100" w:beforeAutospacing="1" w:after="100" w:afterAutospacing="1" w:line="273" w:lineRule="auto"/>
    </w:pPr>
    <w:rPr>
      <w:rFonts w:ascii="Calibri" w:eastAsia="Times New Roman" w:hAnsi="Calibri"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Paragraph">
    <w:name w:val="List Paragraph"/>
    <w:basedOn w:val="Normal"/>
    <w:rsid w:val="0005055B"/>
    <w:pPr>
      <w:contextualSpacing/>
    </w:pPr>
  </w:style>
</w:styles>
</file>

<file path=word/webSettings.xml><?xml version="1.0" encoding="utf-8"?>
<w:webSettings xmlns:r="http://schemas.openxmlformats.org/officeDocument/2006/relationships" xmlns:w="http://schemas.openxmlformats.org/wordprocessingml/2006/main">
  <w:divs>
    <w:div w:id="12518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4432</Characters>
  <Application>Microsoft Office Word</Application>
  <DocSecurity>0</DocSecurity>
  <Lines>36</Lines>
  <Paragraphs>10</Paragraphs>
  <ScaleCrop>false</ScaleCrop>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MESSAD</dc:creator>
  <cp:lastModifiedBy>MESSAD</cp:lastModifiedBy>
  <cp:revision>1</cp:revision>
  <dcterms:created xsi:type="dcterms:W3CDTF">2026-02-28T21:19:00Z</dcterms:created>
  <dcterms:modified xsi:type="dcterms:W3CDTF">2026-02-28T21:21:00Z</dcterms:modified>
</cp:coreProperties>
</file>