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05" w:rsidRPr="00CC2CD7" w:rsidRDefault="00586D05" w:rsidP="00586D05">
      <w:pPr>
        <w:jc w:val="center"/>
        <w:rPr>
          <w:rFonts w:ascii="Simplified Arabic" w:hAnsi="Simplified Arabic" w:cs="Simplified Arabic"/>
          <w:sz w:val="36"/>
          <w:szCs w:val="36"/>
        </w:rPr>
      </w:pPr>
      <w:r>
        <w:rPr>
          <w:rFonts w:ascii="Simplified Arabic" w:hAnsi="Simplified Arabic" w:cs="Simplified Arabic" w:hint="cs"/>
          <w:sz w:val="36"/>
          <w:szCs w:val="36"/>
          <w:rtl/>
        </w:rPr>
        <w:t>كلية العلوم الإنسانية والاجتماعية</w:t>
      </w:r>
    </w:p>
    <w:p w:rsidR="00586D05" w:rsidRPr="00CC2CD7" w:rsidRDefault="00586D05" w:rsidP="00586D05">
      <w:pPr>
        <w:jc w:val="center"/>
        <w:rPr>
          <w:rFonts w:ascii="Simplified Arabic" w:hAnsi="Simplified Arabic" w:cs="Simplified Arabic"/>
          <w:color w:val="C0504D" w:themeColor="accent2"/>
          <w:sz w:val="36"/>
          <w:szCs w:val="36"/>
          <w:rtl/>
        </w:rPr>
      </w:pPr>
      <w:r w:rsidRPr="00CC2CD7">
        <w:rPr>
          <w:rFonts w:ascii="Simplified Arabic" w:hAnsi="Simplified Arabic" w:cs="Simplified Arabic"/>
          <w:sz w:val="36"/>
          <w:szCs w:val="36"/>
          <w:rtl/>
        </w:rPr>
        <w:t>قسم العلوم الاجتماعية</w:t>
      </w:r>
    </w:p>
    <w:p w:rsidR="00586D05" w:rsidRPr="00CC2CD7" w:rsidRDefault="00586D05" w:rsidP="00586D05">
      <w:pPr>
        <w:jc w:val="center"/>
        <w:rPr>
          <w:rFonts w:ascii="Simplified Arabic" w:hAnsi="Simplified Arabic" w:cs="Simplified Arabic"/>
          <w:sz w:val="36"/>
          <w:szCs w:val="36"/>
          <w:rtl/>
        </w:rPr>
      </w:pPr>
      <w:r w:rsidRPr="00CC2CD7">
        <w:rPr>
          <w:rFonts w:ascii="Simplified Arabic" w:hAnsi="Simplified Arabic" w:cs="Simplified Arabic"/>
          <w:sz w:val="36"/>
          <w:szCs w:val="36"/>
          <w:rtl/>
        </w:rPr>
        <w:t xml:space="preserve">السنة </w:t>
      </w:r>
      <w:r>
        <w:rPr>
          <w:rFonts w:ascii="Simplified Arabic" w:hAnsi="Simplified Arabic" w:cs="Simplified Arabic" w:hint="cs"/>
          <w:sz w:val="36"/>
          <w:szCs w:val="36"/>
          <w:rtl/>
        </w:rPr>
        <w:t>الأولى ليسانس</w:t>
      </w:r>
      <w:r w:rsidRPr="00CC2CD7">
        <w:rPr>
          <w:rFonts w:ascii="Simplified Arabic" w:eastAsia="Calibri" w:hAnsi="Simplified Arabic" w:cs="Simplified Arabic"/>
          <w:b/>
          <w:bCs/>
          <w:sz w:val="36"/>
          <w:szCs w:val="36"/>
          <w:rtl/>
        </w:rPr>
        <w:t>:</w:t>
      </w:r>
      <w:proofErr w:type="gramStart"/>
      <w:r>
        <w:rPr>
          <w:rFonts w:ascii="Simplified Arabic" w:eastAsia="Calibri" w:hAnsi="Simplified Arabic" w:cs="Simplified Arabic" w:hint="cs"/>
          <w:b/>
          <w:bCs/>
          <w:sz w:val="36"/>
          <w:szCs w:val="36"/>
          <w:rtl/>
        </w:rPr>
        <w:t>الجذع</w:t>
      </w:r>
      <w:proofErr w:type="gramEnd"/>
      <w:r>
        <w:rPr>
          <w:rFonts w:ascii="Simplified Arabic" w:eastAsia="Calibri" w:hAnsi="Simplified Arabic" w:cs="Simplified Arabic" w:hint="cs"/>
          <w:b/>
          <w:bCs/>
          <w:sz w:val="36"/>
          <w:szCs w:val="36"/>
          <w:rtl/>
        </w:rPr>
        <w:t xml:space="preserve"> المشترك</w:t>
      </w:r>
    </w:p>
    <w:p w:rsidR="00586D05" w:rsidRPr="00CC2CD7" w:rsidRDefault="00586D05" w:rsidP="00604724">
      <w:pPr>
        <w:jc w:val="center"/>
        <w:rPr>
          <w:rFonts w:ascii="Simplified Arabic" w:hAnsi="Simplified Arabic" w:cs="Simplified Arabic"/>
          <w:sz w:val="32"/>
          <w:szCs w:val="32"/>
          <w:rtl/>
        </w:rPr>
      </w:pPr>
      <w:proofErr w:type="gramStart"/>
      <w:r w:rsidRPr="00CC2CD7">
        <w:rPr>
          <w:rFonts w:ascii="Simplified Arabic" w:hAnsi="Simplified Arabic" w:cs="Simplified Arabic"/>
          <w:sz w:val="36"/>
          <w:szCs w:val="36"/>
          <w:rtl/>
        </w:rPr>
        <w:t>المقياس</w:t>
      </w:r>
      <w:proofErr w:type="gramEnd"/>
      <w:r w:rsidRPr="00CC2CD7">
        <w:rPr>
          <w:rFonts w:ascii="Simplified Arabic" w:eastAsia="Calibri" w:hAnsi="Simplified Arabic" w:cs="Simplified Arabic"/>
          <w:b/>
          <w:bCs/>
          <w:sz w:val="36"/>
          <w:szCs w:val="36"/>
          <w:rtl/>
        </w:rPr>
        <w:t>:</w:t>
      </w:r>
      <w:r w:rsidRPr="00CC2CD7">
        <w:rPr>
          <w:rFonts w:ascii="Simplified Arabic" w:hAnsi="Simplified Arabic" w:cs="Simplified Arabic"/>
          <w:sz w:val="36"/>
          <w:szCs w:val="36"/>
          <w:rtl/>
        </w:rPr>
        <w:t xml:space="preserve"> </w:t>
      </w:r>
      <w:r w:rsidR="009E04E8">
        <w:rPr>
          <w:rFonts w:ascii="Simplified Arabic" w:hAnsi="Simplified Arabic" w:cs="Simplified Arabic" w:hint="cs"/>
          <w:b/>
          <w:bCs/>
          <w:sz w:val="32"/>
          <w:szCs w:val="32"/>
          <w:rtl/>
        </w:rPr>
        <w:t>منهجية البحث العلمي</w:t>
      </w:r>
      <w:r w:rsidRPr="00CC2CD7">
        <w:rPr>
          <w:rFonts w:ascii="Simplified Arabic" w:hAnsi="Simplified Arabic" w:cs="Simplified Arabic"/>
          <w:b/>
          <w:bCs/>
          <w:sz w:val="32"/>
          <w:szCs w:val="32"/>
          <w:rtl/>
        </w:rPr>
        <w:t>-</w:t>
      </w:r>
      <w:r w:rsidRPr="00CC2CD7">
        <w:rPr>
          <w:rFonts w:ascii="Simplified Arabic" w:hAnsi="Simplified Arabic" w:cs="Simplified Arabic"/>
          <w:sz w:val="32"/>
          <w:szCs w:val="32"/>
          <w:rtl/>
        </w:rPr>
        <w:t xml:space="preserve"> السداسي </w:t>
      </w:r>
      <w:r w:rsidR="00604724">
        <w:rPr>
          <w:rFonts w:ascii="Simplified Arabic" w:hAnsi="Simplified Arabic" w:cs="Simplified Arabic" w:hint="cs"/>
          <w:sz w:val="32"/>
          <w:szCs w:val="32"/>
          <w:rtl/>
        </w:rPr>
        <w:t>الثاني</w:t>
      </w:r>
      <w:r w:rsidRPr="00CC2CD7">
        <w:rPr>
          <w:rFonts w:ascii="Simplified Arabic" w:hAnsi="Simplified Arabic" w:cs="Simplified Arabic"/>
          <w:sz w:val="32"/>
          <w:szCs w:val="32"/>
          <w:rtl/>
        </w:rPr>
        <w:t>.</w:t>
      </w:r>
    </w:p>
    <w:p w:rsidR="004A2DB3" w:rsidRDefault="00586D05" w:rsidP="006F0FD5">
      <w:pPr>
        <w:jc w:val="center"/>
        <w:rPr>
          <w:rFonts w:ascii="Simplified Arabic" w:hAnsi="Simplified Arabic" w:cs="Simplified Arabic"/>
          <w:b/>
          <w:bCs/>
          <w:sz w:val="36"/>
          <w:szCs w:val="36"/>
        </w:rPr>
      </w:pPr>
      <w:r w:rsidRPr="00CC2CD7">
        <w:rPr>
          <w:rFonts w:ascii="Simplified Arabic" w:hAnsi="Simplified Arabic" w:cs="Simplified Arabic"/>
          <w:sz w:val="36"/>
          <w:szCs w:val="36"/>
          <w:rtl/>
        </w:rPr>
        <w:t>عنوان المحاضرة</w:t>
      </w:r>
      <w:r w:rsidR="006F0FD5">
        <w:rPr>
          <w:rFonts w:ascii="Simplified Arabic" w:hAnsi="Simplified Arabic" w:cs="Simplified Arabic" w:hint="cs"/>
          <w:sz w:val="36"/>
          <w:szCs w:val="36"/>
          <w:rtl/>
        </w:rPr>
        <w:t>8</w:t>
      </w:r>
      <w:r w:rsidR="009E04E8">
        <w:rPr>
          <w:rFonts w:ascii="Simplified Arabic" w:hAnsi="Simplified Arabic" w:cs="Simplified Arabic" w:hint="cs"/>
          <w:sz w:val="36"/>
          <w:szCs w:val="36"/>
          <w:rtl/>
        </w:rPr>
        <w:t xml:space="preserve"> :</w:t>
      </w:r>
      <w:r w:rsidR="009E04E8">
        <w:rPr>
          <w:rFonts w:ascii="Simplified Arabic" w:eastAsia="Calibri" w:hAnsi="Simplified Arabic" w:cs="Simplified Arabic" w:hint="cs"/>
          <w:b/>
          <w:bCs/>
          <w:sz w:val="36"/>
          <w:szCs w:val="36"/>
          <w:rtl/>
        </w:rPr>
        <w:t xml:space="preserve"> </w:t>
      </w:r>
      <w:r w:rsidR="00D266CB">
        <w:rPr>
          <w:rFonts w:ascii="Simplified Arabic" w:eastAsia="Calibri" w:hAnsi="Simplified Arabic" w:cs="Simplified Arabic" w:hint="cs"/>
          <w:b/>
          <w:bCs/>
          <w:sz w:val="36"/>
          <w:szCs w:val="36"/>
          <w:rtl/>
        </w:rPr>
        <w:t>مجتمع البحث والعينة</w:t>
      </w:r>
      <w:r w:rsidR="007B1BE4">
        <w:rPr>
          <w:rFonts w:ascii="Simplified Arabic" w:eastAsia="Calibri" w:hAnsi="Simplified Arabic" w:cs="Simplified Arabic" w:hint="cs"/>
          <w:b/>
          <w:bCs/>
          <w:sz w:val="36"/>
          <w:szCs w:val="36"/>
          <w:rtl/>
        </w:rPr>
        <w:t xml:space="preserve"> </w:t>
      </w:r>
      <w:r w:rsidRPr="00CC2CD7">
        <w:rPr>
          <w:rFonts w:ascii="Simplified Arabic" w:hAnsi="Simplified Arabic" w:cs="Simplified Arabic"/>
          <w:b/>
          <w:bCs/>
          <w:sz w:val="36"/>
          <w:szCs w:val="36"/>
          <w:rtl/>
        </w:rPr>
        <w:t>*</w:t>
      </w:r>
      <w:r w:rsidRPr="00CC2CD7">
        <w:rPr>
          <w:rFonts w:ascii="Simplified Arabic" w:hAnsi="Simplified Arabic" w:cs="Simplified Arabic"/>
          <w:b/>
          <w:bCs/>
          <w:color w:val="FF0000"/>
          <w:sz w:val="36"/>
          <w:szCs w:val="36"/>
          <w:rtl/>
        </w:rPr>
        <w:t>ملخص</w:t>
      </w:r>
      <w:r w:rsidRPr="00CC2CD7">
        <w:rPr>
          <w:rFonts w:ascii="Simplified Arabic" w:hAnsi="Simplified Arabic" w:cs="Simplified Arabic"/>
          <w:b/>
          <w:bCs/>
          <w:sz w:val="36"/>
          <w:szCs w:val="36"/>
          <w:rtl/>
        </w:rPr>
        <w:t>*</w:t>
      </w:r>
    </w:p>
    <w:p w:rsidR="00D13539" w:rsidRDefault="00A94DA0" w:rsidP="00360932">
      <w:pPr>
        <w:jc w:val="right"/>
        <w:rPr>
          <w:rFonts w:ascii="Simplified Arabic" w:hAnsi="Simplified Arabic" w:cs="Simplified Arabic"/>
          <w:sz w:val="36"/>
          <w:szCs w:val="36"/>
          <w:rtl/>
        </w:rPr>
      </w:pPr>
      <w:proofErr w:type="gramStart"/>
      <w:r>
        <w:rPr>
          <w:rFonts w:ascii="Simplified Arabic" w:hAnsi="Simplified Arabic" w:cs="Simplified Arabic" w:hint="cs"/>
          <w:b/>
          <w:bCs/>
          <w:sz w:val="36"/>
          <w:szCs w:val="36"/>
          <w:rtl/>
        </w:rPr>
        <w:t>ملاحظة</w:t>
      </w:r>
      <w:proofErr w:type="gramEnd"/>
      <w:r>
        <w:rPr>
          <w:rFonts w:ascii="Simplified Arabic" w:hAnsi="Simplified Arabic" w:cs="Simplified Arabic" w:hint="cs"/>
          <w:b/>
          <w:bCs/>
          <w:sz w:val="36"/>
          <w:szCs w:val="36"/>
          <w:rtl/>
        </w:rPr>
        <w:t xml:space="preserve">: </w:t>
      </w:r>
      <w:r w:rsidRPr="00E45A5A">
        <w:rPr>
          <w:rFonts w:ascii="Simplified Arabic" w:hAnsi="Simplified Arabic" w:cs="Simplified Arabic" w:hint="cs"/>
          <w:sz w:val="36"/>
          <w:szCs w:val="36"/>
          <w:rtl/>
        </w:rPr>
        <w:t>هذه الورقة خالية من المراجع لأنها موجهة للطلبة قصد المراجعة فقط</w:t>
      </w:r>
      <w:r w:rsidR="00D2759F">
        <w:rPr>
          <w:rFonts w:ascii="Simplified Arabic" w:hAnsi="Simplified Arabic" w:cs="Simplified Arabic" w:hint="cs"/>
          <w:sz w:val="36"/>
          <w:szCs w:val="36"/>
          <w:rtl/>
        </w:rPr>
        <w:t>.</w:t>
      </w:r>
    </w:p>
    <w:p w:rsidR="00604724" w:rsidRDefault="00604724" w:rsidP="00360932">
      <w:pPr>
        <w:jc w:val="right"/>
        <w:rPr>
          <w:rFonts w:ascii="Simplified Arabic" w:hAnsi="Simplified Arabic" w:cs="Simplified Arabic"/>
          <w:sz w:val="36"/>
          <w:szCs w:val="36"/>
          <w:rtl/>
        </w:rPr>
      </w:pPr>
    </w:p>
    <w:p w:rsidR="007241DF" w:rsidRDefault="00262320" w:rsidP="00262320">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تعتبر العينة من المسائل الهامة في البحث العلمي، إذ أن أي خطأ في المعاينة سينجم عنه بالضرورة انحرافا في </w:t>
      </w:r>
      <w:proofErr w:type="spellStart"/>
      <w:r>
        <w:rPr>
          <w:rFonts w:ascii="Simplified Arabic" w:hAnsi="Simplified Arabic" w:cs="Simplified Arabic" w:hint="cs"/>
          <w:sz w:val="36"/>
          <w:szCs w:val="36"/>
          <w:rtl/>
        </w:rPr>
        <w:t>سيرورة</w:t>
      </w:r>
      <w:proofErr w:type="spellEnd"/>
      <w:r>
        <w:rPr>
          <w:rFonts w:ascii="Simplified Arabic" w:hAnsi="Simplified Arabic" w:cs="Simplified Arabic" w:hint="cs"/>
          <w:sz w:val="36"/>
          <w:szCs w:val="36"/>
          <w:rtl/>
        </w:rPr>
        <w:t xml:space="preserve"> البحث كله</w:t>
      </w:r>
      <w:r w:rsidR="00880FBF">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r w:rsidR="00880FBF">
        <w:rPr>
          <w:rFonts w:ascii="Simplified Arabic" w:hAnsi="Simplified Arabic" w:cs="Simplified Arabic" w:hint="cs"/>
          <w:sz w:val="36"/>
          <w:szCs w:val="36"/>
          <w:rtl/>
        </w:rPr>
        <w:t>إنها</w:t>
      </w:r>
      <w:r>
        <w:rPr>
          <w:rFonts w:ascii="Simplified Arabic" w:hAnsi="Simplified Arabic" w:cs="Simplified Arabic" w:hint="cs"/>
          <w:sz w:val="36"/>
          <w:szCs w:val="36"/>
          <w:rtl/>
        </w:rPr>
        <w:t xml:space="preserve"> </w:t>
      </w:r>
      <w:proofErr w:type="gramStart"/>
      <w:r>
        <w:rPr>
          <w:rFonts w:ascii="Simplified Arabic" w:hAnsi="Simplified Arabic" w:cs="Simplified Arabic" w:hint="cs"/>
          <w:sz w:val="36"/>
          <w:szCs w:val="36"/>
          <w:rtl/>
        </w:rPr>
        <w:t>تبين</w:t>
      </w:r>
      <w:proofErr w:type="gramEnd"/>
      <w:r>
        <w:rPr>
          <w:rFonts w:ascii="Simplified Arabic" w:hAnsi="Simplified Arabic" w:cs="Simplified Arabic" w:hint="cs"/>
          <w:sz w:val="36"/>
          <w:szCs w:val="36"/>
          <w:rtl/>
        </w:rPr>
        <w:t xml:space="preserve"> </w:t>
      </w:r>
      <w:r w:rsidR="00880FBF">
        <w:rPr>
          <w:rFonts w:ascii="Simplified Arabic" w:hAnsi="Simplified Arabic" w:cs="Simplified Arabic" w:hint="cs"/>
          <w:sz w:val="36"/>
          <w:szCs w:val="36"/>
          <w:rtl/>
        </w:rPr>
        <w:t>الدرجة</w:t>
      </w:r>
      <w:r>
        <w:rPr>
          <w:rFonts w:ascii="Simplified Arabic" w:hAnsi="Simplified Arabic" w:cs="Simplified Arabic" w:hint="cs"/>
          <w:sz w:val="36"/>
          <w:szCs w:val="36"/>
          <w:rtl/>
        </w:rPr>
        <w:t xml:space="preserve"> العلمية للبحث</w:t>
      </w:r>
      <w:r w:rsidR="00FC6D5F">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فانطلاقا منها يمكننا تعميم النتائج على بقية عناصر </w:t>
      </w:r>
      <w:r w:rsidR="00880FBF">
        <w:rPr>
          <w:rFonts w:ascii="Simplified Arabic" w:hAnsi="Simplified Arabic" w:cs="Simplified Arabic" w:hint="cs"/>
          <w:sz w:val="36"/>
          <w:szCs w:val="36"/>
          <w:rtl/>
        </w:rPr>
        <w:t>مجتمع</w:t>
      </w:r>
      <w:r>
        <w:rPr>
          <w:rFonts w:ascii="Simplified Arabic" w:hAnsi="Simplified Arabic" w:cs="Simplified Arabic" w:hint="cs"/>
          <w:sz w:val="36"/>
          <w:szCs w:val="36"/>
          <w:rtl/>
        </w:rPr>
        <w:t xml:space="preserve"> البحث.</w:t>
      </w:r>
    </w:p>
    <w:p w:rsidR="007241DF" w:rsidRDefault="007241DF" w:rsidP="00262320">
      <w:pPr>
        <w:jc w:val="right"/>
        <w:rPr>
          <w:rFonts w:ascii="Simplified Arabic" w:hAnsi="Simplified Arabic" w:cs="Simplified Arabic"/>
          <w:b/>
          <w:bCs/>
          <w:sz w:val="36"/>
          <w:szCs w:val="36"/>
          <w:rtl/>
        </w:rPr>
      </w:pPr>
      <w:r>
        <w:rPr>
          <w:rFonts w:ascii="Simplified Arabic" w:hAnsi="Simplified Arabic" w:cs="Simplified Arabic" w:hint="cs"/>
          <w:sz w:val="36"/>
          <w:szCs w:val="36"/>
          <w:rtl/>
        </w:rPr>
        <w:t>1-</w:t>
      </w:r>
      <w:proofErr w:type="gramStart"/>
      <w:r w:rsidR="00262320">
        <w:rPr>
          <w:rFonts w:ascii="Simplified Arabic" w:hAnsi="Simplified Arabic" w:cs="Simplified Arabic" w:hint="cs"/>
          <w:b/>
          <w:bCs/>
          <w:sz w:val="36"/>
          <w:szCs w:val="36"/>
          <w:rtl/>
        </w:rPr>
        <w:t>العينة</w:t>
      </w:r>
      <w:proofErr w:type="gramEnd"/>
      <w:r w:rsidR="00262320">
        <w:rPr>
          <w:rFonts w:ascii="Simplified Arabic" w:hAnsi="Simplified Arabic" w:cs="Simplified Arabic" w:hint="cs"/>
          <w:b/>
          <w:bCs/>
          <w:sz w:val="36"/>
          <w:szCs w:val="36"/>
          <w:rtl/>
        </w:rPr>
        <w:t xml:space="preserve"> ومجتمع البحث</w:t>
      </w:r>
      <w:r w:rsidR="00FC6D5F">
        <w:rPr>
          <w:rFonts w:ascii="Simplified Arabic" w:hAnsi="Simplified Arabic" w:cs="Simplified Arabic" w:hint="cs"/>
          <w:b/>
          <w:bCs/>
          <w:sz w:val="36"/>
          <w:szCs w:val="36"/>
          <w:rtl/>
        </w:rPr>
        <w:t>،</w:t>
      </w:r>
      <w:r w:rsidR="00262320">
        <w:rPr>
          <w:rFonts w:ascii="Simplified Arabic" w:hAnsi="Simplified Arabic" w:cs="Simplified Arabic" w:hint="cs"/>
          <w:b/>
          <w:bCs/>
          <w:sz w:val="36"/>
          <w:szCs w:val="36"/>
          <w:rtl/>
        </w:rPr>
        <w:t xml:space="preserve"> أي علاقة؟</w:t>
      </w:r>
    </w:p>
    <w:p w:rsidR="00262320" w:rsidRDefault="00880FBF" w:rsidP="00FC6D5F">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من الجانب المنهجي تدل المعاينة على </w:t>
      </w:r>
      <w:proofErr w:type="spellStart"/>
      <w:r>
        <w:rPr>
          <w:rFonts w:ascii="Simplified Arabic" w:hAnsi="Simplified Arabic" w:cs="Simplified Arabic" w:hint="cs"/>
          <w:sz w:val="36"/>
          <w:szCs w:val="36"/>
          <w:rtl/>
        </w:rPr>
        <w:t>سيرورة</w:t>
      </w:r>
      <w:proofErr w:type="spellEnd"/>
      <w:r>
        <w:rPr>
          <w:rFonts w:ascii="Simplified Arabic" w:hAnsi="Simplified Arabic" w:cs="Simplified Arabic" w:hint="cs"/>
          <w:sz w:val="36"/>
          <w:szCs w:val="36"/>
          <w:rtl/>
        </w:rPr>
        <w:t xml:space="preserve"> انتقاء مجموعة فرعية متميزة قد تكون: أفراد ، مواضيع أو أحداث من مجتمع كبير للمشاركة في الدراسة</w:t>
      </w:r>
      <w:r w:rsidR="00FC6D5F">
        <w:rPr>
          <w:rFonts w:ascii="Simplified Arabic" w:hAnsi="Simplified Arabic" w:cs="Simplified Arabic" w:hint="cs"/>
          <w:sz w:val="36"/>
          <w:szCs w:val="36"/>
          <w:rtl/>
        </w:rPr>
        <w:t>، كما تتطلب إطارا للمعاينة،</w:t>
      </w:r>
      <w:r>
        <w:rPr>
          <w:rFonts w:ascii="Simplified Arabic" w:hAnsi="Simplified Arabic" w:cs="Simplified Arabic" w:hint="cs"/>
          <w:sz w:val="36"/>
          <w:szCs w:val="36"/>
          <w:rtl/>
        </w:rPr>
        <w:t xml:space="preserve"> ونسمي الجزء المتحصل عليه من مجتمع البحث بالعينة</w:t>
      </w:r>
      <w:r w:rsidR="00FC6D5F">
        <w:rPr>
          <w:rFonts w:ascii="Simplified Arabic" w:hAnsi="Simplified Arabic" w:cs="Simplified Arabic" w:hint="cs"/>
          <w:sz w:val="36"/>
          <w:szCs w:val="36"/>
          <w:rtl/>
        </w:rPr>
        <w:t>.</w:t>
      </w:r>
    </w:p>
    <w:p w:rsidR="00880FBF" w:rsidRDefault="00880FBF" w:rsidP="00880FBF">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تقوم</w:t>
      </w:r>
      <w:proofErr w:type="gramEnd"/>
      <w:r>
        <w:rPr>
          <w:rFonts w:ascii="Simplified Arabic" w:hAnsi="Simplified Arabic" w:cs="Simplified Arabic" w:hint="cs"/>
          <w:sz w:val="36"/>
          <w:szCs w:val="36"/>
          <w:rtl/>
        </w:rPr>
        <w:t xml:space="preserve"> فلسفة المعاينة على تفادي الصعوبات المادية وتقليص المجهود الكبير وعدم </w:t>
      </w:r>
      <w:r w:rsidR="00FC6D5F">
        <w:rPr>
          <w:rFonts w:ascii="Simplified Arabic" w:hAnsi="Simplified Arabic" w:cs="Simplified Arabic" w:hint="cs"/>
          <w:sz w:val="36"/>
          <w:szCs w:val="36"/>
          <w:rtl/>
        </w:rPr>
        <w:t>إضاعة</w:t>
      </w:r>
      <w:r>
        <w:rPr>
          <w:rFonts w:ascii="Simplified Arabic" w:hAnsi="Simplified Arabic" w:cs="Simplified Arabic" w:hint="cs"/>
          <w:sz w:val="36"/>
          <w:szCs w:val="36"/>
          <w:rtl/>
        </w:rPr>
        <w:t xml:space="preserve"> الوقت</w:t>
      </w:r>
      <w:r w:rsidR="00FC6D5F">
        <w:rPr>
          <w:rFonts w:ascii="Simplified Arabic" w:hAnsi="Simplified Arabic" w:cs="Simplified Arabic" w:hint="cs"/>
          <w:sz w:val="36"/>
          <w:szCs w:val="36"/>
          <w:rtl/>
        </w:rPr>
        <w:t xml:space="preserve"> حتى نقوم بتعميم النتائج بشرط توفر المصداقية لذلك.عندما يرغب الباحث في دراسة مجتمع صغير</w:t>
      </w:r>
      <w:r w:rsidR="00D6632D">
        <w:rPr>
          <w:rFonts w:ascii="Simplified Arabic" w:hAnsi="Simplified Arabic" w:cs="Simplified Arabic" w:hint="cs"/>
          <w:sz w:val="36"/>
          <w:szCs w:val="36"/>
          <w:rtl/>
        </w:rPr>
        <w:t xml:space="preserve"> من حيث الحجم تكون الدراسة مسحا </w:t>
      </w:r>
      <w:proofErr w:type="gramStart"/>
      <w:r w:rsidR="00D6632D">
        <w:rPr>
          <w:rFonts w:ascii="Simplified Arabic" w:hAnsi="Simplified Arabic" w:cs="Simplified Arabic" w:hint="cs"/>
          <w:sz w:val="36"/>
          <w:szCs w:val="36"/>
          <w:rtl/>
        </w:rPr>
        <w:t>شاملا</w:t>
      </w:r>
      <w:proofErr w:type="gramEnd"/>
      <w:r w:rsidR="00D6632D">
        <w:rPr>
          <w:rFonts w:ascii="Simplified Arabic" w:hAnsi="Simplified Arabic" w:cs="Simplified Arabic" w:hint="cs"/>
          <w:sz w:val="36"/>
          <w:szCs w:val="36"/>
          <w:rtl/>
        </w:rPr>
        <w:t>.</w:t>
      </w:r>
    </w:p>
    <w:p w:rsidR="00FC6D5F" w:rsidRDefault="00FC6D5F" w:rsidP="00880FBF">
      <w:pPr>
        <w:jc w:val="right"/>
        <w:rPr>
          <w:rFonts w:ascii="Simplified Arabic" w:hAnsi="Simplified Arabic" w:cs="Simplified Arabic"/>
          <w:b/>
          <w:bCs/>
          <w:sz w:val="36"/>
          <w:szCs w:val="36"/>
          <w:rtl/>
        </w:rPr>
      </w:pPr>
      <w:r>
        <w:rPr>
          <w:rFonts w:ascii="Simplified Arabic" w:hAnsi="Simplified Arabic" w:cs="Simplified Arabic" w:hint="cs"/>
          <w:sz w:val="36"/>
          <w:szCs w:val="36"/>
          <w:rtl/>
        </w:rPr>
        <w:lastRenderedPageBreak/>
        <w:t>2-</w:t>
      </w:r>
      <w:r w:rsidRPr="00FC6D5F">
        <w:rPr>
          <w:rFonts w:ascii="Simplified Arabic" w:hAnsi="Simplified Arabic" w:cs="Simplified Arabic" w:hint="cs"/>
          <w:b/>
          <w:bCs/>
          <w:sz w:val="36"/>
          <w:szCs w:val="36"/>
          <w:rtl/>
        </w:rPr>
        <w:t>البعد الكمي والكيفي في العينة:</w:t>
      </w:r>
    </w:p>
    <w:p w:rsidR="00D6632D" w:rsidRDefault="00D6632D" w:rsidP="00DC0006">
      <w:pPr>
        <w:jc w:val="right"/>
        <w:rPr>
          <w:rFonts w:ascii="Simplified Arabic" w:hAnsi="Simplified Arabic" w:cs="Simplified Arabic"/>
          <w:sz w:val="36"/>
          <w:szCs w:val="36"/>
          <w:rtl/>
        </w:rPr>
      </w:pPr>
      <w:r w:rsidRPr="00D6632D">
        <w:rPr>
          <w:rFonts w:ascii="Simplified Arabic" w:hAnsi="Simplified Arabic" w:cs="Simplified Arabic" w:hint="cs"/>
          <w:sz w:val="36"/>
          <w:szCs w:val="36"/>
          <w:rtl/>
        </w:rPr>
        <w:t>أحسن عينة ممثلة من حيث الكم هي تلك المطابقة لمجتمع البحث ومتناسبة معه طرديا</w:t>
      </w:r>
      <w:r w:rsidR="00164797">
        <w:rPr>
          <w:rFonts w:ascii="Simplified Arabic" w:hAnsi="Simplified Arabic" w:cs="Simplified Arabic" w:hint="cs"/>
          <w:sz w:val="36"/>
          <w:szCs w:val="36"/>
          <w:rtl/>
        </w:rPr>
        <w:t xml:space="preserve"> وبالرغم من الاختلاف في حجم العينة في ميدان العلوم الاجتماعية </w:t>
      </w:r>
      <w:r w:rsidR="00DC0006">
        <w:rPr>
          <w:rFonts w:ascii="Simplified Arabic" w:hAnsi="Simplified Arabic" w:cs="Simplified Arabic" w:hint="cs"/>
          <w:sz w:val="36"/>
          <w:szCs w:val="36"/>
          <w:rtl/>
        </w:rPr>
        <w:t>فإننا</w:t>
      </w:r>
      <w:r w:rsidR="00164797">
        <w:rPr>
          <w:rFonts w:ascii="Simplified Arabic" w:hAnsi="Simplified Arabic" w:cs="Simplified Arabic" w:hint="cs"/>
          <w:sz w:val="36"/>
          <w:szCs w:val="36"/>
          <w:rtl/>
        </w:rPr>
        <w:t xml:space="preserve"> نتعامل عادة وليس لزاما بمبدأ العشر ولكن في نفس الوقت لا</w:t>
      </w:r>
      <w:r w:rsidR="00DC0006">
        <w:rPr>
          <w:rFonts w:ascii="Simplified Arabic" w:hAnsi="Simplified Arabic" w:cs="Simplified Arabic" w:hint="cs"/>
          <w:sz w:val="36"/>
          <w:szCs w:val="36"/>
          <w:rtl/>
        </w:rPr>
        <w:t xml:space="preserve"> </w:t>
      </w:r>
      <w:r w:rsidR="00164797">
        <w:rPr>
          <w:rFonts w:ascii="Simplified Arabic" w:hAnsi="Simplified Arabic" w:cs="Simplified Arabic" w:hint="cs"/>
          <w:sz w:val="36"/>
          <w:szCs w:val="36"/>
          <w:rtl/>
        </w:rPr>
        <w:t>يمكن الاعتماد على عينة قوامها اقل من 30 وحدة تحليل في البحوث الكمية</w:t>
      </w:r>
      <w:r w:rsidR="00DC0006">
        <w:rPr>
          <w:rFonts w:ascii="Simplified Arabic" w:hAnsi="Simplified Arabic" w:cs="Simplified Arabic" w:hint="cs"/>
          <w:sz w:val="36"/>
          <w:szCs w:val="36"/>
          <w:rtl/>
        </w:rPr>
        <w:t>.</w:t>
      </w:r>
      <w:r w:rsidR="00164797">
        <w:rPr>
          <w:rFonts w:ascii="Simplified Arabic" w:hAnsi="Simplified Arabic" w:cs="Simplified Arabic" w:hint="cs"/>
          <w:sz w:val="36"/>
          <w:szCs w:val="36"/>
          <w:rtl/>
        </w:rPr>
        <w:t xml:space="preserve"> </w:t>
      </w:r>
      <w:r w:rsidR="00DC0006">
        <w:rPr>
          <w:rFonts w:ascii="Simplified Arabic" w:hAnsi="Simplified Arabic" w:cs="Simplified Arabic" w:hint="cs"/>
          <w:sz w:val="36"/>
          <w:szCs w:val="36"/>
          <w:rtl/>
        </w:rPr>
        <w:t>أما</w:t>
      </w:r>
      <w:r w:rsidR="00164797">
        <w:rPr>
          <w:rFonts w:ascii="Simplified Arabic" w:hAnsi="Simplified Arabic" w:cs="Simplified Arabic" w:hint="cs"/>
          <w:sz w:val="36"/>
          <w:szCs w:val="36"/>
          <w:rtl/>
        </w:rPr>
        <w:t xml:space="preserve"> من حيث الكيف</w:t>
      </w:r>
      <w:r w:rsidR="00DC0006">
        <w:rPr>
          <w:rFonts w:ascii="Simplified Arabic" w:hAnsi="Simplified Arabic" w:cs="Simplified Arabic" w:hint="cs"/>
          <w:sz w:val="36"/>
          <w:szCs w:val="36"/>
          <w:rtl/>
        </w:rPr>
        <w:t>،</w:t>
      </w:r>
      <w:r w:rsidR="00164797">
        <w:rPr>
          <w:rFonts w:ascii="Simplified Arabic" w:hAnsi="Simplified Arabic" w:cs="Simplified Arabic" w:hint="cs"/>
          <w:sz w:val="36"/>
          <w:szCs w:val="36"/>
          <w:rtl/>
        </w:rPr>
        <w:t xml:space="preserve"> فيتدخل عامل التجانس وما مدى تمثيلية العينة من حيث تشابه الخصائص</w:t>
      </w:r>
      <w:r w:rsidR="00DC0006">
        <w:rPr>
          <w:rFonts w:ascii="Simplified Arabic" w:hAnsi="Simplified Arabic" w:cs="Simplified Arabic" w:hint="cs"/>
          <w:sz w:val="36"/>
          <w:szCs w:val="36"/>
          <w:rtl/>
        </w:rPr>
        <w:t xml:space="preserve"> الموجودة في الجزء مع بقية العناصر الأخرى</w:t>
      </w:r>
      <w:r w:rsidR="00164797">
        <w:rPr>
          <w:rFonts w:ascii="Simplified Arabic" w:hAnsi="Simplified Arabic" w:cs="Simplified Arabic" w:hint="cs"/>
          <w:sz w:val="36"/>
          <w:szCs w:val="36"/>
          <w:rtl/>
        </w:rPr>
        <w:t xml:space="preserve"> </w:t>
      </w:r>
      <w:r w:rsidR="00DC0006">
        <w:rPr>
          <w:rFonts w:ascii="Simplified Arabic" w:hAnsi="Simplified Arabic" w:cs="Simplified Arabic" w:hint="cs"/>
          <w:sz w:val="36"/>
          <w:szCs w:val="36"/>
          <w:rtl/>
        </w:rPr>
        <w:t>ل</w:t>
      </w:r>
      <w:r w:rsidR="00164797">
        <w:rPr>
          <w:rFonts w:ascii="Simplified Arabic" w:hAnsi="Simplified Arabic" w:cs="Simplified Arabic" w:hint="cs"/>
          <w:sz w:val="36"/>
          <w:szCs w:val="36"/>
          <w:rtl/>
        </w:rPr>
        <w:t xml:space="preserve">مجتمع البحث </w:t>
      </w:r>
      <w:r w:rsidR="00DC0006">
        <w:rPr>
          <w:rFonts w:ascii="Simplified Arabic" w:hAnsi="Simplified Arabic" w:cs="Simplified Arabic" w:hint="cs"/>
          <w:sz w:val="36"/>
          <w:szCs w:val="36"/>
          <w:rtl/>
        </w:rPr>
        <w:t>.</w:t>
      </w:r>
    </w:p>
    <w:p w:rsidR="00DC0006" w:rsidRDefault="00DC0006" w:rsidP="00F70678">
      <w:pPr>
        <w:jc w:val="right"/>
        <w:rPr>
          <w:rFonts w:ascii="Simplified Arabic" w:hAnsi="Simplified Arabic" w:cs="Simplified Arabic"/>
          <w:b/>
          <w:bCs/>
          <w:sz w:val="36"/>
          <w:szCs w:val="36"/>
          <w:rtl/>
        </w:rPr>
      </w:pPr>
      <w:r>
        <w:rPr>
          <w:rFonts w:ascii="Simplified Arabic" w:hAnsi="Simplified Arabic" w:cs="Simplified Arabic" w:hint="cs"/>
          <w:sz w:val="36"/>
          <w:szCs w:val="36"/>
          <w:rtl/>
        </w:rPr>
        <w:t xml:space="preserve">3- </w:t>
      </w:r>
      <w:proofErr w:type="gramStart"/>
      <w:r w:rsidRPr="00DC0006">
        <w:rPr>
          <w:rFonts w:ascii="Simplified Arabic" w:hAnsi="Simplified Arabic" w:cs="Simplified Arabic" w:hint="cs"/>
          <w:b/>
          <w:bCs/>
          <w:sz w:val="36"/>
          <w:szCs w:val="36"/>
          <w:rtl/>
        </w:rPr>
        <w:t>تقنية</w:t>
      </w:r>
      <w:proofErr w:type="gramEnd"/>
      <w:r w:rsidRPr="00DC0006">
        <w:rPr>
          <w:rFonts w:ascii="Simplified Arabic" w:hAnsi="Simplified Arabic" w:cs="Simplified Arabic" w:hint="cs"/>
          <w:b/>
          <w:bCs/>
          <w:sz w:val="36"/>
          <w:szCs w:val="36"/>
          <w:rtl/>
        </w:rPr>
        <w:t xml:space="preserve"> المعاينة</w:t>
      </w:r>
      <w:r>
        <w:rPr>
          <w:rFonts w:ascii="Simplified Arabic" w:hAnsi="Simplified Arabic" w:cs="Simplified Arabic" w:hint="cs"/>
          <w:b/>
          <w:bCs/>
          <w:sz w:val="36"/>
          <w:szCs w:val="36"/>
          <w:rtl/>
        </w:rPr>
        <w:t>:</w:t>
      </w:r>
    </w:p>
    <w:p w:rsidR="00DC0006" w:rsidRDefault="00DC0006" w:rsidP="006227FF">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تنقسم تقنية المعاينة </w:t>
      </w:r>
      <w:r w:rsidR="006227FF">
        <w:rPr>
          <w:rFonts w:ascii="Simplified Arabic" w:hAnsi="Simplified Arabic" w:cs="Simplified Arabic" w:hint="cs"/>
          <w:sz w:val="36"/>
          <w:szCs w:val="36"/>
          <w:rtl/>
        </w:rPr>
        <w:t>إلى</w:t>
      </w:r>
      <w:r>
        <w:rPr>
          <w:rFonts w:ascii="Simplified Arabic" w:hAnsi="Simplified Arabic" w:cs="Simplified Arabic" w:hint="cs"/>
          <w:sz w:val="36"/>
          <w:szCs w:val="36"/>
          <w:rtl/>
        </w:rPr>
        <w:t xml:space="preserve"> قسمين</w:t>
      </w:r>
      <w:r w:rsidR="006227FF">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r w:rsidR="006227FF">
        <w:rPr>
          <w:rFonts w:ascii="Simplified Arabic" w:hAnsi="Simplified Arabic" w:cs="Simplified Arabic" w:hint="cs"/>
          <w:sz w:val="36"/>
          <w:szCs w:val="36"/>
          <w:rtl/>
        </w:rPr>
        <w:t>أ</w:t>
      </w:r>
      <w:r>
        <w:rPr>
          <w:rFonts w:ascii="Simplified Arabic" w:hAnsi="Simplified Arabic" w:cs="Simplified Arabic" w:hint="cs"/>
          <w:sz w:val="36"/>
          <w:szCs w:val="36"/>
          <w:rtl/>
        </w:rPr>
        <w:t>حدهما نطلق عليه بالنمط الاحتمالي والثاني بالنمط غير الاحتمالي</w:t>
      </w:r>
      <w:r w:rsidR="006227FF">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يقوم </w:t>
      </w:r>
      <w:r w:rsidR="006227FF">
        <w:rPr>
          <w:rFonts w:ascii="Simplified Arabic" w:hAnsi="Simplified Arabic" w:cs="Simplified Arabic" w:hint="cs"/>
          <w:sz w:val="36"/>
          <w:szCs w:val="36"/>
          <w:rtl/>
        </w:rPr>
        <w:t>الأول</w:t>
      </w:r>
      <w:r>
        <w:rPr>
          <w:rFonts w:ascii="Simplified Arabic" w:hAnsi="Simplified Arabic" w:cs="Simplified Arabic" w:hint="cs"/>
          <w:sz w:val="36"/>
          <w:szCs w:val="36"/>
          <w:rtl/>
        </w:rPr>
        <w:t xml:space="preserve"> على قاعدة </w:t>
      </w:r>
      <w:r w:rsidR="006227FF">
        <w:rPr>
          <w:rFonts w:ascii="Simplified Arabic" w:hAnsi="Simplified Arabic" w:cs="Simplified Arabic" w:hint="cs"/>
          <w:sz w:val="36"/>
          <w:szCs w:val="36"/>
          <w:rtl/>
        </w:rPr>
        <w:t>أساسية</w:t>
      </w:r>
      <w:r>
        <w:rPr>
          <w:rFonts w:ascii="Simplified Arabic" w:hAnsi="Simplified Arabic" w:cs="Simplified Arabic" w:hint="cs"/>
          <w:sz w:val="36"/>
          <w:szCs w:val="36"/>
          <w:rtl/>
        </w:rPr>
        <w:t xml:space="preserve"> مفادها </w:t>
      </w:r>
      <w:r w:rsidR="006227FF">
        <w:rPr>
          <w:rFonts w:ascii="Simplified Arabic" w:hAnsi="Simplified Arabic" w:cs="Simplified Arabic" w:hint="cs"/>
          <w:sz w:val="36"/>
          <w:szCs w:val="36"/>
          <w:rtl/>
        </w:rPr>
        <w:t>أن</w:t>
      </w:r>
      <w:r>
        <w:rPr>
          <w:rFonts w:ascii="Simplified Arabic" w:hAnsi="Simplified Arabic" w:cs="Simplified Arabic" w:hint="cs"/>
          <w:sz w:val="36"/>
          <w:szCs w:val="36"/>
          <w:rtl/>
        </w:rPr>
        <w:t xml:space="preserve"> لكل عنصر من عناصر مجتمع البحث نفس الحظوظ للتواجد في العينة </w:t>
      </w:r>
      <w:proofErr w:type="gramStart"/>
      <w:r>
        <w:rPr>
          <w:rFonts w:ascii="Simplified Arabic" w:hAnsi="Simplified Arabic" w:cs="Simplified Arabic" w:hint="cs"/>
          <w:sz w:val="36"/>
          <w:szCs w:val="36"/>
          <w:rtl/>
        </w:rPr>
        <w:t>وتتطلب  قاعدة</w:t>
      </w:r>
      <w:proofErr w:type="gramEnd"/>
      <w:r>
        <w:rPr>
          <w:rFonts w:ascii="Simplified Arabic" w:hAnsi="Simplified Arabic" w:cs="Simplified Arabic" w:hint="cs"/>
          <w:sz w:val="36"/>
          <w:szCs w:val="36"/>
          <w:rtl/>
        </w:rPr>
        <w:t xml:space="preserve"> السبر</w:t>
      </w:r>
      <w:r w:rsidR="006227FF">
        <w:rPr>
          <w:rFonts w:ascii="Simplified Arabic" w:hAnsi="Simplified Arabic" w:cs="Simplified Arabic" w:hint="cs"/>
          <w:sz w:val="36"/>
          <w:szCs w:val="36"/>
          <w:rtl/>
        </w:rPr>
        <w:t xml:space="preserve">، </w:t>
      </w:r>
      <w:r w:rsidR="00766EB4">
        <w:rPr>
          <w:rFonts w:ascii="Simplified Arabic" w:hAnsi="Simplified Arabic" w:cs="Simplified Arabic" w:hint="cs"/>
          <w:sz w:val="36"/>
          <w:szCs w:val="36"/>
          <w:rtl/>
        </w:rPr>
        <w:t>ففي هذه الحالة يمكننا التعميم في حدود معينة</w:t>
      </w:r>
      <w:r w:rsidR="006227FF">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proofErr w:type="gramStart"/>
      <w:r w:rsidR="006227FF">
        <w:rPr>
          <w:rFonts w:ascii="Simplified Arabic" w:hAnsi="Simplified Arabic" w:cs="Simplified Arabic" w:hint="cs"/>
          <w:sz w:val="36"/>
          <w:szCs w:val="36"/>
          <w:rtl/>
        </w:rPr>
        <w:t>أما</w:t>
      </w:r>
      <w:proofErr w:type="gramEnd"/>
      <w:r w:rsidR="00766EB4">
        <w:rPr>
          <w:rFonts w:ascii="Simplified Arabic" w:hAnsi="Simplified Arabic" w:cs="Simplified Arabic" w:hint="cs"/>
          <w:sz w:val="36"/>
          <w:szCs w:val="36"/>
          <w:rtl/>
        </w:rPr>
        <w:t xml:space="preserve"> النمط</w:t>
      </w:r>
      <w:r>
        <w:rPr>
          <w:rFonts w:ascii="Simplified Arabic" w:hAnsi="Simplified Arabic" w:cs="Simplified Arabic" w:hint="cs"/>
          <w:sz w:val="36"/>
          <w:szCs w:val="36"/>
          <w:rtl/>
        </w:rPr>
        <w:t xml:space="preserve"> الثاني فيستند على عدم المعرفة مسبقا </w:t>
      </w:r>
      <w:r w:rsidR="006227FF">
        <w:rPr>
          <w:rFonts w:ascii="Simplified Arabic" w:hAnsi="Simplified Arabic" w:cs="Simplified Arabic" w:hint="cs"/>
          <w:sz w:val="36"/>
          <w:szCs w:val="36"/>
          <w:rtl/>
        </w:rPr>
        <w:t>إن</w:t>
      </w:r>
      <w:r>
        <w:rPr>
          <w:rFonts w:ascii="Simplified Arabic" w:hAnsi="Simplified Arabic" w:cs="Simplified Arabic" w:hint="cs"/>
          <w:sz w:val="36"/>
          <w:szCs w:val="36"/>
          <w:rtl/>
        </w:rPr>
        <w:t xml:space="preserve"> كان لكل عنصر من مجتمع البحث له نفس الحظوظ </w:t>
      </w:r>
      <w:r w:rsidR="006227FF">
        <w:rPr>
          <w:rFonts w:ascii="Simplified Arabic" w:hAnsi="Simplified Arabic" w:cs="Simplified Arabic" w:hint="cs"/>
          <w:sz w:val="36"/>
          <w:szCs w:val="36"/>
          <w:rtl/>
        </w:rPr>
        <w:t>أم</w:t>
      </w:r>
      <w:r>
        <w:rPr>
          <w:rFonts w:ascii="Simplified Arabic" w:hAnsi="Simplified Arabic" w:cs="Simplified Arabic" w:hint="cs"/>
          <w:sz w:val="36"/>
          <w:szCs w:val="36"/>
          <w:rtl/>
        </w:rPr>
        <w:t xml:space="preserve"> لا للتواجد في عينة البحث</w:t>
      </w:r>
      <w:r w:rsidR="006227FF">
        <w:rPr>
          <w:rFonts w:ascii="Simplified Arabic" w:hAnsi="Simplified Arabic" w:cs="Simplified Arabic" w:hint="cs"/>
          <w:sz w:val="36"/>
          <w:szCs w:val="36"/>
          <w:rtl/>
        </w:rPr>
        <w:t>،</w:t>
      </w:r>
      <w:r w:rsidR="00766EB4">
        <w:rPr>
          <w:rFonts w:ascii="Simplified Arabic" w:hAnsi="Simplified Arabic" w:cs="Simplified Arabic" w:hint="cs"/>
          <w:sz w:val="36"/>
          <w:szCs w:val="36"/>
          <w:rtl/>
        </w:rPr>
        <w:t xml:space="preserve"> لا يتطلب قاعدة السبر ولا يمكننا التعميم في هذه الحالة.</w:t>
      </w:r>
    </w:p>
    <w:p w:rsidR="00F70678" w:rsidRDefault="00F70678" w:rsidP="00604724">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 إن اختيار أحد النمطين في الدراسة ليس من باب الصدفة. </w:t>
      </w:r>
      <w:r w:rsidR="00766EB4">
        <w:rPr>
          <w:rFonts w:ascii="Simplified Arabic" w:hAnsi="Simplified Arabic" w:cs="Simplified Arabic" w:hint="cs"/>
          <w:sz w:val="36"/>
          <w:szCs w:val="36"/>
          <w:rtl/>
        </w:rPr>
        <w:t xml:space="preserve">هناك </w:t>
      </w:r>
      <w:r>
        <w:rPr>
          <w:rFonts w:ascii="Simplified Arabic" w:hAnsi="Simplified Arabic" w:cs="Simplified Arabic" w:hint="cs"/>
          <w:sz w:val="36"/>
          <w:szCs w:val="36"/>
          <w:rtl/>
        </w:rPr>
        <w:t>أسباب</w:t>
      </w:r>
      <w:r w:rsidR="00766EB4">
        <w:rPr>
          <w:rFonts w:ascii="Simplified Arabic" w:hAnsi="Simplified Arabic" w:cs="Simplified Arabic" w:hint="cs"/>
          <w:sz w:val="36"/>
          <w:szCs w:val="36"/>
          <w:rtl/>
        </w:rPr>
        <w:t xml:space="preserve"> ينبغي </w:t>
      </w:r>
      <w:r>
        <w:rPr>
          <w:rFonts w:ascii="Simplified Arabic" w:hAnsi="Simplified Arabic" w:cs="Simplified Arabic" w:hint="cs"/>
          <w:sz w:val="36"/>
          <w:szCs w:val="36"/>
          <w:rtl/>
        </w:rPr>
        <w:t>أخذها</w:t>
      </w:r>
      <w:r w:rsidR="00766EB4">
        <w:rPr>
          <w:rFonts w:ascii="Simplified Arabic" w:hAnsi="Simplified Arabic" w:cs="Simplified Arabic" w:hint="cs"/>
          <w:sz w:val="36"/>
          <w:szCs w:val="36"/>
          <w:rtl/>
        </w:rPr>
        <w:t xml:space="preserve"> بعين الاعتبار</w:t>
      </w:r>
      <w:r>
        <w:rPr>
          <w:rFonts w:ascii="Simplified Arabic" w:hAnsi="Simplified Arabic" w:cs="Simplified Arabic" w:hint="cs"/>
          <w:sz w:val="36"/>
          <w:szCs w:val="36"/>
          <w:rtl/>
        </w:rPr>
        <w:t xml:space="preserve"> في تبرير الاختيار</w:t>
      </w:r>
      <w:r w:rsidR="00766EB4">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w:t>
      </w:r>
      <w:r w:rsidR="00766EB4">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فإذا</w:t>
      </w:r>
      <w:r w:rsidR="00766EB4">
        <w:rPr>
          <w:rFonts w:ascii="Simplified Arabic" w:hAnsi="Simplified Arabic" w:cs="Simplified Arabic" w:hint="cs"/>
          <w:sz w:val="36"/>
          <w:szCs w:val="36"/>
          <w:rtl/>
        </w:rPr>
        <w:t xml:space="preserve"> كانت قاعدة السبر غير تامة </w:t>
      </w:r>
      <w:r>
        <w:rPr>
          <w:rFonts w:ascii="Simplified Arabic" w:hAnsi="Simplified Arabic" w:cs="Simplified Arabic" w:hint="cs"/>
          <w:sz w:val="36"/>
          <w:szCs w:val="36"/>
          <w:rtl/>
        </w:rPr>
        <w:t>أو</w:t>
      </w:r>
      <w:r w:rsidR="00766EB4">
        <w:rPr>
          <w:rFonts w:ascii="Simplified Arabic" w:hAnsi="Simplified Arabic" w:cs="Simplified Arabic" w:hint="cs"/>
          <w:sz w:val="36"/>
          <w:szCs w:val="36"/>
          <w:rtl/>
        </w:rPr>
        <w:t xml:space="preserve"> غير معروفة مسبقا وتدخلت عوائق في الميدان </w:t>
      </w:r>
      <w:r>
        <w:rPr>
          <w:rFonts w:ascii="Simplified Arabic" w:hAnsi="Simplified Arabic" w:cs="Simplified Arabic" w:hint="cs"/>
          <w:sz w:val="36"/>
          <w:szCs w:val="36"/>
          <w:rtl/>
        </w:rPr>
        <w:t>وأخرى</w:t>
      </w:r>
      <w:r w:rsidR="00766EB4">
        <w:rPr>
          <w:rFonts w:ascii="Simplified Arabic" w:hAnsi="Simplified Arabic" w:cs="Simplified Arabic" w:hint="cs"/>
          <w:sz w:val="36"/>
          <w:szCs w:val="36"/>
          <w:rtl/>
        </w:rPr>
        <w:t xml:space="preserve"> متعلقة بطبيعة موضوع البحث يمكن اللجوء </w:t>
      </w:r>
      <w:r>
        <w:rPr>
          <w:rFonts w:ascii="Simplified Arabic" w:hAnsi="Simplified Arabic" w:cs="Simplified Arabic" w:hint="cs"/>
          <w:sz w:val="36"/>
          <w:szCs w:val="36"/>
          <w:rtl/>
        </w:rPr>
        <w:t>إلى</w:t>
      </w:r>
      <w:r w:rsidR="00766EB4">
        <w:rPr>
          <w:rFonts w:ascii="Simplified Arabic" w:hAnsi="Simplified Arabic" w:cs="Simplified Arabic" w:hint="cs"/>
          <w:sz w:val="36"/>
          <w:szCs w:val="36"/>
          <w:rtl/>
        </w:rPr>
        <w:t xml:space="preserve"> النمط غير الاحتمالي في حدود الدراسة</w:t>
      </w:r>
      <w:r>
        <w:rPr>
          <w:rFonts w:ascii="Simplified Arabic" w:hAnsi="Simplified Arabic" w:cs="Simplified Arabic" w:hint="cs"/>
          <w:sz w:val="36"/>
          <w:szCs w:val="36"/>
          <w:rtl/>
        </w:rPr>
        <w:t xml:space="preserve"> ومتطلباتها.</w:t>
      </w:r>
    </w:p>
    <w:p w:rsidR="00F70678" w:rsidRDefault="00F70678" w:rsidP="00F70678">
      <w:pPr>
        <w:jc w:val="right"/>
        <w:rPr>
          <w:rFonts w:ascii="Simplified Arabic" w:hAnsi="Simplified Arabic" w:cs="Simplified Arabic"/>
          <w:sz w:val="36"/>
          <w:szCs w:val="36"/>
          <w:rtl/>
        </w:rPr>
      </w:pPr>
      <w:r>
        <w:rPr>
          <w:rFonts w:ascii="Simplified Arabic" w:hAnsi="Simplified Arabic" w:cs="Simplified Arabic" w:hint="cs"/>
          <w:sz w:val="36"/>
          <w:szCs w:val="36"/>
          <w:rtl/>
        </w:rPr>
        <w:t>4-</w:t>
      </w:r>
      <w:r w:rsidR="00626817" w:rsidRPr="00626817">
        <w:rPr>
          <w:rFonts w:ascii="Simplified Arabic" w:hAnsi="Simplified Arabic" w:cs="Simplified Arabic" w:hint="cs"/>
          <w:b/>
          <w:bCs/>
          <w:sz w:val="36"/>
          <w:szCs w:val="36"/>
          <w:rtl/>
        </w:rPr>
        <w:t>أنواع</w:t>
      </w:r>
      <w:r w:rsidRPr="00626817">
        <w:rPr>
          <w:rFonts w:ascii="Simplified Arabic" w:hAnsi="Simplified Arabic" w:cs="Simplified Arabic" w:hint="cs"/>
          <w:b/>
          <w:bCs/>
          <w:sz w:val="36"/>
          <w:szCs w:val="36"/>
          <w:rtl/>
        </w:rPr>
        <w:t xml:space="preserve"> العينات:</w:t>
      </w:r>
    </w:p>
    <w:p w:rsidR="00F70678" w:rsidRDefault="00F70678" w:rsidP="00F70678">
      <w:pPr>
        <w:jc w:val="right"/>
        <w:rPr>
          <w:rFonts w:ascii="Simplified Arabic" w:hAnsi="Simplified Arabic" w:cs="Simplified Arabic"/>
          <w:sz w:val="36"/>
          <w:szCs w:val="36"/>
          <w:rtl/>
        </w:rPr>
      </w:pPr>
      <w:r>
        <w:rPr>
          <w:rFonts w:ascii="Simplified Arabic" w:hAnsi="Simplified Arabic" w:cs="Simplified Arabic" w:hint="cs"/>
          <w:sz w:val="36"/>
          <w:szCs w:val="36"/>
          <w:rtl/>
        </w:rPr>
        <w:lastRenderedPageBreak/>
        <w:t xml:space="preserve">ينقسم النمط الاحتمالي في المعاينة </w:t>
      </w:r>
      <w:r w:rsidR="006A5381">
        <w:rPr>
          <w:rFonts w:ascii="Simplified Arabic" w:hAnsi="Simplified Arabic" w:cs="Simplified Arabic" w:hint="cs"/>
          <w:sz w:val="36"/>
          <w:szCs w:val="36"/>
          <w:rtl/>
        </w:rPr>
        <w:t>إلى</w:t>
      </w:r>
      <w:r>
        <w:rPr>
          <w:rFonts w:ascii="Simplified Arabic" w:hAnsi="Simplified Arabic" w:cs="Simplified Arabic" w:hint="cs"/>
          <w:sz w:val="36"/>
          <w:szCs w:val="36"/>
          <w:rtl/>
        </w:rPr>
        <w:t xml:space="preserve"> نوعين من العينات هما العينة العشوائية والعينة الطبقية تستند الأولى على فكرة تساوي الحظوظ في اختيار المشاركين في البحث وهناك عدة طرق في تنظيم مبدأ تكافؤ الفرص كاستعمال القرعة </w:t>
      </w:r>
      <w:r w:rsidR="006A5381">
        <w:rPr>
          <w:rFonts w:ascii="Simplified Arabic" w:hAnsi="Simplified Arabic" w:cs="Simplified Arabic" w:hint="cs"/>
          <w:sz w:val="36"/>
          <w:szCs w:val="36"/>
          <w:rtl/>
        </w:rPr>
        <w:t>لإزالة</w:t>
      </w:r>
      <w:r>
        <w:rPr>
          <w:rFonts w:ascii="Simplified Arabic" w:hAnsi="Simplified Arabic" w:cs="Simplified Arabic" w:hint="cs"/>
          <w:sz w:val="36"/>
          <w:szCs w:val="36"/>
          <w:rtl/>
        </w:rPr>
        <w:t xml:space="preserve"> تحيز الاختيار خاصة </w:t>
      </w:r>
      <w:r w:rsidR="006A5381">
        <w:rPr>
          <w:rFonts w:ascii="Simplified Arabic" w:hAnsi="Simplified Arabic" w:cs="Simplified Arabic" w:hint="cs"/>
          <w:sz w:val="36"/>
          <w:szCs w:val="36"/>
          <w:rtl/>
        </w:rPr>
        <w:t>إذا</w:t>
      </w:r>
      <w:r>
        <w:rPr>
          <w:rFonts w:ascii="Simplified Arabic" w:hAnsi="Simplified Arabic" w:cs="Simplified Arabic" w:hint="cs"/>
          <w:sz w:val="36"/>
          <w:szCs w:val="36"/>
          <w:rtl/>
        </w:rPr>
        <w:t xml:space="preserve"> كان مجتمع البحث متجانسا </w:t>
      </w:r>
      <w:r w:rsidR="006A5381">
        <w:rPr>
          <w:rFonts w:ascii="Simplified Arabic" w:hAnsi="Simplified Arabic" w:cs="Simplified Arabic" w:hint="cs"/>
          <w:sz w:val="36"/>
          <w:szCs w:val="36"/>
          <w:rtl/>
        </w:rPr>
        <w:t>أما</w:t>
      </w:r>
      <w:r>
        <w:rPr>
          <w:rFonts w:ascii="Simplified Arabic" w:hAnsi="Simplified Arabic" w:cs="Simplified Arabic" w:hint="cs"/>
          <w:sz w:val="36"/>
          <w:szCs w:val="36"/>
          <w:rtl/>
        </w:rPr>
        <w:t xml:space="preserve"> الثانية فهي تستند على فكرة </w:t>
      </w:r>
      <w:r w:rsidR="006A5381">
        <w:rPr>
          <w:rFonts w:ascii="Simplified Arabic" w:hAnsi="Simplified Arabic" w:cs="Simplified Arabic" w:hint="cs"/>
          <w:sz w:val="36"/>
          <w:szCs w:val="36"/>
          <w:rtl/>
        </w:rPr>
        <w:t>أن</w:t>
      </w:r>
      <w:r>
        <w:rPr>
          <w:rFonts w:ascii="Simplified Arabic" w:hAnsi="Simplified Arabic" w:cs="Simplified Arabic" w:hint="cs"/>
          <w:sz w:val="36"/>
          <w:szCs w:val="36"/>
          <w:rtl/>
        </w:rPr>
        <w:t xml:space="preserve"> مجتمع البحث مقسم عمليا </w:t>
      </w:r>
      <w:r w:rsidR="006A5381">
        <w:rPr>
          <w:rFonts w:ascii="Simplified Arabic" w:hAnsi="Simplified Arabic" w:cs="Simplified Arabic" w:hint="cs"/>
          <w:sz w:val="36"/>
          <w:szCs w:val="36"/>
          <w:rtl/>
        </w:rPr>
        <w:t>إلى</w:t>
      </w:r>
      <w:r>
        <w:rPr>
          <w:rFonts w:ascii="Simplified Arabic" w:hAnsi="Simplified Arabic" w:cs="Simplified Arabic" w:hint="cs"/>
          <w:sz w:val="36"/>
          <w:szCs w:val="36"/>
          <w:rtl/>
        </w:rPr>
        <w:t xml:space="preserve"> مجموعات فرعية وان التجانس إلى حد ما يكون في كل مجموعة وليس في المجتمع الكل بحث أن الاختيار يكون عشوائيا في كل طبقة ويضمن هذا الأسلوب التمثيل في حالة عدم تجانس مجتمع البحث.</w:t>
      </w:r>
    </w:p>
    <w:p w:rsidR="00662F76" w:rsidRDefault="006A5381" w:rsidP="00626817">
      <w:pPr>
        <w:jc w:val="right"/>
        <w:rPr>
          <w:rFonts w:ascii="Simplified Arabic" w:hAnsi="Simplified Arabic" w:cs="Simplified Arabic"/>
          <w:sz w:val="36"/>
          <w:szCs w:val="36"/>
        </w:rPr>
      </w:pPr>
      <w:proofErr w:type="gramStart"/>
      <w:r>
        <w:rPr>
          <w:rFonts w:ascii="Simplified Arabic" w:hAnsi="Simplified Arabic" w:cs="Simplified Arabic" w:hint="cs"/>
          <w:sz w:val="36"/>
          <w:szCs w:val="36"/>
          <w:rtl/>
        </w:rPr>
        <w:t>ينقسم</w:t>
      </w:r>
      <w:proofErr w:type="gramEnd"/>
      <w:r>
        <w:rPr>
          <w:rFonts w:ascii="Simplified Arabic" w:hAnsi="Simplified Arabic" w:cs="Simplified Arabic" w:hint="cs"/>
          <w:sz w:val="36"/>
          <w:szCs w:val="36"/>
          <w:rtl/>
        </w:rPr>
        <w:t xml:space="preserve"> النمط غير الاحتمالي </w:t>
      </w:r>
      <w:r w:rsidR="00626817">
        <w:rPr>
          <w:rFonts w:ascii="Simplified Arabic" w:hAnsi="Simplified Arabic" w:cs="Simplified Arabic" w:hint="cs"/>
          <w:sz w:val="36"/>
          <w:szCs w:val="36"/>
          <w:rtl/>
        </w:rPr>
        <w:t>إلى</w:t>
      </w:r>
      <w:r>
        <w:rPr>
          <w:rFonts w:ascii="Simplified Arabic" w:hAnsi="Simplified Arabic" w:cs="Simplified Arabic" w:hint="cs"/>
          <w:sz w:val="36"/>
          <w:szCs w:val="36"/>
          <w:rtl/>
        </w:rPr>
        <w:t xml:space="preserve"> قسمين هما: العينة العرضية والعينة المقصودة حيث ترتكز الأولى على فكرة سهولة الوصول إلى المشاركين في البحث وذلك عن طريق الصدفة</w:t>
      </w:r>
      <w:r w:rsidR="00626817">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تتميز بالسرعة في اختيار العناصر وغير مكلفة</w:t>
      </w:r>
      <w:r w:rsidR="00626817">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proofErr w:type="gramStart"/>
      <w:r>
        <w:rPr>
          <w:rFonts w:ascii="Simplified Arabic" w:hAnsi="Simplified Arabic" w:cs="Simplified Arabic" w:hint="cs"/>
          <w:sz w:val="36"/>
          <w:szCs w:val="36"/>
          <w:rtl/>
        </w:rPr>
        <w:t>أما</w:t>
      </w:r>
      <w:proofErr w:type="gramEnd"/>
      <w:r>
        <w:rPr>
          <w:rFonts w:ascii="Simplified Arabic" w:hAnsi="Simplified Arabic" w:cs="Simplified Arabic" w:hint="cs"/>
          <w:sz w:val="36"/>
          <w:szCs w:val="36"/>
          <w:rtl/>
        </w:rPr>
        <w:t xml:space="preserve"> الثانية فيستهدف الباحث من خلالها أفرادا محددين يمتلكون معارف أو خصائص محددة ضرورية للدراسة</w:t>
      </w:r>
      <w:r w:rsidR="00626817">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وتتميز بأنها مفيدة للبحوث النوعية والدراسات التجريبية</w:t>
      </w:r>
      <w:r w:rsidR="00626817">
        <w:rPr>
          <w:rFonts w:ascii="Simplified Arabic" w:hAnsi="Simplified Arabic" w:cs="Simplified Arabic" w:hint="cs"/>
          <w:sz w:val="36"/>
          <w:szCs w:val="36"/>
          <w:rtl/>
        </w:rPr>
        <w:t>.</w:t>
      </w:r>
    </w:p>
    <w:p w:rsidR="00662F76" w:rsidRDefault="00662F76" w:rsidP="00662F76">
      <w:pPr>
        <w:jc w:val="right"/>
        <w:rPr>
          <w:rFonts w:ascii="Simplified Arabic" w:hAnsi="Simplified Arabic" w:cs="Simplified Arabic"/>
          <w:b/>
          <w:bCs/>
          <w:sz w:val="36"/>
          <w:szCs w:val="36"/>
          <w:rtl/>
        </w:rPr>
      </w:pPr>
      <w:r>
        <w:rPr>
          <w:rFonts w:ascii="Simplified Arabic" w:hAnsi="Simplified Arabic" w:cs="Simplified Arabic" w:hint="cs"/>
          <w:b/>
          <w:bCs/>
          <w:sz w:val="36"/>
          <w:szCs w:val="36"/>
          <w:rtl/>
        </w:rPr>
        <w:t>ملاحظة:</w:t>
      </w:r>
      <w:r w:rsidR="00626817" w:rsidRPr="00626817">
        <w:rPr>
          <w:rFonts w:ascii="Simplified Arabic" w:hAnsi="Simplified Arabic" w:cs="Simplified Arabic"/>
          <w:sz w:val="36"/>
          <w:szCs w:val="36"/>
          <w:rtl/>
        </w:rPr>
        <w:t xml:space="preserve"> </w:t>
      </w:r>
      <w:r w:rsidR="00626817">
        <w:rPr>
          <w:rFonts w:ascii="Simplified Arabic" w:hAnsi="Simplified Arabic" w:cs="Simplified Arabic"/>
          <w:sz w:val="36"/>
          <w:szCs w:val="36"/>
          <w:rtl/>
        </w:rPr>
        <w:t xml:space="preserve">يمكن للطالب أن يتوسع أكثر من خلال الاطلاع على, </w:t>
      </w:r>
      <w:proofErr w:type="spellStart"/>
      <w:r w:rsidR="00626817">
        <w:rPr>
          <w:rFonts w:ascii="Simplified Arabic" w:hAnsi="Simplified Arabic" w:cs="Simplified Arabic"/>
          <w:sz w:val="36"/>
          <w:szCs w:val="36"/>
          <w:rtl/>
        </w:rPr>
        <w:t>مايلي</w:t>
      </w:r>
      <w:proofErr w:type="spellEnd"/>
      <w:r w:rsidR="00626817">
        <w:rPr>
          <w:rFonts w:ascii="Simplified Arabic" w:hAnsi="Simplified Arabic" w:cs="Simplified Arabic"/>
          <w:sz w:val="36"/>
          <w:szCs w:val="36"/>
          <w:rtl/>
        </w:rPr>
        <w:t>:</w:t>
      </w:r>
    </w:p>
    <w:p w:rsidR="006A40ED" w:rsidRPr="00604724" w:rsidRDefault="00626817" w:rsidP="00626817">
      <w:pPr>
        <w:bidi/>
        <w:jc w:val="right"/>
        <w:rPr>
          <w:rFonts w:ascii="Simplified Arabic" w:hAnsi="Simplified Arabic" w:cs="Simplified Arabic"/>
          <w:sz w:val="32"/>
          <w:szCs w:val="32"/>
        </w:rPr>
      </w:pPr>
      <w:r w:rsidRPr="00684938">
        <w:rPr>
          <w:rFonts w:ascii="Simplified Arabic" w:hAnsi="Simplified Arabic" w:cs="Simplified Arabic"/>
          <w:sz w:val="28"/>
          <w:szCs w:val="28"/>
        </w:rPr>
        <w:t>1</w:t>
      </w:r>
      <w:r w:rsidRPr="00604724">
        <w:rPr>
          <w:rFonts w:ascii="Simplified Arabic" w:hAnsi="Simplified Arabic" w:cs="Simplified Arabic"/>
          <w:sz w:val="32"/>
          <w:szCs w:val="32"/>
        </w:rPr>
        <w:t>- Gauthier Benoit : recherche sociale-de la problématique à la collecte des données, presses de l’université du Québec, 1984.</w:t>
      </w:r>
    </w:p>
    <w:p w:rsidR="00626817" w:rsidRPr="00604724" w:rsidRDefault="00626817" w:rsidP="00626817">
      <w:pPr>
        <w:rPr>
          <w:rFonts w:ascii="Simplified Arabic" w:hAnsi="Simplified Arabic" w:cs="Simplified Arabic"/>
          <w:sz w:val="32"/>
          <w:szCs w:val="32"/>
          <w:rtl/>
          <w:lang w:val="en-US"/>
        </w:rPr>
      </w:pPr>
      <w:r w:rsidRPr="00604724">
        <w:rPr>
          <w:rFonts w:ascii="Simplified Arabic" w:hAnsi="Simplified Arabic" w:cs="Simplified Arabic"/>
          <w:sz w:val="32"/>
          <w:szCs w:val="32"/>
          <w:lang w:val="en-US"/>
        </w:rPr>
        <w:t xml:space="preserve">2- </w:t>
      </w:r>
      <w:proofErr w:type="gramStart"/>
      <w:r w:rsidRPr="00604724">
        <w:rPr>
          <w:rFonts w:ascii="Simplified Arabic" w:hAnsi="Simplified Arabic" w:cs="Simplified Arabic"/>
          <w:sz w:val="32"/>
          <w:szCs w:val="32"/>
          <w:lang w:val="en-US"/>
        </w:rPr>
        <w:t>Pr :</w:t>
      </w:r>
      <w:proofErr w:type="gramEnd"/>
      <w:r w:rsidRPr="00604724">
        <w:rPr>
          <w:rFonts w:ascii="Simplified Arabic" w:hAnsi="Simplified Arabic" w:cs="Simplified Arabic"/>
          <w:sz w:val="32"/>
          <w:szCs w:val="32"/>
          <w:lang w:val="en-US"/>
        </w:rPr>
        <w:t xml:space="preserve"> </w:t>
      </w:r>
      <w:proofErr w:type="spellStart"/>
      <w:r w:rsidRPr="00604724">
        <w:rPr>
          <w:rFonts w:ascii="Simplified Arabic" w:hAnsi="Simplified Arabic" w:cs="Simplified Arabic"/>
          <w:sz w:val="32"/>
          <w:szCs w:val="32"/>
          <w:lang w:val="en-US"/>
        </w:rPr>
        <w:t>Hamzaoui</w:t>
      </w:r>
      <w:proofErr w:type="spellEnd"/>
      <w:r w:rsidRPr="00604724">
        <w:rPr>
          <w:rFonts w:ascii="Simplified Arabic" w:hAnsi="Simplified Arabic" w:cs="Simplified Arabic"/>
          <w:sz w:val="32"/>
          <w:szCs w:val="32"/>
          <w:lang w:val="en-US"/>
        </w:rPr>
        <w:t xml:space="preserve"> : </w:t>
      </w:r>
      <w:proofErr w:type="spellStart"/>
      <w:r w:rsidRPr="00604724">
        <w:rPr>
          <w:rFonts w:ascii="Simplified Arabic" w:hAnsi="Simplified Arabic" w:cs="Simplified Arabic"/>
          <w:sz w:val="32"/>
          <w:szCs w:val="32"/>
          <w:lang w:val="en-US"/>
        </w:rPr>
        <w:t>cours</w:t>
      </w:r>
      <w:proofErr w:type="spellEnd"/>
      <w:r w:rsidRPr="00604724">
        <w:rPr>
          <w:rFonts w:ascii="Simplified Arabic" w:hAnsi="Simplified Arabic" w:cs="Simplified Arabic"/>
          <w:sz w:val="32"/>
          <w:szCs w:val="32"/>
          <w:lang w:val="en-US"/>
        </w:rPr>
        <w:t xml:space="preserve"> en </w:t>
      </w:r>
      <w:proofErr w:type="spellStart"/>
      <w:r w:rsidRPr="00604724">
        <w:rPr>
          <w:rFonts w:ascii="Simplified Arabic" w:hAnsi="Simplified Arabic" w:cs="Simplified Arabic"/>
          <w:sz w:val="32"/>
          <w:szCs w:val="32"/>
          <w:lang w:val="en-US"/>
        </w:rPr>
        <w:t>ligne</w:t>
      </w:r>
      <w:proofErr w:type="spellEnd"/>
      <w:r w:rsidRPr="00604724">
        <w:rPr>
          <w:rFonts w:ascii="Simplified Arabic" w:hAnsi="Simplified Arabic" w:cs="Simplified Arabic"/>
          <w:sz w:val="32"/>
          <w:szCs w:val="32"/>
          <w:lang w:val="en-US"/>
        </w:rPr>
        <w:t xml:space="preserve"> methodology on Teams ;FAD- department of English ; university of </w:t>
      </w:r>
      <w:proofErr w:type="spellStart"/>
      <w:r w:rsidRPr="00604724">
        <w:rPr>
          <w:rFonts w:ascii="Simplified Arabic" w:hAnsi="Simplified Arabic" w:cs="Simplified Arabic"/>
          <w:sz w:val="32"/>
          <w:szCs w:val="32"/>
          <w:lang w:val="en-US"/>
        </w:rPr>
        <w:t>Tlemcen</w:t>
      </w:r>
      <w:proofErr w:type="spellEnd"/>
      <w:r w:rsidRPr="00604724">
        <w:rPr>
          <w:rFonts w:ascii="Simplified Arabic" w:hAnsi="Simplified Arabic" w:cs="Simplified Arabic"/>
          <w:sz w:val="32"/>
          <w:szCs w:val="32"/>
          <w:lang w:val="en-US"/>
        </w:rPr>
        <w:t> ;2025/2026</w:t>
      </w:r>
      <w:r w:rsidRPr="00604724">
        <w:rPr>
          <w:rFonts w:ascii="Simplified Arabic" w:hAnsi="Simplified Arabic" w:cs="Simplified Arabic" w:hint="cs"/>
          <w:sz w:val="32"/>
          <w:szCs w:val="32"/>
          <w:rtl/>
          <w:lang w:val="en-US"/>
        </w:rPr>
        <w:t>.</w:t>
      </w:r>
    </w:p>
    <w:p w:rsidR="00626817" w:rsidRPr="00604724" w:rsidRDefault="00626817" w:rsidP="00684938">
      <w:pPr>
        <w:bidi/>
        <w:jc w:val="right"/>
        <w:rPr>
          <w:rFonts w:ascii="Simplified Arabic" w:hAnsi="Simplified Arabic" w:cs="Simplified Arabic"/>
          <w:sz w:val="32"/>
          <w:szCs w:val="32"/>
        </w:rPr>
      </w:pPr>
      <w:r w:rsidRPr="00604724">
        <w:rPr>
          <w:rFonts w:ascii="Simplified Arabic" w:hAnsi="Simplified Arabic" w:cs="Simplified Arabic"/>
          <w:sz w:val="32"/>
          <w:szCs w:val="32"/>
        </w:rPr>
        <w:t>3-</w:t>
      </w:r>
      <w:r w:rsidR="00684938" w:rsidRPr="00604724">
        <w:rPr>
          <w:rFonts w:ascii="Simplified Arabic" w:hAnsi="Simplified Arabic" w:cs="Simplified Arabic"/>
          <w:sz w:val="32"/>
          <w:szCs w:val="32"/>
        </w:rPr>
        <w:t>Javeau Claude: l’enquête  par questionnaire, les éditions d’organisation ; Paris, 1985.</w:t>
      </w:r>
    </w:p>
    <w:p w:rsidR="007B1BE4" w:rsidRDefault="00760F05" w:rsidP="005178EE">
      <w:pPr>
        <w:jc w:val="right"/>
        <w:rPr>
          <w:rtl/>
        </w:rPr>
      </w:pPr>
      <w:r>
        <w:lastRenderedPageBreak/>
        <w:t xml:space="preserve">      </w:t>
      </w:r>
    </w:p>
    <w:sectPr w:rsidR="007B1BE4" w:rsidSect="00EE4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53DE7"/>
    <w:multiLevelType w:val="hybridMultilevel"/>
    <w:tmpl w:val="221E558E"/>
    <w:lvl w:ilvl="0" w:tplc="57F01B2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86D05"/>
    <w:rsid w:val="000210DB"/>
    <w:rsid w:val="000221A0"/>
    <w:rsid w:val="000501EF"/>
    <w:rsid w:val="00050587"/>
    <w:rsid w:val="000604C6"/>
    <w:rsid w:val="00064CCB"/>
    <w:rsid w:val="00073065"/>
    <w:rsid w:val="00074395"/>
    <w:rsid w:val="00093A51"/>
    <w:rsid w:val="00095972"/>
    <w:rsid w:val="000A0180"/>
    <w:rsid w:val="000F0987"/>
    <w:rsid w:val="000F2059"/>
    <w:rsid w:val="00111E31"/>
    <w:rsid w:val="00164797"/>
    <w:rsid w:val="00172608"/>
    <w:rsid w:val="001861DC"/>
    <w:rsid w:val="00186955"/>
    <w:rsid w:val="001869B2"/>
    <w:rsid w:val="00195A33"/>
    <w:rsid w:val="001A2BC3"/>
    <w:rsid w:val="001B6AD3"/>
    <w:rsid w:val="001D2923"/>
    <w:rsid w:val="001E6DB4"/>
    <w:rsid w:val="001F7C76"/>
    <w:rsid w:val="00257538"/>
    <w:rsid w:val="00261694"/>
    <w:rsid w:val="00262320"/>
    <w:rsid w:val="0026348D"/>
    <w:rsid w:val="002748ED"/>
    <w:rsid w:val="00277BAE"/>
    <w:rsid w:val="00282F4B"/>
    <w:rsid w:val="002A0460"/>
    <w:rsid w:val="002B058D"/>
    <w:rsid w:val="002B3CD5"/>
    <w:rsid w:val="002D078B"/>
    <w:rsid w:val="002D3E08"/>
    <w:rsid w:val="00342B0E"/>
    <w:rsid w:val="003557E0"/>
    <w:rsid w:val="00360932"/>
    <w:rsid w:val="00370FA1"/>
    <w:rsid w:val="00393077"/>
    <w:rsid w:val="003B23E2"/>
    <w:rsid w:val="003B5351"/>
    <w:rsid w:val="003B714D"/>
    <w:rsid w:val="003C228D"/>
    <w:rsid w:val="003D0A2C"/>
    <w:rsid w:val="003E7A37"/>
    <w:rsid w:val="00427701"/>
    <w:rsid w:val="00450FC4"/>
    <w:rsid w:val="00456EED"/>
    <w:rsid w:val="004800D4"/>
    <w:rsid w:val="00493EB1"/>
    <w:rsid w:val="004B6873"/>
    <w:rsid w:val="004C1256"/>
    <w:rsid w:val="004C2B00"/>
    <w:rsid w:val="004E0A0A"/>
    <w:rsid w:val="004F3574"/>
    <w:rsid w:val="005025A2"/>
    <w:rsid w:val="005178EE"/>
    <w:rsid w:val="00565836"/>
    <w:rsid w:val="00586C29"/>
    <w:rsid w:val="00586D05"/>
    <w:rsid w:val="00597CB7"/>
    <w:rsid w:val="005D0359"/>
    <w:rsid w:val="005E66ED"/>
    <w:rsid w:val="005F6AF7"/>
    <w:rsid w:val="00604724"/>
    <w:rsid w:val="00613434"/>
    <w:rsid w:val="006227FF"/>
    <w:rsid w:val="00626817"/>
    <w:rsid w:val="00632698"/>
    <w:rsid w:val="00662F76"/>
    <w:rsid w:val="00684938"/>
    <w:rsid w:val="00690633"/>
    <w:rsid w:val="006923CB"/>
    <w:rsid w:val="006A1280"/>
    <w:rsid w:val="006A40ED"/>
    <w:rsid w:val="006A5381"/>
    <w:rsid w:val="006B21F0"/>
    <w:rsid w:val="006C074E"/>
    <w:rsid w:val="006D020F"/>
    <w:rsid w:val="006E789F"/>
    <w:rsid w:val="006F0FD5"/>
    <w:rsid w:val="006F6028"/>
    <w:rsid w:val="00707585"/>
    <w:rsid w:val="007241DF"/>
    <w:rsid w:val="00747D46"/>
    <w:rsid w:val="00756853"/>
    <w:rsid w:val="00760F05"/>
    <w:rsid w:val="00766EB4"/>
    <w:rsid w:val="00782715"/>
    <w:rsid w:val="007A6E5E"/>
    <w:rsid w:val="007A744B"/>
    <w:rsid w:val="007B0B27"/>
    <w:rsid w:val="007B1BE4"/>
    <w:rsid w:val="008115E8"/>
    <w:rsid w:val="00821B6A"/>
    <w:rsid w:val="00860D72"/>
    <w:rsid w:val="00880FBF"/>
    <w:rsid w:val="008C025E"/>
    <w:rsid w:val="008E0A16"/>
    <w:rsid w:val="008E2C74"/>
    <w:rsid w:val="008F0C36"/>
    <w:rsid w:val="008F240F"/>
    <w:rsid w:val="009161F0"/>
    <w:rsid w:val="0091683B"/>
    <w:rsid w:val="00924AFF"/>
    <w:rsid w:val="009364D1"/>
    <w:rsid w:val="00936DFB"/>
    <w:rsid w:val="00957066"/>
    <w:rsid w:val="00973616"/>
    <w:rsid w:val="00977F28"/>
    <w:rsid w:val="00980270"/>
    <w:rsid w:val="009B15CD"/>
    <w:rsid w:val="009E04E8"/>
    <w:rsid w:val="00A24EE8"/>
    <w:rsid w:val="00A364D8"/>
    <w:rsid w:val="00A56093"/>
    <w:rsid w:val="00A73CE9"/>
    <w:rsid w:val="00A94DA0"/>
    <w:rsid w:val="00AA7E4D"/>
    <w:rsid w:val="00AC58E7"/>
    <w:rsid w:val="00AE0DA3"/>
    <w:rsid w:val="00B20B8A"/>
    <w:rsid w:val="00B263CC"/>
    <w:rsid w:val="00B27005"/>
    <w:rsid w:val="00B410AF"/>
    <w:rsid w:val="00B45B58"/>
    <w:rsid w:val="00B55553"/>
    <w:rsid w:val="00B746F8"/>
    <w:rsid w:val="00B80503"/>
    <w:rsid w:val="00B97A8F"/>
    <w:rsid w:val="00BB6BB0"/>
    <w:rsid w:val="00BE2416"/>
    <w:rsid w:val="00BE45F6"/>
    <w:rsid w:val="00C160C8"/>
    <w:rsid w:val="00C434D0"/>
    <w:rsid w:val="00C813B2"/>
    <w:rsid w:val="00C964AE"/>
    <w:rsid w:val="00CB4F37"/>
    <w:rsid w:val="00CC3711"/>
    <w:rsid w:val="00CE45F2"/>
    <w:rsid w:val="00D13539"/>
    <w:rsid w:val="00D23685"/>
    <w:rsid w:val="00D266CB"/>
    <w:rsid w:val="00D2759F"/>
    <w:rsid w:val="00D30D7A"/>
    <w:rsid w:val="00D6632D"/>
    <w:rsid w:val="00D916F9"/>
    <w:rsid w:val="00D922C1"/>
    <w:rsid w:val="00DA597B"/>
    <w:rsid w:val="00DC0006"/>
    <w:rsid w:val="00DD4026"/>
    <w:rsid w:val="00DF7B66"/>
    <w:rsid w:val="00E115FB"/>
    <w:rsid w:val="00E30751"/>
    <w:rsid w:val="00E318B0"/>
    <w:rsid w:val="00E51FCF"/>
    <w:rsid w:val="00E606AF"/>
    <w:rsid w:val="00E63287"/>
    <w:rsid w:val="00E66E4F"/>
    <w:rsid w:val="00E74BDC"/>
    <w:rsid w:val="00E91357"/>
    <w:rsid w:val="00EA0EDA"/>
    <w:rsid w:val="00EA6EFA"/>
    <w:rsid w:val="00EA6F9B"/>
    <w:rsid w:val="00EC5830"/>
    <w:rsid w:val="00EE43DA"/>
    <w:rsid w:val="00EF4DEB"/>
    <w:rsid w:val="00F060CF"/>
    <w:rsid w:val="00F10D36"/>
    <w:rsid w:val="00F2189E"/>
    <w:rsid w:val="00F33950"/>
    <w:rsid w:val="00F56949"/>
    <w:rsid w:val="00F70678"/>
    <w:rsid w:val="00F736BD"/>
    <w:rsid w:val="00F75558"/>
    <w:rsid w:val="00FA3371"/>
    <w:rsid w:val="00FB0514"/>
    <w:rsid w:val="00FB7732"/>
    <w:rsid w:val="00FC6D5F"/>
    <w:rsid w:val="00FD60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B00"/>
    <w:pPr>
      <w:ind w:left="720"/>
      <w:contextualSpacing/>
    </w:pPr>
  </w:style>
</w:styles>
</file>

<file path=word/webSettings.xml><?xml version="1.0" encoding="utf-8"?>
<w:webSettings xmlns:r="http://schemas.openxmlformats.org/officeDocument/2006/relationships" xmlns:w="http://schemas.openxmlformats.org/wordprocessingml/2006/main">
  <w:divs>
    <w:div w:id="548422266">
      <w:bodyDiv w:val="1"/>
      <w:marLeft w:val="0"/>
      <w:marRight w:val="0"/>
      <w:marTop w:val="0"/>
      <w:marBottom w:val="0"/>
      <w:divBdr>
        <w:top w:val="none" w:sz="0" w:space="0" w:color="auto"/>
        <w:left w:val="none" w:sz="0" w:space="0" w:color="auto"/>
        <w:bottom w:val="none" w:sz="0" w:space="0" w:color="auto"/>
        <w:right w:val="none" w:sz="0" w:space="0" w:color="auto"/>
      </w:divBdr>
    </w:div>
    <w:div w:id="18749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4</Pages>
  <Words>518</Words>
  <Characters>2854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2024-01-25T21:14:00Z</dcterms:created>
  <dcterms:modified xsi:type="dcterms:W3CDTF">2026-04-16T20:31:00Z</dcterms:modified>
</cp:coreProperties>
</file>