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85A" w:rsidRDefault="00A83F80">
      <w:pPr>
        <w:pStyle w:val="Corpsdetexte"/>
        <w:spacing w:before="2"/>
        <w:ind w:left="0"/>
        <w:rPr>
          <w:sz w:val="2"/>
        </w:rPr>
      </w:pPr>
      <w:r>
        <w:rPr>
          <w:noProof/>
          <w:sz w:val="2"/>
          <w:lang w:eastAsia="fr-FR"/>
        </w:rPr>
        <w:drawing>
          <wp:anchor distT="0" distB="0" distL="0" distR="0" simplePos="0" relativeHeight="487017472" behindDoc="1" locked="0" layoutInCell="1" allowOverlap="1">
            <wp:simplePos x="0" y="0"/>
            <wp:positionH relativeFrom="page">
              <wp:posOffset>6192210</wp:posOffset>
            </wp:positionH>
            <wp:positionV relativeFrom="page">
              <wp:posOffset>2092845</wp:posOffset>
            </wp:positionV>
            <wp:extent cx="758972" cy="9715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58972" cy="971550"/>
                    </a:xfrm>
                    <a:prstGeom prst="rect">
                      <a:avLst/>
                    </a:prstGeom>
                  </pic:spPr>
                </pic:pic>
              </a:graphicData>
            </a:graphic>
          </wp:anchor>
        </w:drawing>
      </w:r>
    </w:p>
    <w:tbl>
      <w:tblPr>
        <w:tblStyle w:val="TableNormal"/>
        <w:tblW w:w="0" w:type="auto"/>
        <w:tblInd w:w="129" w:type="dxa"/>
        <w:tblLayout w:type="fixed"/>
        <w:tblLook w:val="01E0" w:firstRow="1" w:lastRow="1" w:firstColumn="1" w:lastColumn="1" w:noHBand="0" w:noVBand="0"/>
      </w:tblPr>
      <w:tblGrid>
        <w:gridCol w:w="1735"/>
        <w:gridCol w:w="3276"/>
        <w:gridCol w:w="3802"/>
      </w:tblGrid>
      <w:tr w:rsidR="005F685A">
        <w:trPr>
          <w:trHeight w:val="1122"/>
        </w:trPr>
        <w:tc>
          <w:tcPr>
            <w:tcW w:w="5011" w:type="dxa"/>
            <w:gridSpan w:val="2"/>
          </w:tcPr>
          <w:p w:rsidR="005F685A" w:rsidRDefault="00A83F80">
            <w:pPr>
              <w:pStyle w:val="TableParagraph"/>
              <w:spacing w:line="237" w:lineRule="exact"/>
              <w:ind w:left="55"/>
              <w:rPr>
                <w:i/>
              </w:rPr>
            </w:pPr>
            <w:r>
              <w:rPr>
                <w:i/>
                <w:w w:val="75"/>
              </w:rPr>
              <w:t>NTRE</w:t>
            </w:r>
            <w:r>
              <w:rPr>
                <w:i/>
                <w:spacing w:val="25"/>
              </w:rPr>
              <w:t xml:space="preserve"> </w:t>
            </w:r>
            <w:r>
              <w:rPr>
                <w:i/>
                <w:w w:val="75"/>
              </w:rPr>
              <w:t>HOSPITALO-UNIVERSITAIRE</w:t>
            </w:r>
            <w:r>
              <w:rPr>
                <w:i/>
                <w:spacing w:val="27"/>
              </w:rPr>
              <w:t xml:space="preserve"> </w:t>
            </w:r>
            <w:r>
              <w:rPr>
                <w:i/>
                <w:w w:val="75"/>
              </w:rPr>
              <w:t>DE</w:t>
            </w:r>
            <w:r>
              <w:rPr>
                <w:i/>
                <w:spacing w:val="-16"/>
              </w:rPr>
              <w:t xml:space="preserve"> </w:t>
            </w:r>
            <w:r>
              <w:rPr>
                <w:i/>
                <w:spacing w:val="-2"/>
                <w:w w:val="75"/>
              </w:rPr>
              <w:t>TLEMCEN</w:t>
            </w:r>
          </w:p>
          <w:p w:rsidR="005F685A" w:rsidRDefault="00A83F80">
            <w:pPr>
              <w:pStyle w:val="TableParagraph"/>
              <w:spacing w:before="3"/>
              <w:ind w:left="50"/>
              <w:rPr>
                <w:i/>
              </w:rPr>
            </w:pPr>
            <w:r>
              <w:rPr>
                <w:i/>
                <w:w w:val="70"/>
              </w:rPr>
              <w:t>RVICE</w:t>
            </w:r>
            <w:r>
              <w:rPr>
                <w:i/>
                <w:spacing w:val="-7"/>
              </w:rPr>
              <w:t xml:space="preserve"> </w:t>
            </w:r>
            <w:r>
              <w:rPr>
                <w:i/>
                <w:w w:val="70"/>
              </w:rPr>
              <w:t>D’ODONTOLOGIE</w:t>
            </w:r>
            <w:r>
              <w:rPr>
                <w:i/>
                <w:spacing w:val="53"/>
              </w:rPr>
              <w:t xml:space="preserve"> </w:t>
            </w:r>
            <w:r>
              <w:rPr>
                <w:i/>
                <w:w w:val="70"/>
              </w:rPr>
              <w:t>CONSERVATRICE</w:t>
            </w:r>
            <w:r>
              <w:rPr>
                <w:i/>
                <w:spacing w:val="53"/>
              </w:rPr>
              <w:t xml:space="preserve"> </w:t>
            </w:r>
            <w:r>
              <w:rPr>
                <w:i/>
                <w:spacing w:val="-2"/>
                <w:w w:val="70"/>
              </w:rPr>
              <w:t>ENDODONTIE</w:t>
            </w:r>
          </w:p>
          <w:p w:rsidR="005F685A" w:rsidRDefault="00A83F80">
            <w:pPr>
              <w:pStyle w:val="TableParagraph"/>
              <w:spacing w:before="4"/>
              <w:ind w:left="153"/>
              <w:rPr>
                <w:i/>
              </w:rPr>
            </w:pPr>
            <w:r>
              <w:rPr>
                <w:i/>
                <w:w w:val="65"/>
              </w:rPr>
              <w:t>F.</w:t>
            </w:r>
            <w:r>
              <w:rPr>
                <w:i/>
                <w:spacing w:val="-12"/>
              </w:rPr>
              <w:t xml:space="preserve"> </w:t>
            </w:r>
            <w:r>
              <w:rPr>
                <w:i/>
                <w:w w:val="65"/>
              </w:rPr>
              <w:t>OUDGHIRI</w:t>
            </w:r>
            <w:r>
              <w:rPr>
                <w:i/>
                <w:spacing w:val="42"/>
              </w:rPr>
              <w:t xml:space="preserve"> </w:t>
            </w:r>
            <w:r>
              <w:rPr>
                <w:i/>
                <w:w w:val="65"/>
              </w:rPr>
              <w:t>Chef</w:t>
            </w:r>
            <w:r>
              <w:rPr>
                <w:i/>
                <w:spacing w:val="-11"/>
              </w:rPr>
              <w:t xml:space="preserve"> </w:t>
            </w:r>
            <w:r>
              <w:rPr>
                <w:i/>
                <w:w w:val="65"/>
              </w:rPr>
              <w:t>de</w:t>
            </w:r>
            <w:r>
              <w:rPr>
                <w:i/>
                <w:spacing w:val="-13"/>
              </w:rPr>
              <w:t xml:space="preserve"> </w:t>
            </w:r>
            <w:r>
              <w:rPr>
                <w:i/>
                <w:spacing w:val="-2"/>
                <w:w w:val="65"/>
              </w:rPr>
              <w:t>service</w:t>
            </w:r>
          </w:p>
        </w:tc>
        <w:tc>
          <w:tcPr>
            <w:tcW w:w="3802" w:type="dxa"/>
          </w:tcPr>
          <w:p w:rsidR="005F685A" w:rsidRDefault="00A83F80">
            <w:pPr>
              <w:pStyle w:val="TableParagraph"/>
              <w:spacing w:line="237" w:lineRule="exact"/>
              <w:ind w:left="1069"/>
              <w:rPr>
                <w:i/>
              </w:rPr>
            </w:pPr>
            <w:r>
              <w:rPr>
                <w:i/>
                <w:w w:val="75"/>
              </w:rPr>
              <w:t>UNIVERSITE</w:t>
            </w:r>
            <w:r>
              <w:rPr>
                <w:i/>
                <w:spacing w:val="-9"/>
              </w:rPr>
              <w:t xml:space="preserve"> </w:t>
            </w:r>
            <w:r>
              <w:rPr>
                <w:i/>
                <w:w w:val="75"/>
              </w:rPr>
              <w:t>ABOU</w:t>
            </w:r>
            <w:r>
              <w:rPr>
                <w:i/>
                <w:spacing w:val="-10"/>
              </w:rPr>
              <w:t xml:space="preserve"> </w:t>
            </w:r>
            <w:r>
              <w:rPr>
                <w:i/>
                <w:w w:val="75"/>
              </w:rPr>
              <w:t>BEKR</w:t>
            </w:r>
            <w:r>
              <w:rPr>
                <w:i/>
                <w:spacing w:val="-9"/>
              </w:rPr>
              <w:t xml:space="preserve"> </w:t>
            </w:r>
            <w:r>
              <w:rPr>
                <w:i/>
                <w:spacing w:val="-2"/>
                <w:w w:val="75"/>
              </w:rPr>
              <w:t>BELKAÎD</w:t>
            </w:r>
          </w:p>
          <w:p w:rsidR="005F685A" w:rsidRDefault="00A83F80">
            <w:pPr>
              <w:pStyle w:val="TableParagraph"/>
              <w:spacing w:before="3"/>
              <w:ind w:left="1002"/>
              <w:rPr>
                <w:i/>
              </w:rPr>
            </w:pPr>
            <w:r>
              <w:rPr>
                <w:i/>
                <w:w w:val="70"/>
              </w:rPr>
              <w:t>FACULTE</w:t>
            </w:r>
            <w:r>
              <w:rPr>
                <w:i/>
                <w:spacing w:val="1"/>
              </w:rPr>
              <w:t xml:space="preserve"> </w:t>
            </w:r>
            <w:r>
              <w:rPr>
                <w:i/>
                <w:w w:val="70"/>
              </w:rPr>
              <w:t>DE</w:t>
            </w:r>
            <w:r>
              <w:rPr>
                <w:i/>
                <w:spacing w:val="2"/>
              </w:rPr>
              <w:t xml:space="preserve"> </w:t>
            </w:r>
            <w:r>
              <w:rPr>
                <w:i/>
                <w:spacing w:val="-2"/>
                <w:w w:val="70"/>
              </w:rPr>
              <w:t>MEDECINE</w:t>
            </w:r>
          </w:p>
          <w:p w:rsidR="005F685A" w:rsidRDefault="00A83F80">
            <w:pPr>
              <w:pStyle w:val="TableParagraph"/>
              <w:spacing w:before="4"/>
              <w:ind w:left="1002"/>
              <w:rPr>
                <w:i/>
              </w:rPr>
            </w:pPr>
            <w:r>
              <w:rPr>
                <w:i/>
                <w:w w:val="70"/>
              </w:rPr>
              <w:t>Dr.</w:t>
            </w:r>
            <w:r>
              <w:rPr>
                <w:i/>
                <w:spacing w:val="9"/>
              </w:rPr>
              <w:t xml:space="preserve"> </w:t>
            </w:r>
            <w:r>
              <w:rPr>
                <w:i/>
                <w:w w:val="70"/>
              </w:rPr>
              <w:t>B.BENZERDJEB</w:t>
            </w:r>
            <w:r>
              <w:rPr>
                <w:i/>
                <w:spacing w:val="8"/>
              </w:rPr>
              <w:t xml:space="preserve"> </w:t>
            </w:r>
            <w:r>
              <w:rPr>
                <w:i/>
                <w:w w:val="70"/>
              </w:rPr>
              <w:t>-</w:t>
            </w:r>
            <w:r>
              <w:rPr>
                <w:i/>
                <w:spacing w:val="11"/>
              </w:rPr>
              <w:t xml:space="preserve"> </w:t>
            </w:r>
            <w:r>
              <w:rPr>
                <w:i/>
                <w:spacing w:val="-2"/>
                <w:w w:val="70"/>
              </w:rPr>
              <w:t>TLEMCEN</w:t>
            </w:r>
          </w:p>
        </w:tc>
      </w:tr>
      <w:tr w:rsidR="005F685A">
        <w:trPr>
          <w:trHeight w:val="9649"/>
        </w:trPr>
        <w:tc>
          <w:tcPr>
            <w:tcW w:w="1735" w:type="dxa"/>
          </w:tcPr>
          <w:p w:rsidR="005F685A" w:rsidRDefault="005F685A">
            <w:pPr>
              <w:pStyle w:val="TableParagraph"/>
              <w:spacing w:before="114"/>
              <w:rPr>
                <w:rFonts w:ascii="Times New Roman"/>
                <w:sz w:val="20"/>
              </w:rPr>
            </w:pPr>
          </w:p>
          <w:p w:rsidR="005F685A" w:rsidRDefault="00A83F80">
            <w:pPr>
              <w:pStyle w:val="TableParagraph"/>
              <w:ind w:left="52" w:right="-58"/>
              <w:rPr>
                <w:rFonts w:ascii="Times New Roman"/>
                <w:sz w:val="20"/>
              </w:rPr>
            </w:pPr>
            <w:r>
              <w:rPr>
                <w:rFonts w:ascii="Times New Roman"/>
                <w:noProof/>
                <w:sz w:val="20"/>
                <w:lang w:eastAsia="fr-FR"/>
              </w:rPr>
              <w:drawing>
                <wp:inline distT="0" distB="0" distL="0" distR="0">
                  <wp:extent cx="1078078" cy="750189"/>
                  <wp:effectExtent l="0" t="0" r="0" b="0"/>
                  <wp:docPr id="3" name="Image 3" descr="C:\Users\user\Desktop\Logo CHU-0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user\Desktop\Logo CHU-011.png"/>
                          <pic:cNvPicPr/>
                        </pic:nvPicPr>
                        <pic:blipFill>
                          <a:blip r:embed="rId8" cstate="print"/>
                          <a:stretch>
                            <a:fillRect/>
                          </a:stretch>
                        </pic:blipFill>
                        <pic:spPr>
                          <a:xfrm>
                            <a:off x="0" y="0"/>
                            <a:ext cx="1078078" cy="750189"/>
                          </a:xfrm>
                          <a:prstGeom prst="rect">
                            <a:avLst/>
                          </a:prstGeom>
                        </pic:spPr>
                      </pic:pic>
                    </a:graphicData>
                  </a:graphic>
                </wp:inline>
              </w:drawing>
            </w:r>
          </w:p>
        </w:tc>
        <w:tc>
          <w:tcPr>
            <w:tcW w:w="7078" w:type="dxa"/>
            <w:gridSpan w:val="2"/>
          </w:tcPr>
          <w:p w:rsidR="005F685A" w:rsidRDefault="00A83F80">
            <w:pPr>
              <w:pStyle w:val="TableParagraph"/>
              <w:spacing w:before="309" w:line="242" w:lineRule="auto"/>
              <w:ind w:left="1824" w:right="1870"/>
              <w:jc w:val="center"/>
              <w:rPr>
                <w:i/>
                <w:sz w:val="40"/>
              </w:rPr>
            </w:pPr>
            <w:r>
              <w:rPr>
                <w:i/>
                <w:w w:val="50"/>
                <w:sz w:val="40"/>
              </w:rPr>
              <w:t>Conférences</w:t>
            </w:r>
            <w:r>
              <w:rPr>
                <w:i/>
                <w:sz w:val="40"/>
              </w:rPr>
              <w:t xml:space="preserve"> </w:t>
            </w:r>
            <w:r>
              <w:rPr>
                <w:i/>
                <w:w w:val="50"/>
                <w:sz w:val="40"/>
              </w:rPr>
              <w:t>de</w:t>
            </w:r>
            <w:r>
              <w:rPr>
                <w:i/>
                <w:sz w:val="40"/>
              </w:rPr>
              <w:t xml:space="preserve"> </w:t>
            </w:r>
            <w:r>
              <w:rPr>
                <w:i/>
                <w:w w:val="50"/>
                <w:sz w:val="40"/>
              </w:rPr>
              <w:t>quatrième</w:t>
            </w:r>
            <w:r>
              <w:rPr>
                <w:i/>
                <w:sz w:val="40"/>
              </w:rPr>
              <w:t xml:space="preserve"> </w:t>
            </w:r>
            <w:r>
              <w:rPr>
                <w:i/>
                <w:w w:val="50"/>
                <w:sz w:val="40"/>
              </w:rPr>
              <w:t xml:space="preserve">année </w:t>
            </w:r>
            <w:r>
              <w:rPr>
                <w:i/>
                <w:w w:val="60"/>
                <w:sz w:val="40"/>
              </w:rPr>
              <w:t>de</w:t>
            </w:r>
            <w:r>
              <w:rPr>
                <w:i/>
                <w:spacing w:val="-31"/>
                <w:sz w:val="40"/>
              </w:rPr>
              <w:t xml:space="preserve"> </w:t>
            </w:r>
            <w:r>
              <w:rPr>
                <w:i/>
                <w:w w:val="60"/>
                <w:sz w:val="40"/>
              </w:rPr>
              <w:t>post</w:t>
            </w:r>
            <w:r>
              <w:rPr>
                <w:i/>
                <w:spacing w:val="-30"/>
                <w:sz w:val="40"/>
              </w:rPr>
              <w:t xml:space="preserve"> </w:t>
            </w:r>
            <w:r>
              <w:rPr>
                <w:i/>
                <w:w w:val="60"/>
                <w:sz w:val="40"/>
              </w:rPr>
              <w:t>graduation</w:t>
            </w:r>
            <w:r>
              <w:rPr>
                <w:i/>
                <w:spacing w:val="-30"/>
                <w:sz w:val="40"/>
              </w:rPr>
              <w:t xml:space="preserve"> </w:t>
            </w:r>
            <w:r>
              <w:rPr>
                <w:i/>
                <w:w w:val="60"/>
                <w:sz w:val="40"/>
              </w:rPr>
              <w:t>OCE</w:t>
            </w:r>
          </w:p>
          <w:p w:rsidR="005F685A" w:rsidRDefault="00C058D5">
            <w:pPr>
              <w:pStyle w:val="TableParagraph"/>
              <w:spacing w:before="5"/>
              <w:ind w:left="1827" w:right="1870"/>
              <w:jc w:val="center"/>
              <w:rPr>
                <w:i/>
                <w:sz w:val="40"/>
              </w:rPr>
            </w:pPr>
            <w:r>
              <w:rPr>
                <w:i/>
                <w:spacing w:val="-2"/>
                <w:w w:val="65"/>
                <w:sz w:val="40"/>
              </w:rPr>
              <w:t>2025</w:t>
            </w:r>
            <w:r w:rsidR="00A83F80">
              <w:rPr>
                <w:i/>
                <w:spacing w:val="-2"/>
                <w:w w:val="65"/>
                <w:sz w:val="40"/>
              </w:rPr>
              <w:t>-</w:t>
            </w:r>
            <w:r>
              <w:rPr>
                <w:i/>
                <w:spacing w:val="-4"/>
                <w:w w:val="75"/>
                <w:sz w:val="40"/>
              </w:rPr>
              <w:t>2026</w:t>
            </w:r>
          </w:p>
          <w:p w:rsidR="005F685A" w:rsidRDefault="005F685A">
            <w:pPr>
              <w:pStyle w:val="TableParagraph"/>
              <w:rPr>
                <w:rFonts w:ascii="Times New Roman"/>
                <w:sz w:val="40"/>
              </w:rPr>
            </w:pPr>
          </w:p>
          <w:p w:rsidR="005F685A" w:rsidRDefault="005F685A">
            <w:pPr>
              <w:pStyle w:val="TableParagraph"/>
              <w:spacing w:before="34"/>
              <w:rPr>
                <w:rFonts w:ascii="Times New Roman"/>
                <w:sz w:val="40"/>
              </w:rPr>
            </w:pPr>
          </w:p>
          <w:p w:rsidR="005F685A" w:rsidRDefault="00A83F80">
            <w:pPr>
              <w:pStyle w:val="TableParagraph"/>
              <w:rPr>
                <w:i/>
                <w:sz w:val="36"/>
              </w:rPr>
            </w:pPr>
            <w:r>
              <w:rPr>
                <w:i/>
                <w:w w:val="50"/>
                <w:sz w:val="36"/>
              </w:rPr>
              <w:t>Intitulé</w:t>
            </w:r>
            <w:r>
              <w:rPr>
                <w:i/>
                <w:spacing w:val="7"/>
                <w:sz w:val="36"/>
              </w:rPr>
              <w:t xml:space="preserve"> </w:t>
            </w:r>
            <w:r>
              <w:rPr>
                <w:i/>
                <w:w w:val="50"/>
                <w:sz w:val="36"/>
              </w:rPr>
              <w:t>de</w:t>
            </w:r>
            <w:r>
              <w:rPr>
                <w:i/>
                <w:spacing w:val="7"/>
                <w:sz w:val="36"/>
              </w:rPr>
              <w:t xml:space="preserve"> </w:t>
            </w:r>
            <w:r>
              <w:rPr>
                <w:i/>
                <w:w w:val="50"/>
                <w:sz w:val="36"/>
              </w:rPr>
              <w:t>la</w:t>
            </w:r>
            <w:r>
              <w:rPr>
                <w:i/>
                <w:spacing w:val="9"/>
                <w:sz w:val="36"/>
              </w:rPr>
              <w:t xml:space="preserve"> </w:t>
            </w:r>
            <w:r>
              <w:rPr>
                <w:i/>
                <w:w w:val="50"/>
                <w:sz w:val="36"/>
              </w:rPr>
              <w:t>conférence</w:t>
            </w:r>
            <w:r>
              <w:rPr>
                <w:i/>
                <w:spacing w:val="13"/>
                <w:sz w:val="36"/>
              </w:rPr>
              <w:t xml:space="preserve"> </w:t>
            </w:r>
            <w:r>
              <w:rPr>
                <w:i/>
                <w:spacing w:val="-10"/>
                <w:w w:val="50"/>
                <w:sz w:val="36"/>
              </w:rPr>
              <w:t>:</w:t>
            </w:r>
          </w:p>
          <w:p w:rsidR="005F685A" w:rsidRDefault="00A83F80">
            <w:pPr>
              <w:pStyle w:val="TableParagraph"/>
              <w:spacing w:before="166"/>
              <w:ind w:left="1826" w:right="1870"/>
              <w:jc w:val="center"/>
              <w:rPr>
                <w:i/>
                <w:sz w:val="72"/>
              </w:rPr>
            </w:pPr>
            <w:r>
              <w:rPr>
                <w:i/>
                <w:color w:val="FF0000"/>
                <w:w w:val="50"/>
                <w:sz w:val="72"/>
              </w:rPr>
              <w:t>Biotechnologie</w:t>
            </w:r>
            <w:r>
              <w:rPr>
                <w:i/>
                <w:color w:val="FF0000"/>
                <w:spacing w:val="-7"/>
                <w:w w:val="150"/>
                <w:sz w:val="72"/>
              </w:rPr>
              <w:t xml:space="preserve"> </w:t>
            </w:r>
            <w:r>
              <w:rPr>
                <w:i/>
                <w:color w:val="FF0000"/>
                <w:spacing w:val="-10"/>
                <w:w w:val="65"/>
                <w:sz w:val="72"/>
              </w:rPr>
              <w:t>:</w:t>
            </w:r>
          </w:p>
          <w:p w:rsidR="005F685A" w:rsidRDefault="00A83F80">
            <w:pPr>
              <w:pStyle w:val="TableParagraph"/>
              <w:spacing w:before="239"/>
              <w:ind w:right="45"/>
              <w:jc w:val="center"/>
              <w:rPr>
                <w:i/>
                <w:sz w:val="72"/>
              </w:rPr>
            </w:pPr>
            <w:r>
              <w:rPr>
                <w:i/>
                <w:color w:val="FF0000"/>
                <w:w w:val="65"/>
                <w:sz w:val="72"/>
              </w:rPr>
              <w:t>La</w:t>
            </w:r>
            <w:r>
              <w:rPr>
                <w:i/>
                <w:color w:val="FF0000"/>
                <w:spacing w:val="67"/>
                <w:sz w:val="72"/>
              </w:rPr>
              <w:t xml:space="preserve"> </w:t>
            </w:r>
            <w:r>
              <w:rPr>
                <w:i/>
                <w:color w:val="FF0000"/>
                <w:spacing w:val="-2"/>
                <w:w w:val="50"/>
                <w:sz w:val="72"/>
              </w:rPr>
              <w:t>photopolymérisation</w:t>
            </w:r>
          </w:p>
          <w:p w:rsidR="005F685A" w:rsidRDefault="005F685A">
            <w:pPr>
              <w:pStyle w:val="TableParagraph"/>
              <w:spacing w:before="5"/>
              <w:rPr>
                <w:rFonts w:ascii="Times New Roman"/>
                <w:sz w:val="6"/>
              </w:rPr>
            </w:pPr>
          </w:p>
          <w:p w:rsidR="005F685A" w:rsidRDefault="00A83F80">
            <w:pPr>
              <w:pStyle w:val="TableParagraph"/>
              <w:rPr>
                <w:rFonts w:ascii="Times New Roman"/>
                <w:sz w:val="20"/>
              </w:rPr>
            </w:pPr>
            <w:r>
              <w:rPr>
                <w:rFonts w:ascii="Times New Roman"/>
                <w:noProof/>
                <w:sz w:val="20"/>
                <w:lang w:eastAsia="fr-FR"/>
              </w:rPr>
              <w:drawing>
                <wp:inline distT="0" distB="0" distL="0" distR="0">
                  <wp:extent cx="4385444" cy="275158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4385444" cy="2751582"/>
                          </a:xfrm>
                          <a:prstGeom prst="rect">
                            <a:avLst/>
                          </a:prstGeom>
                        </pic:spPr>
                      </pic:pic>
                    </a:graphicData>
                  </a:graphic>
                </wp:inline>
              </w:drawing>
            </w:r>
          </w:p>
        </w:tc>
      </w:tr>
    </w:tbl>
    <w:p w:rsidR="005F685A" w:rsidRDefault="005F685A">
      <w:pPr>
        <w:pStyle w:val="Corpsdetexte"/>
        <w:spacing w:before="58"/>
        <w:ind w:left="0"/>
        <w:rPr>
          <w:sz w:val="32"/>
        </w:rPr>
      </w:pPr>
    </w:p>
    <w:p w:rsidR="005F685A" w:rsidRDefault="00A83F80" w:rsidP="00C058D5">
      <w:pPr>
        <w:tabs>
          <w:tab w:val="left" w:pos="5866"/>
        </w:tabs>
        <w:ind w:left="282"/>
        <w:rPr>
          <w:i/>
          <w:sz w:val="32"/>
        </w:rPr>
      </w:pPr>
      <w:r>
        <w:rPr>
          <w:b/>
          <w:i/>
          <w:sz w:val="32"/>
          <w:u w:val="single"/>
        </w:rPr>
        <w:t>Présentée</w:t>
      </w:r>
      <w:r>
        <w:rPr>
          <w:b/>
          <w:i/>
          <w:spacing w:val="-4"/>
          <w:sz w:val="32"/>
          <w:u w:val="single"/>
        </w:rPr>
        <w:t xml:space="preserve"> </w:t>
      </w:r>
      <w:r>
        <w:rPr>
          <w:b/>
          <w:i/>
          <w:sz w:val="32"/>
          <w:u w:val="single"/>
        </w:rPr>
        <w:t>par</w:t>
      </w:r>
      <w:r>
        <w:rPr>
          <w:b/>
          <w:i/>
          <w:spacing w:val="-5"/>
          <w:sz w:val="32"/>
          <w:u w:val="single"/>
        </w:rPr>
        <w:t xml:space="preserve"> </w:t>
      </w:r>
      <w:r>
        <w:rPr>
          <w:b/>
          <w:i/>
          <w:sz w:val="32"/>
          <w:u w:val="single"/>
        </w:rPr>
        <w:t>:</w:t>
      </w:r>
      <w:r>
        <w:rPr>
          <w:b/>
          <w:i/>
          <w:spacing w:val="-7"/>
          <w:sz w:val="32"/>
        </w:rPr>
        <w:t xml:space="preserve"> </w:t>
      </w:r>
      <w:r>
        <w:rPr>
          <w:i/>
          <w:sz w:val="32"/>
        </w:rPr>
        <w:t>Dr.</w:t>
      </w:r>
      <w:r>
        <w:rPr>
          <w:i/>
          <w:spacing w:val="-7"/>
          <w:sz w:val="32"/>
        </w:rPr>
        <w:t xml:space="preserve"> </w:t>
      </w:r>
      <w:r w:rsidR="00C058D5">
        <w:rPr>
          <w:i/>
          <w:spacing w:val="-2"/>
          <w:sz w:val="32"/>
        </w:rPr>
        <w:t>BENTURQUIA</w:t>
      </w:r>
      <w:r>
        <w:rPr>
          <w:i/>
          <w:sz w:val="32"/>
        </w:rPr>
        <w:tab/>
      </w:r>
      <w:r>
        <w:rPr>
          <w:b/>
          <w:i/>
          <w:sz w:val="32"/>
          <w:u w:val="single"/>
        </w:rPr>
        <w:t>Encadrée</w:t>
      </w:r>
      <w:r>
        <w:rPr>
          <w:b/>
          <w:i/>
          <w:spacing w:val="-7"/>
          <w:sz w:val="32"/>
          <w:u w:val="single"/>
        </w:rPr>
        <w:t xml:space="preserve"> </w:t>
      </w:r>
      <w:r>
        <w:rPr>
          <w:b/>
          <w:i/>
          <w:sz w:val="32"/>
          <w:u w:val="single"/>
        </w:rPr>
        <w:t>par</w:t>
      </w:r>
      <w:r>
        <w:rPr>
          <w:b/>
          <w:i/>
          <w:spacing w:val="-4"/>
          <w:sz w:val="32"/>
          <w:u w:val="single"/>
        </w:rPr>
        <w:t xml:space="preserve"> </w:t>
      </w:r>
      <w:r>
        <w:rPr>
          <w:b/>
          <w:i/>
          <w:sz w:val="32"/>
          <w:u w:val="single"/>
        </w:rPr>
        <w:t>:</w:t>
      </w:r>
      <w:r>
        <w:rPr>
          <w:b/>
          <w:i/>
          <w:spacing w:val="-7"/>
          <w:sz w:val="32"/>
        </w:rPr>
        <w:t xml:space="preserve"> </w:t>
      </w:r>
      <w:r>
        <w:rPr>
          <w:i/>
          <w:sz w:val="32"/>
        </w:rPr>
        <w:t>Pr.</w:t>
      </w:r>
      <w:r>
        <w:rPr>
          <w:i/>
          <w:spacing w:val="-7"/>
          <w:sz w:val="32"/>
        </w:rPr>
        <w:t xml:space="preserve"> </w:t>
      </w:r>
      <w:r>
        <w:rPr>
          <w:i/>
          <w:spacing w:val="-2"/>
          <w:sz w:val="32"/>
        </w:rPr>
        <w:t>ALLAL</w:t>
      </w:r>
    </w:p>
    <w:p w:rsidR="005F685A" w:rsidRDefault="005F685A">
      <w:pPr>
        <w:pStyle w:val="Corpsdetexte"/>
        <w:ind w:left="0"/>
        <w:rPr>
          <w:i/>
          <w:sz w:val="28"/>
        </w:rPr>
      </w:pPr>
    </w:p>
    <w:p w:rsidR="005F685A" w:rsidRDefault="005F685A">
      <w:pPr>
        <w:pStyle w:val="Corpsdetexte"/>
        <w:spacing w:before="127"/>
        <w:ind w:left="0"/>
        <w:rPr>
          <w:i/>
          <w:sz w:val="28"/>
        </w:rPr>
      </w:pPr>
    </w:p>
    <w:p w:rsidR="005F685A" w:rsidRDefault="00A83F80">
      <w:pPr>
        <w:ind w:left="472" w:right="611"/>
        <w:jc w:val="center"/>
        <w:rPr>
          <w:i/>
          <w:sz w:val="28"/>
        </w:rPr>
      </w:pPr>
      <w:r>
        <w:rPr>
          <w:b/>
          <w:i/>
          <w:sz w:val="28"/>
        </w:rPr>
        <w:t>Année</w:t>
      </w:r>
      <w:r>
        <w:rPr>
          <w:b/>
          <w:i/>
          <w:spacing w:val="-6"/>
          <w:sz w:val="28"/>
        </w:rPr>
        <w:t xml:space="preserve"> </w:t>
      </w:r>
      <w:r>
        <w:rPr>
          <w:b/>
          <w:i/>
          <w:sz w:val="28"/>
        </w:rPr>
        <w:t>universitaire</w:t>
      </w:r>
      <w:r>
        <w:rPr>
          <w:b/>
          <w:i/>
          <w:spacing w:val="-6"/>
          <w:sz w:val="28"/>
        </w:rPr>
        <w:t xml:space="preserve"> </w:t>
      </w:r>
      <w:r>
        <w:rPr>
          <w:b/>
          <w:i/>
          <w:sz w:val="28"/>
        </w:rPr>
        <w:t>:</w:t>
      </w:r>
      <w:r w:rsidR="00C058D5">
        <w:rPr>
          <w:i/>
          <w:sz w:val="28"/>
        </w:rPr>
        <w:t>2025</w:t>
      </w:r>
      <w:r w:rsidR="00C058D5">
        <w:rPr>
          <w:i/>
          <w:spacing w:val="-4"/>
          <w:sz w:val="28"/>
        </w:rPr>
        <w:t xml:space="preserve"> /2026</w:t>
      </w:r>
    </w:p>
    <w:p w:rsidR="005F685A" w:rsidRDefault="005F685A">
      <w:pPr>
        <w:jc w:val="center"/>
        <w:rPr>
          <w:i/>
          <w:sz w:val="28"/>
        </w:rPr>
        <w:sectPr w:rsidR="005F685A">
          <w:footerReference w:type="default" r:id="rId10"/>
          <w:type w:val="continuous"/>
          <w:pgSz w:w="11920" w:h="16850"/>
          <w:pgMar w:top="1800" w:right="850" w:bottom="1120" w:left="992" w:header="0" w:footer="930" w:gutter="0"/>
          <w:pgBorders w:offsetFrom="page">
            <w:top w:val="single" w:sz="12" w:space="20" w:color="766F6F"/>
            <w:left w:val="single" w:sz="12" w:space="14" w:color="766F6F"/>
            <w:bottom w:val="single" w:sz="12" w:space="23" w:color="766F6F"/>
            <w:right w:val="single" w:sz="12" w:space="16" w:color="766F6F"/>
          </w:pgBorders>
          <w:pgNumType w:start="1"/>
          <w:cols w:space="720"/>
        </w:sectPr>
      </w:pPr>
    </w:p>
    <w:p w:rsidR="005F685A" w:rsidRDefault="00A83F80">
      <w:pPr>
        <w:pStyle w:val="Titre2"/>
        <w:spacing w:before="65"/>
        <w:ind w:left="282" w:firstLine="0"/>
        <w:jc w:val="left"/>
      </w:pPr>
      <w:r>
        <w:rPr>
          <w:noProof/>
          <w:lang w:eastAsia="fr-FR"/>
        </w:rPr>
        <w:lastRenderedPageBreak/>
        <mc:AlternateContent>
          <mc:Choice Requires="wpg">
            <w:drawing>
              <wp:anchor distT="0" distB="0" distL="0" distR="0" simplePos="0" relativeHeight="487017984" behindDoc="1" locked="0" layoutInCell="1" allowOverlap="1">
                <wp:simplePos x="0" y="0"/>
                <wp:positionH relativeFrom="page">
                  <wp:posOffset>1797430</wp:posOffset>
                </wp:positionH>
                <wp:positionV relativeFrom="paragraph">
                  <wp:posOffset>1579244</wp:posOffset>
                </wp:positionV>
                <wp:extent cx="104775" cy="50038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775" cy="500380"/>
                          <a:chOff x="0" y="0"/>
                          <a:chExt cx="104775" cy="500380"/>
                        </a:xfrm>
                      </wpg:grpSpPr>
                      <pic:pic xmlns:pic="http://schemas.openxmlformats.org/drawingml/2006/picture">
                        <pic:nvPicPr>
                          <pic:cNvPr id="6" name="Image 6"/>
                          <pic:cNvPicPr/>
                        </pic:nvPicPr>
                        <pic:blipFill>
                          <a:blip r:embed="rId11" cstate="print"/>
                          <a:stretch>
                            <a:fillRect/>
                          </a:stretch>
                        </pic:blipFill>
                        <pic:spPr>
                          <a:xfrm>
                            <a:off x="0" y="0"/>
                            <a:ext cx="104775" cy="314325"/>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0" y="185928"/>
                            <a:ext cx="104775" cy="314325"/>
                          </a:xfrm>
                          <a:prstGeom prst="rect">
                            <a:avLst/>
                          </a:prstGeom>
                        </pic:spPr>
                      </pic:pic>
                    </wpg:wgp>
                  </a:graphicData>
                </a:graphic>
              </wp:anchor>
            </w:drawing>
          </mc:Choice>
          <mc:Fallback>
            <w:pict>
              <v:group w14:anchorId="10303889" id="Group 5" o:spid="_x0000_s1026" style="position:absolute;margin-left:141.55pt;margin-top:124.35pt;width:8.25pt;height:39.4pt;z-index:-16298496;mso-wrap-distance-left:0;mso-wrap-distance-right:0;mso-position-horizontal-relative:page" coordsize="104775,50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">
                <v:shape id="Image 6" o:spid="_x0000_s1027" type="#_x0000_t75" style="position:absolute;width:104775;height:314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">
                  <v:imagedata r:id="rId12" o:title=""/>
                </v:shape>
                <v:shape id="Image 7" o:spid="_x0000_s1028" type="#_x0000_t75" style="position:absolute;top:185928;width:104775;height:314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">
                  <v:imagedata r:id="rId12" o:title=""/>
                </v:shape>
                <w10:wrap anchorx="page"/>
              </v:group>
            </w:pict>
          </mc:Fallback>
        </mc:AlternateContent>
      </w:r>
      <w:r>
        <w:rPr>
          <w:spacing w:val="-4"/>
        </w:rPr>
        <w:t>Plan</w:t>
      </w:r>
    </w:p>
    <w:p w:rsidR="005F685A" w:rsidRDefault="005F685A">
      <w:pPr>
        <w:pStyle w:val="Titre2"/>
        <w:jc w:val="left"/>
        <w:sectPr w:rsidR="005F685A">
          <w:pgSz w:w="11920" w:h="16850"/>
          <w:pgMar w:top="1640" w:right="850" w:bottom="1345"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sdt>
      <w:sdtPr>
        <w:id w:val="849230617"/>
        <w:docPartObj>
          <w:docPartGallery w:val="Table of Contents"/>
          <w:docPartUnique/>
        </w:docPartObj>
      </w:sdtPr>
      <w:sdtEndPr/>
      <w:sdtContent>
        <w:p w:rsidR="005F685A" w:rsidRDefault="004905C6">
          <w:pPr>
            <w:pStyle w:val="TM1"/>
            <w:numPr>
              <w:ilvl w:val="0"/>
              <w:numId w:val="32"/>
            </w:numPr>
            <w:tabs>
              <w:tab w:val="left" w:pos="721"/>
              <w:tab w:val="right" w:leader="dot" w:pos="9634"/>
            </w:tabs>
            <w:ind w:left="721" w:hanging="439"/>
          </w:pPr>
          <w:hyperlink w:anchor="_bookmark0" w:history="1">
            <w:r w:rsidR="00A83F80">
              <w:rPr>
                <w:spacing w:val="-2"/>
              </w:rPr>
              <w:t>INTRODUCTION</w:t>
            </w:r>
            <w:r w:rsidR="00A83F80">
              <w:tab/>
            </w:r>
            <w:r w:rsidR="00A83F80">
              <w:rPr>
                <w:spacing w:val="-10"/>
              </w:rPr>
              <w:t>4</w:t>
            </w:r>
          </w:hyperlink>
        </w:p>
        <w:p w:rsidR="005F685A" w:rsidRDefault="004905C6">
          <w:pPr>
            <w:pStyle w:val="TM1"/>
            <w:numPr>
              <w:ilvl w:val="0"/>
              <w:numId w:val="32"/>
            </w:numPr>
            <w:tabs>
              <w:tab w:val="left" w:pos="721"/>
              <w:tab w:val="right" w:leader="dot" w:pos="9634"/>
            </w:tabs>
            <w:ind w:left="721" w:hanging="439"/>
          </w:pPr>
          <w:hyperlink w:anchor="_bookmark1" w:history="1">
            <w:r w:rsidR="00A83F80">
              <w:t>GENERALITES</w:t>
            </w:r>
            <w:r w:rsidR="00A83F80">
              <w:rPr>
                <w:spacing w:val="-1"/>
              </w:rPr>
              <w:t xml:space="preserve"> </w:t>
            </w:r>
            <w:r w:rsidR="00A83F80">
              <w:t>SUR</w:t>
            </w:r>
            <w:r w:rsidR="00A83F80">
              <w:rPr>
                <w:spacing w:val="-2"/>
              </w:rPr>
              <w:t xml:space="preserve"> </w:t>
            </w:r>
            <w:r w:rsidR="00A83F80">
              <w:t xml:space="preserve">LA </w:t>
            </w:r>
            <w:r w:rsidR="00A83F80">
              <w:rPr>
                <w:spacing w:val="-2"/>
              </w:rPr>
              <w:t>POLYMERISATION</w:t>
            </w:r>
            <w:r w:rsidR="00A83F80">
              <w:tab/>
            </w:r>
            <w:r w:rsidR="00A83F80">
              <w:rPr>
                <w:spacing w:val="-10"/>
              </w:rPr>
              <w:t>4</w:t>
            </w:r>
          </w:hyperlink>
        </w:p>
        <w:p w:rsidR="005F685A" w:rsidRDefault="004905C6">
          <w:pPr>
            <w:pStyle w:val="TM2"/>
            <w:numPr>
              <w:ilvl w:val="1"/>
              <w:numId w:val="32"/>
            </w:numPr>
            <w:tabs>
              <w:tab w:val="left" w:pos="1163"/>
              <w:tab w:val="right" w:leader="dot" w:pos="9634"/>
            </w:tabs>
            <w:spacing w:before="120"/>
          </w:pPr>
          <w:hyperlink w:anchor="_bookmark2" w:history="1">
            <w:r w:rsidR="00A83F80">
              <w:rPr>
                <w:smallCaps/>
                <w:spacing w:val="-2"/>
              </w:rPr>
              <w:t>Definition</w:t>
            </w:r>
            <w:r w:rsidR="00A83F80">
              <w:rPr>
                <w:smallCaps/>
              </w:rPr>
              <w:tab/>
            </w:r>
            <w:r w:rsidR="00A83F80">
              <w:rPr>
                <w:smallCaps/>
                <w:spacing w:val="-10"/>
              </w:rPr>
              <w:t>4</w:t>
            </w:r>
          </w:hyperlink>
        </w:p>
        <w:p w:rsidR="005F685A" w:rsidRDefault="004905C6">
          <w:pPr>
            <w:pStyle w:val="TM2"/>
            <w:numPr>
              <w:ilvl w:val="1"/>
              <w:numId w:val="32"/>
            </w:numPr>
            <w:tabs>
              <w:tab w:val="left" w:pos="1163"/>
              <w:tab w:val="right" w:leader="dot" w:pos="9634"/>
            </w:tabs>
          </w:pPr>
          <w:hyperlink w:anchor="_bookmark3" w:history="1">
            <w:r w:rsidR="00A83F80">
              <w:rPr>
                <w:smallCaps/>
              </w:rPr>
              <w:t>Types</w:t>
            </w:r>
            <w:r w:rsidR="00A83F80">
              <w:rPr>
                <w:smallCaps/>
                <w:spacing w:val="-6"/>
              </w:rPr>
              <w:t xml:space="preserve"> </w:t>
            </w:r>
            <w:r w:rsidR="00A83F80">
              <w:rPr>
                <w:smallCaps/>
              </w:rPr>
              <w:t>de</w:t>
            </w:r>
            <w:r w:rsidR="00A83F80">
              <w:rPr>
                <w:smallCaps/>
                <w:spacing w:val="-6"/>
              </w:rPr>
              <w:t xml:space="preserve"> </w:t>
            </w:r>
            <w:r w:rsidR="00A83F80">
              <w:rPr>
                <w:smallCaps/>
                <w:spacing w:val="-2"/>
              </w:rPr>
              <w:t>polymerisation</w:t>
            </w:r>
            <w:r w:rsidR="00A83F80">
              <w:rPr>
                <w:smallCaps/>
              </w:rPr>
              <w:tab/>
            </w:r>
            <w:r w:rsidR="00A83F80">
              <w:rPr>
                <w:smallCaps/>
                <w:spacing w:val="-12"/>
              </w:rPr>
              <w:t>5</w:t>
            </w:r>
          </w:hyperlink>
        </w:p>
        <w:p w:rsidR="005F685A" w:rsidRDefault="004905C6">
          <w:pPr>
            <w:pStyle w:val="TM3"/>
            <w:numPr>
              <w:ilvl w:val="2"/>
              <w:numId w:val="32"/>
            </w:numPr>
            <w:tabs>
              <w:tab w:val="left" w:pos="1602"/>
              <w:tab w:val="right" w:leader="dot" w:pos="9634"/>
            </w:tabs>
            <w:spacing w:before="2"/>
            <w:ind w:hanging="880"/>
          </w:pPr>
          <w:hyperlink w:anchor="_bookmark4" w:history="1">
            <w:r w:rsidR="00A83F80">
              <w:rPr>
                <w:spacing w:val="-2"/>
              </w:rPr>
              <w:t>Thermique</w:t>
            </w:r>
            <w:r w:rsidR="00A83F80">
              <w:tab/>
            </w:r>
            <w:r w:rsidR="00A83F80">
              <w:rPr>
                <w:spacing w:val="-10"/>
              </w:rPr>
              <w:t>5</w:t>
            </w:r>
          </w:hyperlink>
        </w:p>
        <w:p w:rsidR="005F685A" w:rsidRDefault="004905C6">
          <w:pPr>
            <w:pStyle w:val="TM3"/>
            <w:numPr>
              <w:ilvl w:val="2"/>
              <w:numId w:val="32"/>
            </w:numPr>
            <w:tabs>
              <w:tab w:val="left" w:pos="1602"/>
              <w:tab w:val="right" w:leader="dot" w:pos="9634"/>
            </w:tabs>
            <w:ind w:hanging="880"/>
          </w:pPr>
          <w:hyperlink w:anchor="_bookmark5" w:history="1">
            <w:r w:rsidR="00A83F80">
              <w:rPr>
                <w:spacing w:val="-2"/>
              </w:rPr>
              <w:t>Chimique</w:t>
            </w:r>
            <w:r w:rsidR="00A83F80">
              <w:tab/>
            </w:r>
            <w:r w:rsidR="00A83F80">
              <w:rPr>
                <w:spacing w:val="-10"/>
              </w:rPr>
              <w:t>5</w:t>
            </w:r>
          </w:hyperlink>
        </w:p>
        <w:p w:rsidR="005F685A" w:rsidRDefault="004905C6">
          <w:pPr>
            <w:pStyle w:val="TM3"/>
            <w:numPr>
              <w:ilvl w:val="2"/>
              <w:numId w:val="32"/>
            </w:numPr>
            <w:tabs>
              <w:tab w:val="left" w:pos="1602"/>
              <w:tab w:val="right" w:leader="dot" w:pos="9634"/>
            </w:tabs>
            <w:ind w:hanging="880"/>
          </w:pPr>
          <w:hyperlink w:anchor="_bookmark6" w:history="1">
            <w:r w:rsidR="00A83F80">
              <w:rPr>
                <w:spacing w:val="-2"/>
              </w:rPr>
              <w:t>Photo-chimique</w:t>
            </w:r>
            <w:r w:rsidR="00A83F80">
              <w:tab/>
            </w:r>
            <w:r w:rsidR="00A83F80">
              <w:rPr>
                <w:spacing w:val="-10"/>
              </w:rPr>
              <w:t>5</w:t>
            </w:r>
          </w:hyperlink>
        </w:p>
        <w:p w:rsidR="005F685A" w:rsidRDefault="004905C6">
          <w:pPr>
            <w:pStyle w:val="TM4"/>
            <w:numPr>
              <w:ilvl w:val="3"/>
              <w:numId w:val="32"/>
            </w:numPr>
            <w:tabs>
              <w:tab w:val="left" w:pos="2157"/>
              <w:tab w:val="right" w:leader="dot" w:pos="9634"/>
            </w:tabs>
            <w:ind w:hanging="1215"/>
          </w:pPr>
          <w:hyperlink w:anchor="_bookmark7" w:history="1">
            <w:r w:rsidR="00A83F80">
              <w:rPr>
                <w:spacing w:val="4"/>
              </w:rPr>
              <w:t>Lumière</w:t>
            </w:r>
            <w:r w:rsidR="00A83F80">
              <w:rPr>
                <w:spacing w:val="40"/>
              </w:rPr>
              <w:t xml:space="preserve"> </w:t>
            </w:r>
            <w:r w:rsidR="00A83F80">
              <w:rPr>
                <w:spacing w:val="-2"/>
              </w:rPr>
              <w:t>ultraviolette</w:t>
            </w:r>
            <w:r w:rsidR="00A83F80">
              <w:tab/>
            </w:r>
            <w:r w:rsidR="00A83F80">
              <w:rPr>
                <w:spacing w:val="-10"/>
              </w:rPr>
              <w:t>5</w:t>
            </w:r>
          </w:hyperlink>
        </w:p>
        <w:p w:rsidR="005F685A" w:rsidRDefault="004905C6">
          <w:pPr>
            <w:pStyle w:val="TM4"/>
            <w:numPr>
              <w:ilvl w:val="3"/>
              <w:numId w:val="32"/>
            </w:numPr>
            <w:tabs>
              <w:tab w:val="left" w:pos="2157"/>
              <w:tab w:val="right" w:leader="dot" w:pos="9634"/>
            </w:tabs>
            <w:ind w:hanging="1215"/>
          </w:pPr>
          <w:hyperlink w:anchor="_bookmark8" w:history="1">
            <w:r w:rsidR="00A83F80">
              <w:rPr>
                <w:spacing w:val="4"/>
              </w:rPr>
              <w:t>Lumière</w:t>
            </w:r>
            <w:r w:rsidR="00A83F80">
              <w:rPr>
                <w:spacing w:val="42"/>
              </w:rPr>
              <w:t xml:space="preserve"> </w:t>
            </w:r>
            <w:r w:rsidR="00A83F80">
              <w:rPr>
                <w:spacing w:val="-2"/>
              </w:rPr>
              <w:t>visible</w:t>
            </w:r>
            <w:r w:rsidR="00A83F80">
              <w:tab/>
            </w:r>
            <w:r w:rsidR="00A83F80">
              <w:rPr>
                <w:spacing w:val="-10"/>
              </w:rPr>
              <w:t>5</w:t>
            </w:r>
          </w:hyperlink>
        </w:p>
        <w:p w:rsidR="005F685A" w:rsidRDefault="004905C6">
          <w:pPr>
            <w:pStyle w:val="TM3"/>
            <w:numPr>
              <w:ilvl w:val="2"/>
              <w:numId w:val="32"/>
            </w:numPr>
            <w:tabs>
              <w:tab w:val="left" w:pos="1602"/>
              <w:tab w:val="right" w:leader="dot" w:pos="9634"/>
            </w:tabs>
            <w:ind w:hanging="880"/>
          </w:pPr>
          <w:hyperlink w:anchor="_bookmark9" w:history="1">
            <w:r w:rsidR="00A83F80">
              <w:t>la</w:t>
            </w:r>
            <w:r w:rsidR="00A83F80">
              <w:rPr>
                <w:spacing w:val="-8"/>
              </w:rPr>
              <w:t xml:space="preserve"> </w:t>
            </w:r>
            <w:r w:rsidR="00A83F80">
              <w:t>polymérisation</w:t>
            </w:r>
            <w:r w:rsidR="00A83F80">
              <w:rPr>
                <w:spacing w:val="-7"/>
              </w:rPr>
              <w:t xml:space="preserve"> </w:t>
            </w:r>
            <w:r w:rsidR="00A83F80">
              <w:rPr>
                <w:spacing w:val="-4"/>
              </w:rPr>
              <w:t>duale</w:t>
            </w:r>
            <w:r w:rsidR="00A83F80">
              <w:tab/>
            </w:r>
            <w:r w:rsidR="00A83F80">
              <w:rPr>
                <w:spacing w:val="-10"/>
              </w:rPr>
              <w:t>6</w:t>
            </w:r>
          </w:hyperlink>
        </w:p>
        <w:p w:rsidR="005F685A" w:rsidRDefault="004905C6">
          <w:pPr>
            <w:pStyle w:val="TM1"/>
            <w:numPr>
              <w:ilvl w:val="0"/>
              <w:numId w:val="32"/>
            </w:numPr>
            <w:tabs>
              <w:tab w:val="left" w:pos="721"/>
              <w:tab w:val="right" w:leader="dot" w:pos="9634"/>
            </w:tabs>
            <w:ind w:left="721" w:hanging="439"/>
          </w:pPr>
          <w:hyperlink w:anchor="_bookmark10" w:history="1">
            <w:r w:rsidR="00A83F80">
              <w:t>LA</w:t>
            </w:r>
            <w:r w:rsidR="00A83F80">
              <w:rPr>
                <w:spacing w:val="-12"/>
              </w:rPr>
              <w:t xml:space="preserve"> </w:t>
            </w:r>
            <w:r w:rsidR="00A83F80">
              <w:rPr>
                <w:spacing w:val="-2"/>
              </w:rPr>
              <w:t>PHOTOPOLYMERISATION</w:t>
            </w:r>
            <w:r w:rsidR="00A83F80">
              <w:tab/>
            </w:r>
            <w:r w:rsidR="00A83F80">
              <w:rPr>
                <w:spacing w:val="-10"/>
              </w:rPr>
              <w:t>7</w:t>
            </w:r>
          </w:hyperlink>
        </w:p>
        <w:p w:rsidR="005F685A" w:rsidRDefault="004905C6">
          <w:pPr>
            <w:pStyle w:val="TM2"/>
            <w:numPr>
              <w:ilvl w:val="1"/>
              <w:numId w:val="32"/>
            </w:numPr>
            <w:tabs>
              <w:tab w:val="left" w:pos="1163"/>
              <w:tab w:val="right" w:leader="dot" w:pos="9634"/>
            </w:tabs>
            <w:spacing w:before="119"/>
          </w:pPr>
          <w:hyperlink w:anchor="_bookmark11" w:history="1">
            <w:r w:rsidR="00A83F80">
              <w:rPr>
                <w:smallCaps/>
                <w:spacing w:val="-2"/>
              </w:rPr>
              <w:t>Historique</w:t>
            </w:r>
            <w:r w:rsidR="00A83F80">
              <w:rPr>
                <w:smallCaps/>
              </w:rPr>
              <w:tab/>
            </w:r>
            <w:r w:rsidR="00A83F80">
              <w:rPr>
                <w:smallCaps/>
                <w:spacing w:val="-10"/>
              </w:rPr>
              <w:t>7</w:t>
            </w:r>
          </w:hyperlink>
        </w:p>
        <w:p w:rsidR="005F685A" w:rsidRDefault="004905C6">
          <w:pPr>
            <w:pStyle w:val="TM2"/>
            <w:numPr>
              <w:ilvl w:val="1"/>
              <w:numId w:val="32"/>
            </w:numPr>
            <w:tabs>
              <w:tab w:val="left" w:pos="1163"/>
              <w:tab w:val="right" w:leader="dot" w:pos="9634"/>
            </w:tabs>
          </w:pPr>
          <w:hyperlink w:anchor="_bookmark12" w:history="1">
            <w:r w:rsidR="00A83F80">
              <w:rPr>
                <w:smallCaps/>
              </w:rPr>
              <w:t>Agents</w:t>
            </w:r>
            <w:r w:rsidR="00A83F80">
              <w:rPr>
                <w:smallCaps/>
                <w:spacing w:val="-5"/>
              </w:rPr>
              <w:t xml:space="preserve"> </w:t>
            </w:r>
            <w:r w:rsidR="00A83F80">
              <w:rPr>
                <w:smallCaps/>
              </w:rPr>
              <w:t>de</w:t>
            </w:r>
            <w:r w:rsidR="00A83F80">
              <w:rPr>
                <w:smallCaps/>
                <w:spacing w:val="-4"/>
              </w:rPr>
              <w:t xml:space="preserve"> </w:t>
            </w:r>
            <w:r w:rsidR="00A83F80">
              <w:rPr>
                <w:smallCaps/>
              </w:rPr>
              <w:t>la</w:t>
            </w:r>
            <w:r w:rsidR="00A83F80">
              <w:rPr>
                <w:smallCaps/>
                <w:spacing w:val="-4"/>
              </w:rPr>
              <w:t xml:space="preserve"> </w:t>
            </w:r>
            <w:r w:rsidR="00A83F80">
              <w:rPr>
                <w:smallCaps/>
                <w:spacing w:val="-2"/>
              </w:rPr>
              <w:t>photopolymerisation</w:t>
            </w:r>
            <w:r w:rsidR="00A83F80">
              <w:rPr>
                <w:smallCaps/>
              </w:rPr>
              <w:tab/>
            </w:r>
            <w:r w:rsidR="00A83F80">
              <w:rPr>
                <w:smallCaps/>
                <w:spacing w:val="-12"/>
              </w:rPr>
              <w:t>8</w:t>
            </w:r>
          </w:hyperlink>
        </w:p>
        <w:p w:rsidR="005F685A" w:rsidRDefault="004905C6">
          <w:pPr>
            <w:pStyle w:val="TM2"/>
            <w:numPr>
              <w:ilvl w:val="1"/>
              <w:numId w:val="32"/>
            </w:numPr>
            <w:tabs>
              <w:tab w:val="left" w:pos="1163"/>
              <w:tab w:val="right" w:leader="dot" w:pos="9634"/>
            </w:tabs>
            <w:rPr>
              <w:b/>
            </w:rPr>
          </w:pPr>
          <w:hyperlink w:anchor="_bookmark13" w:history="1">
            <w:r w:rsidR="00A83F80">
              <w:rPr>
                <w:smallCaps/>
              </w:rPr>
              <w:t>Le</w:t>
            </w:r>
            <w:r w:rsidR="00A83F80">
              <w:rPr>
                <w:smallCaps/>
                <w:spacing w:val="-4"/>
              </w:rPr>
              <w:t xml:space="preserve"> </w:t>
            </w:r>
            <w:r w:rsidR="00A83F80">
              <w:rPr>
                <w:smallCaps/>
              </w:rPr>
              <w:t>mecanisme</w:t>
            </w:r>
            <w:r w:rsidR="00A83F80">
              <w:rPr>
                <w:smallCaps/>
                <w:spacing w:val="-6"/>
              </w:rPr>
              <w:t xml:space="preserve"> </w:t>
            </w:r>
            <w:r w:rsidR="00A83F80">
              <w:rPr>
                <w:smallCaps/>
              </w:rPr>
              <w:t>de</w:t>
            </w:r>
            <w:r w:rsidR="00A83F80">
              <w:rPr>
                <w:smallCaps/>
                <w:spacing w:val="-3"/>
              </w:rPr>
              <w:t xml:space="preserve"> </w:t>
            </w:r>
            <w:r w:rsidR="00A83F80">
              <w:rPr>
                <w:smallCaps/>
              </w:rPr>
              <w:t>la</w:t>
            </w:r>
            <w:r w:rsidR="00A83F80">
              <w:rPr>
                <w:smallCaps/>
                <w:spacing w:val="-4"/>
              </w:rPr>
              <w:t xml:space="preserve"> </w:t>
            </w:r>
            <w:r w:rsidR="00A83F80">
              <w:rPr>
                <w:smallCaps/>
                <w:spacing w:val="-2"/>
              </w:rPr>
              <w:t>photopolymerisation</w:t>
            </w:r>
            <w:r w:rsidR="00A83F80">
              <w:rPr>
                <w:smallCaps/>
              </w:rPr>
              <w:tab/>
            </w:r>
            <w:r w:rsidR="00A83F80">
              <w:rPr>
                <w:smallCaps/>
                <w:spacing w:val="-10"/>
              </w:rPr>
              <w:t>8</w:t>
            </w:r>
          </w:hyperlink>
        </w:p>
        <w:p w:rsidR="005F685A" w:rsidRDefault="004905C6">
          <w:pPr>
            <w:pStyle w:val="TM3"/>
            <w:numPr>
              <w:ilvl w:val="2"/>
              <w:numId w:val="32"/>
            </w:numPr>
            <w:tabs>
              <w:tab w:val="left" w:pos="1602"/>
              <w:tab w:val="right" w:leader="dot" w:pos="9634"/>
            </w:tabs>
            <w:ind w:hanging="880"/>
          </w:pPr>
          <w:hyperlink w:anchor="_bookmark14" w:history="1">
            <w:r w:rsidR="00A83F80">
              <w:t>Phase</w:t>
            </w:r>
            <w:r w:rsidR="00A83F80">
              <w:rPr>
                <w:spacing w:val="-13"/>
              </w:rPr>
              <w:t xml:space="preserve"> </w:t>
            </w:r>
            <w:r w:rsidR="00A83F80">
              <w:t>d’initiation</w:t>
            </w:r>
            <w:r w:rsidR="00A83F80">
              <w:rPr>
                <w:spacing w:val="-13"/>
              </w:rPr>
              <w:t xml:space="preserve"> </w:t>
            </w:r>
            <w:r w:rsidR="00A83F80">
              <w:rPr>
                <w:spacing w:val="-2"/>
              </w:rPr>
              <w:t>(lente)</w:t>
            </w:r>
            <w:r w:rsidR="00A83F80">
              <w:tab/>
            </w:r>
            <w:r w:rsidR="00A83F80">
              <w:rPr>
                <w:spacing w:val="-10"/>
              </w:rPr>
              <w:t>9</w:t>
            </w:r>
          </w:hyperlink>
        </w:p>
        <w:p w:rsidR="005F685A" w:rsidRDefault="004905C6">
          <w:pPr>
            <w:pStyle w:val="TM3"/>
            <w:numPr>
              <w:ilvl w:val="2"/>
              <w:numId w:val="32"/>
            </w:numPr>
            <w:tabs>
              <w:tab w:val="left" w:pos="1602"/>
              <w:tab w:val="right" w:leader="dot" w:pos="9634"/>
            </w:tabs>
            <w:ind w:hanging="880"/>
          </w:pPr>
          <w:hyperlink w:anchor="_bookmark15" w:history="1">
            <w:r w:rsidR="00A83F80">
              <w:t>Phase</w:t>
            </w:r>
            <w:r w:rsidR="00A83F80">
              <w:rPr>
                <w:spacing w:val="-6"/>
              </w:rPr>
              <w:t xml:space="preserve"> </w:t>
            </w:r>
            <w:r w:rsidR="00A83F80">
              <w:t>de</w:t>
            </w:r>
            <w:r w:rsidR="00A83F80">
              <w:rPr>
                <w:spacing w:val="-5"/>
              </w:rPr>
              <w:t xml:space="preserve"> </w:t>
            </w:r>
            <w:r w:rsidR="00A83F80">
              <w:t>propagation</w:t>
            </w:r>
            <w:r w:rsidR="00A83F80">
              <w:rPr>
                <w:spacing w:val="-4"/>
              </w:rPr>
              <w:t xml:space="preserve"> </w:t>
            </w:r>
            <w:r w:rsidR="00A83F80">
              <w:rPr>
                <w:spacing w:val="-2"/>
              </w:rPr>
              <w:t>(rapide)</w:t>
            </w:r>
            <w:r w:rsidR="00A83F80">
              <w:tab/>
            </w:r>
            <w:r w:rsidR="00A83F80">
              <w:rPr>
                <w:spacing w:val="-10"/>
              </w:rPr>
              <w:t>9</w:t>
            </w:r>
          </w:hyperlink>
        </w:p>
        <w:p w:rsidR="005F685A" w:rsidRDefault="004905C6">
          <w:pPr>
            <w:pStyle w:val="TM3"/>
            <w:numPr>
              <w:ilvl w:val="2"/>
              <w:numId w:val="32"/>
            </w:numPr>
            <w:tabs>
              <w:tab w:val="left" w:pos="1602"/>
              <w:tab w:val="right" w:leader="dot" w:pos="9634"/>
            </w:tabs>
            <w:ind w:hanging="880"/>
          </w:pPr>
          <w:hyperlink w:anchor="_bookmark16" w:history="1">
            <w:r w:rsidR="00A83F80">
              <w:t>Phase</w:t>
            </w:r>
            <w:r w:rsidR="00A83F80">
              <w:rPr>
                <w:spacing w:val="-7"/>
              </w:rPr>
              <w:t xml:space="preserve"> </w:t>
            </w:r>
            <w:r w:rsidR="00A83F80">
              <w:t>de</w:t>
            </w:r>
            <w:r w:rsidR="00A83F80">
              <w:rPr>
                <w:spacing w:val="-8"/>
              </w:rPr>
              <w:t xml:space="preserve"> </w:t>
            </w:r>
            <w:r w:rsidR="00A83F80">
              <w:rPr>
                <w:spacing w:val="-2"/>
              </w:rPr>
              <w:t>terminaison</w:t>
            </w:r>
            <w:r w:rsidR="00A83F80">
              <w:tab/>
            </w:r>
            <w:r w:rsidR="00A83F80">
              <w:rPr>
                <w:spacing w:val="-10"/>
              </w:rPr>
              <w:t>9</w:t>
            </w:r>
          </w:hyperlink>
        </w:p>
        <w:p w:rsidR="005F685A" w:rsidRDefault="004905C6">
          <w:pPr>
            <w:pStyle w:val="TM2"/>
            <w:numPr>
              <w:ilvl w:val="1"/>
              <w:numId w:val="32"/>
            </w:numPr>
            <w:tabs>
              <w:tab w:val="left" w:pos="1163"/>
              <w:tab w:val="right" w:leader="dot" w:pos="9637"/>
            </w:tabs>
          </w:pPr>
          <w:hyperlink w:anchor="_bookmark17" w:history="1">
            <w:r w:rsidR="00A83F80">
              <w:rPr>
                <w:smallCaps/>
              </w:rPr>
              <w:t>Influence</w:t>
            </w:r>
            <w:r w:rsidR="00A83F80">
              <w:rPr>
                <w:smallCaps/>
                <w:spacing w:val="-8"/>
              </w:rPr>
              <w:t xml:space="preserve"> </w:t>
            </w:r>
            <w:r w:rsidR="00A83F80">
              <w:rPr>
                <w:smallCaps/>
              </w:rPr>
              <w:t>de</w:t>
            </w:r>
            <w:r w:rsidR="00A83F80">
              <w:rPr>
                <w:smallCaps/>
                <w:spacing w:val="-7"/>
              </w:rPr>
              <w:t xml:space="preserve"> </w:t>
            </w:r>
            <w:r w:rsidR="00A83F80">
              <w:rPr>
                <w:smallCaps/>
              </w:rPr>
              <w:t>la</w:t>
            </w:r>
            <w:r w:rsidR="00A83F80">
              <w:rPr>
                <w:smallCaps/>
                <w:spacing w:val="-8"/>
              </w:rPr>
              <w:t xml:space="preserve"> </w:t>
            </w:r>
            <w:r w:rsidR="00A83F80">
              <w:rPr>
                <w:smallCaps/>
              </w:rPr>
              <w:t>polymerisation</w:t>
            </w:r>
            <w:r w:rsidR="00A83F80">
              <w:rPr>
                <w:smallCaps/>
                <w:spacing w:val="-8"/>
              </w:rPr>
              <w:t xml:space="preserve"> </w:t>
            </w:r>
            <w:r w:rsidR="00A83F80">
              <w:rPr>
                <w:smallCaps/>
              </w:rPr>
              <w:t>sur</w:t>
            </w:r>
            <w:r w:rsidR="00A83F80">
              <w:rPr>
                <w:smallCaps/>
                <w:spacing w:val="-7"/>
              </w:rPr>
              <w:t xml:space="preserve"> </w:t>
            </w:r>
            <w:r w:rsidR="00A83F80">
              <w:rPr>
                <w:smallCaps/>
              </w:rPr>
              <w:t>les</w:t>
            </w:r>
            <w:r w:rsidR="00A83F80">
              <w:rPr>
                <w:smallCaps/>
                <w:spacing w:val="-9"/>
              </w:rPr>
              <w:t xml:space="preserve"> </w:t>
            </w:r>
            <w:r w:rsidR="00A83F80">
              <w:rPr>
                <w:smallCaps/>
              </w:rPr>
              <w:t>proprietes</w:t>
            </w:r>
            <w:r w:rsidR="00A83F80">
              <w:rPr>
                <w:smallCaps/>
                <w:spacing w:val="-8"/>
              </w:rPr>
              <w:t xml:space="preserve"> </w:t>
            </w:r>
            <w:r w:rsidR="00A83F80">
              <w:rPr>
                <w:smallCaps/>
              </w:rPr>
              <w:t>des</w:t>
            </w:r>
            <w:r w:rsidR="00A83F80">
              <w:rPr>
                <w:smallCaps/>
                <w:spacing w:val="-10"/>
              </w:rPr>
              <w:t xml:space="preserve"> </w:t>
            </w:r>
            <w:r w:rsidR="00A83F80">
              <w:rPr>
                <w:smallCaps/>
              </w:rPr>
              <w:t>materiaux</w:t>
            </w:r>
            <w:r w:rsidR="00A83F80">
              <w:rPr>
                <w:smallCaps/>
                <w:spacing w:val="-8"/>
              </w:rPr>
              <w:t xml:space="preserve"> </w:t>
            </w:r>
            <w:r w:rsidR="00A83F80">
              <w:rPr>
                <w:smallCaps/>
                <w:spacing w:val="-2"/>
              </w:rPr>
              <w:t>photopolymerisables</w:t>
            </w:r>
            <w:r w:rsidR="00A83F80">
              <w:rPr>
                <w:smallCaps/>
              </w:rPr>
              <w:tab/>
            </w:r>
            <w:r w:rsidR="00A83F80">
              <w:rPr>
                <w:smallCaps/>
                <w:spacing w:val="-5"/>
              </w:rPr>
              <w:t>10</w:t>
            </w:r>
          </w:hyperlink>
        </w:p>
        <w:p w:rsidR="005F685A" w:rsidRDefault="004905C6">
          <w:pPr>
            <w:pStyle w:val="TM2"/>
            <w:numPr>
              <w:ilvl w:val="1"/>
              <w:numId w:val="32"/>
            </w:numPr>
            <w:tabs>
              <w:tab w:val="left" w:pos="1163"/>
              <w:tab w:val="right" w:leader="dot" w:pos="9637"/>
            </w:tabs>
            <w:rPr>
              <w:rFonts w:ascii="Times New Roman"/>
            </w:rPr>
          </w:pPr>
          <w:hyperlink w:anchor="_bookmark18" w:history="1">
            <w:r w:rsidR="00A83F80">
              <w:rPr>
                <w:smallCaps/>
              </w:rPr>
              <w:t>Proprietes</w:t>
            </w:r>
            <w:r w:rsidR="00A83F80">
              <w:rPr>
                <w:smallCaps/>
                <w:spacing w:val="-11"/>
              </w:rPr>
              <w:t xml:space="preserve"> </w:t>
            </w:r>
            <w:r w:rsidR="00A83F80">
              <w:rPr>
                <w:smallCaps/>
              </w:rPr>
              <w:t>inherentes</w:t>
            </w:r>
            <w:r w:rsidR="00A83F80">
              <w:rPr>
                <w:smallCaps/>
                <w:spacing w:val="-11"/>
              </w:rPr>
              <w:t xml:space="preserve"> </w:t>
            </w:r>
            <w:r w:rsidR="00A83F80">
              <w:rPr>
                <w:smallCaps/>
              </w:rPr>
              <w:t>au</w:t>
            </w:r>
            <w:r w:rsidR="00A83F80">
              <w:rPr>
                <w:smallCaps/>
                <w:spacing w:val="-11"/>
              </w:rPr>
              <w:t xml:space="preserve"> </w:t>
            </w:r>
            <w:r w:rsidR="00A83F80">
              <w:rPr>
                <w:smallCaps/>
              </w:rPr>
              <w:t>mecanisme</w:t>
            </w:r>
            <w:r w:rsidR="00A83F80">
              <w:rPr>
                <w:smallCaps/>
                <w:spacing w:val="-10"/>
              </w:rPr>
              <w:t xml:space="preserve"> </w:t>
            </w:r>
            <w:r w:rsidR="00A83F80">
              <w:rPr>
                <w:smallCaps/>
              </w:rPr>
              <w:t>de</w:t>
            </w:r>
            <w:r w:rsidR="00A83F80">
              <w:rPr>
                <w:smallCaps/>
                <w:spacing w:val="-11"/>
              </w:rPr>
              <w:t xml:space="preserve"> </w:t>
            </w:r>
            <w:r w:rsidR="00A83F80">
              <w:rPr>
                <w:smallCaps/>
              </w:rPr>
              <w:t>prise:</w:t>
            </w:r>
            <w:r w:rsidR="00A83F80">
              <w:rPr>
                <w:smallCaps/>
                <w:spacing w:val="-11"/>
              </w:rPr>
              <w:t xml:space="preserve"> </w:t>
            </w:r>
            <w:r w:rsidR="00A83F80">
              <w:rPr>
                <w:smallCaps/>
              </w:rPr>
              <w:t>la</w:t>
            </w:r>
            <w:r w:rsidR="00A83F80">
              <w:rPr>
                <w:smallCaps/>
                <w:spacing w:val="-11"/>
              </w:rPr>
              <w:t xml:space="preserve"> </w:t>
            </w:r>
            <w:r w:rsidR="00A83F80">
              <w:rPr>
                <w:smallCaps/>
              </w:rPr>
              <w:t>contraction/contrainte</w:t>
            </w:r>
            <w:r w:rsidR="00A83F80">
              <w:rPr>
                <w:smallCaps/>
                <w:spacing w:val="-11"/>
              </w:rPr>
              <w:t xml:space="preserve"> </w:t>
            </w:r>
            <w:r w:rsidR="00A83F80">
              <w:rPr>
                <w:smallCaps/>
              </w:rPr>
              <w:t>de</w:t>
            </w:r>
            <w:r w:rsidR="00A83F80">
              <w:rPr>
                <w:smallCaps/>
                <w:spacing w:val="-10"/>
              </w:rPr>
              <w:t xml:space="preserve"> </w:t>
            </w:r>
            <w:r w:rsidR="00A83F80">
              <w:rPr>
                <w:smallCaps/>
                <w:spacing w:val="-2"/>
              </w:rPr>
              <w:t>prise</w:t>
            </w:r>
            <w:r w:rsidR="00A83F80">
              <w:rPr>
                <w:smallCaps/>
              </w:rPr>
              <w:tab/>
            </w:r>
            <w:r w:rsidR="00A83F80">
              <w:rPr>
                <w:smallCaps/>
                <w:spacing w:val="-5"/>
              </w:rPr>
              <w:t>11</w:t>
            </w:r>
          </w:hyperlink>
        </w:p>
        <w:p w:rsidR="005F685A" w:rsidRDefault="004905C6">
          <w:pPr>
            <w:pStyle w:val="TM3"/>
            <w:numPr>
              <w:ilvl w:val="2"/>
              <w:numId w:val="32"/>
            </w:numPr>
            <w:tabs>
              <w:tab w:val="left" w:pos="1602"/>
              <w:tab w:val="right" w:leader="dot" w:pos="9637"/>
            </w:tabs>
            <w:spacing w:before="1"/>
            <w:ind w:hanging="880"/>
          </w:pPr>
          <w:hyperlink w:anchor="_bookmark19" w:history="1">
            <w:r w:rsidR="00A83F80">
              <w:t>Phénomènes</w:t>
            </w:r>
            <w:r w:rsidR="00A83F80">
              <w:rPr>
                <w:spacing w:val="-4"/>
              </w:rPr>
              <w:t xml:space="preserve"> </w:t>
            </w:r>
            <w:r w:rsidR="00A83F80">
              <w:t>de</w:t>
            </w:r>
            <w:r w:rsidR="00A83F80">
              <w:rPr>
                <w:spacing w:val="-4"/>
              </w:rPr>
              <w:t xml:space="preserve"> </w:t>
            </w:r>
            <w:r w:rsidR="00A83F80">
              <w:t>contraction</w:t>
            </w:r>
            <w:r w:rsidR="00A83F80">
              <w:rPr>
                <w:spacing w:val="-5"/>
              </w:rPr>
              <w:t xml:space="preserve"> </w:t>
            </w:r>
            <w:r w:rsidR="00A83F80">
              <w:t>de</w:t>
            </w:r>
            <w:r w:rsidR="00A83F80">
              <w:rPr>
                <w:spacing w:val="-3"/>
              </w:rPr>
              <w:t xml:space="preserve"> </w:t>
            </w:r>
            <w:r w:rsidR="00A83F80">
              <w:rPr>
                <w:spacing w:val="-4"/>
              </w:rPr>
              <w:t>prise</w:t>
            </w:r>
            <w:r w:rsidR="00A83F80">
              <w:tab/>
            </w:r>
            <w:r w:rsidR="00A83F80">
              <w:rPr>
                <w:spacing w:val="-5"/>
              </w:rPr>
              <w:t>11</w:t>
            </w:r>
          </w:hyperlink>
        </w:p>
        <w:p w:rsidR="005F685A" w:rsidRDefault="004905C6">
          <w:pPr>
            <w:pStyle w:val="TM3"/>
            <w:numPr>
              <w:ilvl w:val="2"/>
              <w:numId w:val="32"/>
            </w:numPr>
            <w:tabs>
              <w:tab w:val="left" w:pos="1602"/>
              <w:tab w:val="right" w:leader="dot" w:pos="9637"/>
            </w:tabs>
            <w:spacing w:before="1"/>
            <w:ind w:hanging="880"/>
          </w:pPr>
          <w:hyperlink w:anchor="_bookmark20" w:history="1">
            <w:r w:rsidR="00A83F80">
              <w:t>Facteurs</w:t>
            </w:r>
            <w:r w:rsidR="00A83F80">
              <w:rPr>
                <w:spacing w:val="-10"/>
              </w:rPr>
              <w:t xml:space="preserve"> </w:t>
            </w:r>
            <w:r w:rsidR="00A83F80">
              <w:t>influençant</w:t>
            </w:r>
            <w:r w:rsidR="00A83F80">
              <w:rPr>
                <w:spacing w:val="-3"/>
              </w:rPr>
              <w:t xml:space="preserve"> </w:t>
            </w:r>
            <w:r w:rsidR="00A83F80">
              <w:t>ce</w:t>
            </w:r>
            <w:r w:rsidR="00A83F80">
              <w:rPr>
                <w:spacing w:val="-7"/>
              </w:rPr>
              <w:t xml:space="preserve"> </w:t>
            </w:r>
            <w:r w:rsidR="00A83F80">
              <w:rPr>
                <w:spacing w:val="-2"/>
              </w:rPr>
              <w:t>phénomène</w:t>
            </w:r>
            <w:r w:rsidR="00A83F80">
              <w:tab/>
            </w:r>
            <w:r w:rsidR="00A83F80">
              <w:rPr>
                <w:spacing w:val="-5"/>
              </w:rPr>
              <w:t>13</w:t>
            </w:r>
          </w:hyperlink>
        </w:p>
        <w:p w:rsidR="005F685A" w:rsidRDefault="004905C6">
          <w:pPr>
            <w:pStyle w:val="TM3"/>
            <w:numPr>
              <w:ilvl w:val="2"/>
              <w:numId w:val="32"/>
            </w:numPr>
            <w:tabs>
              <w:tab w:val="left" w:pos="1602"/>
              <w:tab w:val="right" w:leader="dot" w:pos="9637"/>
            </w:tabs>
            <w:ind w:hanging="880"/>
          </w:pPr>
          <w:hyperlink w:anchor="_bookmark21" w:history="1">
            <w:r w:rsidR="00A83F80">
              <w:t>Conséquences</w:t>
            </w:r>
            <w:r w:rsidR="00A83F80">
              <w:rPr>
                <w:spacing w:val="-3"/>
              </w:rPr>
              <w:t xml:space="preserve"> </w:t>
            </w:r>
            <w:r w:rsidR="00A83F80">
              <w:t>de</w:t>
            </w:r>
            <w:r w:rsidR="00A83F80">
              <w:rPr>
                <w:spacing w:val="-3"/>
              </w:rPr>
              <w:t xml:space="preserve"> </w:t>
            </w:r>
            <w:r w:rsidR="00A83F80">
              <w:t>ce</w:t>
            </w:r>
            <w:r w:rsidR="00A83F80">
              <w:rPr>
                <w:spacing w:val="-7"/>
              </w:rPr>
              <w:t xml:space="preserve"> </w:t>
            </w:r>
            <w:r w:rsidR="00A83F80">
              <w:rPr>
                <w:spacing w:val="-2"/>
              </w:rPr>
              <w:t>phénomène</w:t>
            </w:r>
            <w:r w:rsidR="00A83F80">
              <w:tab/>
            </w:r>
            <w:r w:rsidR="00A83F80">
              <w:rPr>
                <w:spacing w:val="-5"/>
              </w:rPr>
              <w:t>14</w:t>
            </w:r>
          </w:hyperlink>
        </w:p>
        <w:p w:rsidR="005F685A" w:rsidRDefault="004905C6">
          <w:pPr>
            <w:pStyle w:val="TM4"/>
            <w:numPr>
              <w:ilvl w:val="3"/>
              <w:numId w:val="32"/>
            </w:numPr>
            <w:tabs>
              <w:tab w:val="left" w:pos="1823"/>
              <w:tab w:val="right" w:leader="dot" w:pos="9637"/>
            </w:tabs>
            <w:ind w:left="1823" w:hanging="881"/>
          </w:pPr>
          <w:hyperlink w:anchor="_bookmark22" w:history="1">
            <w:r w:rsidR="00A83F80">
              <w:t>Dégradation</w:t>
            </w:r>
            <w:r w:rsidR="00A83F80">
              <w:rPr>
                <w:spacing w:val="-5"/>
              </w:rPr>
              <w:t xml:space="preserve"> </w:t>
            </w:r>
            <w:r w:rsidR="00A83F80">
              <w:t>des</w:t>
            </w:r>
            <w:r w:rsidR="00A83F80">
              <w:rPr>
                <w:spacing w:val="-9"/>
              </w:rPr>
              <w:t xml:space="preserve"> </w:t>
            </w:r>
            <w:r w:rsidR="00A83F80">
              <w:t>joints</w:t>
            </w:r>
            <w:r w:rsidR="00A83F80">
              <w:rPr>
                <w:spacing w:val="-9"/>
              </w:rPr>
              <w:t xml:space="preserve"> </w:t>
            </w:r>
            <w:r w:rsidR="00A83F80">
              <w:t>dent-restauration</w:t>
            </w:r>
            <w:r w:rsidR="00A83F80">
              <w:rPr>
                <w:spacing w:val="-4"/>
              </w:rPr>
              <w:t xml:space="preserve"> </w:t>
            </w:r>
            <w:r w:rsidR="00A83F80">
              <w:rPr>
                <w:spacing w:val="-10"/>
              </w:rPr>
              <w:t>;</w:t>
            </w:r>
            <w:r w:rsidR="00A83F80">
              <w:tab/>
            </w:r>
            <w:r w:rsidR="00A83F80">
              <w:rPr>
                <w:spacing w:val="-5"/>
              </w:rPr>
              <w:t>14</w:t>
            </w:r>
          </w:hyperlink>
        </w:p>
        <w:p w:rsidR="005F685A" w:rsidRDefault="004905C6">
          <w:pPr>
            <w:pStyle w:val="TM4"/>
            <w:numPr>
              <w:ilvl w:val="3"/>
              <w:numId w:val="32"/>
            </w:numPr>
            <w:tabs>
              <w:tab w:val="left" w:pos="1823"/>
              <w:tab w:val="right" w:leader="dot" w:pos="9637"/>
            </w:tabs>
            <w:ind w:left="1823" w:hanging="881"/>
          </w:pPr>
          <w:hyperlink w:anchor="_bookmark23" w:history="1">
            <w:r w:rsidR="00A83F80">
              <w:t>Apparition</w:t>
            </w:r>
            <w:r w:rsidR="00A83F80">
              <w:rPr>
                <w:spacing w:val="-4"/>
              </w:rPr>
              <w:t xml:space="preserve"> </w:t>
            </w:r>
            <w:r w:rsidR="00A83F80">
              <w:t>de</w:t>
            </w:r>
            <w:r w:rsidR="00A83F80">
              <w:rPr>
                <w:spacing w:val="-7"/>
              </w:rPr>
              <w:t xml:space="preserve"> </w:t>
            </w:r>
            <w:r w:rsidR="00A83F80">
              <w:t>fracture</w:t>
            </w:r>
            <w:r w:rsidR="00A83F80">
              <w:rPr>
                <w:spacing w:val="-6"/>
              </w:rPr>
              <w:t xml:space="preserve"> </w:t>
            </w:r>
            <w:r w:rsidR="00A83F80">
              <w:t>au</w:t>
            </w:r>
            <w:r w:rsidR="00A83F80">
              <w:rPr>
                <w:spacing w:val="-3"/>
              </w:rPr>
              <w:t xml:space="preserve"> </w:t>
            </w:r>
            <w:r w:rsidR="00A83F80">
              <w:t>sein</w:t>
            </w:r>
            <w:r w:rsidR="00A83F80">
              <w:rPr>
                <w:spacing w:val="-5"/>
              </w:rPr>
              <w:t xml:space="preserve"> </w:t>
            </w:r>
            <w:r w:rsidR="00A83F80">
              <w:t>du</w:t>
            </w:r>
            <w:r w:rsidR="00A83F80">
              <w:rPr>
                <w:spacing w:val="-4"/>
              </w:rPr>
              <w:t xml:space="preserve"> </w:t>
            </w:r>
            <w:r w:rsidR="00A83F80">
              <w:t>matériau</w:t>
            </w:r>
            <w:r w:rsidR="00A83F80">
              <w:rPr>
                <w:spacing w:val="-2"/>
              </w:rPr>
              <w:t xml:space="preserve"> </w:t>
            </w:r>
            <w:r w:rsidR="00A83F80">
              <w:rPr>
                <w:spacing w:val="-10"/>
              </w:rPr>
              <w:t>;</w:t>
            </w:r>
            <w:r w:rsidR="00A83F80">
              <w:tab/>
            </w:r>
            <w:r w:rsidR="00A83F80">
              <w:rPr>
                <w:spacing w:val="-5"/>
              </w:rPr>
              <w:t>14</w:t>
            </w:r>
          </w:hyperlink>
        </w:p>
        <w:p w:rsidR="005F685A" w:rsidRDefault="004905C6">
          <w:pPr>
            <w:pStyle w:val="TM4"/>
            <w:numPr>
              <w:ilvl w:val="3"/>
              <w:numId w:val="32"/>
            </w:numPr>
            <w:tabs>
              <w:tab w:val="left" w:pos="1823"/>
            </w:tabs>
            <w:ind w:left="1823" w:hanging="881"/>
          </w:pPr>
          <w:hyperlink w:anchor="_bookmark24" w:history="1">
            <w:r w:rsidR="00A83F80">
              <w:t>Diminution</w:t>
            </w:r>
            <w:r w:rsidR="00A83F80">
              <w:rPr>
                <w:spacing w:val="-8"/>
              </w:rPr>
              <w:t xml:space="preserve"> </w:t>
            </w:r>
            <w:r w:rsidR="00A83F80">
              <w:t>des</w:t>
            </w:r>
            <w:r w:rsidR="00A83F80">
              <w:rPr>
                <w:spacing w:val="-6"/>
              </w:rPr>
              <w:t xml:space="preserve"> </w:t>
            </w:r>
            <w:r w:rsidR="00A83F80">
              <w:t>propriétés</w:t>
            </w:r>
            <w:r w:rsidR="00A83F80">
              <w:rPr>
                <w:spacing w:val="-5"/>
              </w:rPr>
              <w:t xml:space="preserve"> </w:t>
            </w:r>
            <w:r w:rsidR="00A83F80">
              <w:t>mécaniques</w:t>
            </w:r>
            <w:r w:rsidR="00A83F80">
              <w:rPr>
                <w:spacing w:val="-6"/>
              </w:rPr>
              <w:t xml:space="preserve"> </w:t>
            </w:r>
            <w:r w:rsidR="00A83F80">
              <w:t>(ex</w:t>
            </w:r>
            <w:r w:rsidR="00A83F80">
              <w:rPr>
                <w:spacing w:val="-5"/>
              </w:rPr>
              <w:t xml:space="preserve"> </w:t>
            </w:r>
            <w:r w:rsidR="00A83F80">
              <w:t>:</w:t>
            </w:r>
            <w:r w:rsidR="00A83F80">
              <w:rPr>
                <w:spacing w:val="-4"/>
              </w:rPr>
              <w:t xml:space="preserve"> </w:t>
            </w:r>
            <w:r w:rsidR="00A83F80">
              <w:t>résistance</w:t>
            </w:r>
            <w:r w:rsidR="00A83F80">
              <w:rPr>
                <w:spacing w:val="-3"/>
              </w:rPr>
              <w:t xml:space="preserve"> </w:t>
            </w:r>
            <w:r w:rsidR="00A83F80">
              <w:t>à</w:t>
            </w:r>
            <w:r w:rsidR="00A83F80">
              <w:rPr>
                <w:spacing w:val="-6"/>
              </w:rPr>
              <w:t xml:space="preserve"> </w:t>
            </w:r>
            <w:r w:rsidR="00A83F80">
              <w:t>l’usure)</w:t>
            </w:r>
            <w:r w:rsidR="00A83F80">
              <w:rPr>
                <w:spacing w:val="-5"/>
              </w:rPr>
              <w:t xml:space="preserve"> </w:t>
            </w:r>
            <w:r w:rsidR="00A83F80">
              <w:t>affectant</w:t>
            </w:r>
            <w:r w:rsidR="00A83F80">
              <w:rPr>
                <w:spacing w:val="-5"/>
              </w:rPr>
              <w:t xml:space="preserve"> la</w:t>
            </w:r>
          </w:hyperlink>
        </w:p>
        <w:p w:rsidR="005F685A" w:rsidRDefault="004905C6">
          <w:pPr>
            <w:pStyle w:val="TM4"/>
            <w:tabs>
              <w:tab w:val="right" w:leader="dot" w:pos="9637"/>
            </w:tabs>
            <w:ind w:left="942" w:firstLine="0"/>
          </w:pPr>
          <w:hyperlink w:anchor="_bookmark24" w:history="1">
            <w:r w:rsidR="00A83F80">
              <w:t>durée</w:t>
            </w:r>
            <w:r w:rsidR="00A83F80">
              <w:rPr>
                <w:spacing w:val="-1"/>
              </w:rPr>
              <w:t xml:space="preserve"> </w:t>
            </w:r>
            <w:r w:rsidR="00A83F80">
              <w:t>de</w:t>
            </w:r>
            <w:r w:rsidR="00A83F80">
              <w:rPr>
                <w:spacing w:val="-1"/>
              </w:rPr>
              <w:t xml:space="preserve"> </w:t>
            </w:r>
            <w:r w:rsidR="00A83F80">
              <w:t>vie</w:t>
            </w:r>
            <w:r w:rsidR="00A83F80">
              <w:rPr>
                <w:spacing w:val="-4"/>
              </w:rPr>
              <w:t xml:space="preserve"> </w:t>
            </w:r>
            <w:r w:rsidR="00A83F80">
              <w:t>du</w:t>
            </w:r>
            <w:r w:rsidR="00A83F80">
              <w:rPr>
                <w:spacing w:val="-3"/>
              </w:rPr>
              <w:t xml:space="preserve"> </w:t>
            </w:r>
            <w:r w:rsidR="00A83F80">
              <w:t xml:space="preserve">composite </w:t>
            </w:r>
            <w:r w:rsidR="00A83F80">
              <w:rPr>
                <w:spacing w:val="-10"/>
              </w:rPr>
              <w:t>;</w:t>
            </w:r>
            <w:r w:rsidR="00A83F80">
              <w:tab/>
            </w:r>
            <w:r w:rsidR="00A83F80">
              <w:rPr>
                <w:spacing w:val="-5"/>
              </w:rPr>
              <w:t>14</w:t>
            </w:r>
          </w:hyperlink>
        </w:p>
        <w:p w:rsidR="005F685A" w:rsidRDefault="004905C6">
          <w:pPr>
            <w:pStyle w:val="TM4"/>
            <w:numPr>
              <w:ilvl w:val="3"/>
              <w:numId w:val="32"/>
            </w:numPr>
            <w:tabs>
              <w:tab w:val="left" w:pos="1823"/>
              <w:tab w:val="right" w:leader="dot" w:pos="9637"/>
            </w:tabs>
            <w:ind w:left="1823" w:hanging="881"/>
          </w:pPr>
          <w:hyperlink w:anchor="_bookmark25" w:history="1">
            <w:r w:rsidR="00A83F80">
              <w:t>Modification</w:t>
            </w:r>
            <w:r w:rsidR="00A83F80">
              <w:rPr>
                <w:spacing w:val="-5"/>
              </w:rPr>
              <w:t xml:space="preserve"> </w:t>
            </w:r>
            <w:r w:rsidR="00A83F80">
              <w:t>de</w:t>
            </w:r>
            <w:r w:rsidR="00A83F80">
              <w:rPr>
                <w:spacing w:val="-3"/>
              </w:rPr>
              <w:t xml:space="preserve"> </w:t>
            </w:r>
            <w:r w:rsidR="00A83F80">
              <w:t>la</w:t>
            </w:r>
            <w:r w:rsidR="00A83F80">
              <w:rPr>
                <w:spacing w:val="-2"/>
              </w:rPr>
              <w:t xml:space="preserve"> teinte</w:t>
            </w:r>
            <w:r w:rsidR="00A83F80">
              <w:tab/>
            </w:r>
            <w:r w:rsidR="00A83F80">
              <w:rPr>
                <w:spacing w:val="-5"/>
              </w:rPr>
              <w:t>14</w:t>
            </w:r>
          </w:hyperlink>
        </w:p>
        <w:p w:rsidR="005F685A" w:rsidRDefault="004905C6">
          <w:pPr>
            <w:pStyle w:val="TM4"/>
            <w:numPr>
              <w:ilvl w:val="3"/>
              <w:numId w:val="32"/>
            </w:numPr>
            <w:tabs>
              <w:tab w:val="left" w:pos="1823"/>
              <w:tab w:val="right" w:leader="dot" w:pos="9637"/>
            </w:tabs>
            <w:ind w:left="1823" w:hanging="881"/>
          </w:pPr>
          <w:hyperlink w:anchor="_bookmark26" w:history="1">
            <w:r w:rsidR="00A83F80">
              <w:t>Colorations</w:t>
            </w:r>
            <w:r w:rsidR="00A83F80">
              <w:rPr>
                <w:spacing w:val="-7"/>
              </w:rPr>
              <w:t xml:space="preserve"> </w:t>
            </w:r>
            <w:r w:rsidR="00A83F80">
              <w:rPr>
                <w:spacing w:val="-2"/>
              </w:rPr>
              <w:t>marginales</w:t>
            </w:r>
            <w:r w:rsidR="00A83F80">
              <w:tab/>
            </w:r>
            <w:r w:rsidR="00A83F80">
              <w:rPr>
                <w:spacing w:val="-5"/>
              </w:rPr>
              <w:t>15</w:t>
            </w:r>
          </w:hyperlink>
        </w:p>
        <w:p w:rsidR="005F685A" w:rsidRDefault="004905C6">
          <w:pPr>
            <w:pStyle w:val="TM3"/>
            <w:numPr>
              <w:ilvl w:val="2"/>
              <w:numId w:val="32"/>
            </w:numPr>
            <w:tabs>
              <w:tab w:val="left" w:pos="1602"/>
              <w:tab w:val="right" w:leader="dot" w:pos="9637"/>
            </w:tabs>
            <w:ind w:hanging="880"/>
          </w:pPr>
          <w:hyperlink w:anchor="_bookmark27" w:history="1">
            <w:r w:rsidR="00A83F80">
              <w:t>Propositions</w:t>
            </w:r>
            <w:r w:rsidR="00A83F80">
              <w:rPr>
                <w:spacing w:val="-6"/>
              </w:rPr>
              <w:t xml:space="preserve"> </w:t>
            </w:r>
            <w:r w:rsidR="00A83F80">
              <w:t>pour</w:t>
            </w:r>
            <w:r w:rsidR="00A83F80">
              <w:rPr>
                <w:spacing w:val="-5"/>
              </w:rPr>
              <w:t xml:space="preserve"> </w:t>
            </w:r>
            <w:r w:rsidR="00A83F80">
              <w:t>lutter</w:t>
            </w:r>
            <w:r w:rsidR="00A83F80">
              <w:rPr>
                <w:spacing w:val="-8"/>
              </w:rPr>
              <w:t xml:space="preserve"> </w:t>
            </w:r>
            <w:r w:rsidR="00A83F80">
              <w:t>contre</w:t>
            </w:r>
            <w:r w:rsidR="00A83F80">
              <w:rPr>
                <w:spacing w:val="-5"/>
              </w:rPr>
              <w:t xml:space="preserve"> </w:t>
            </w:r>
            <w:r w:rsidR="00A83F80">
              <w:t>ce</w:t>
            </w:r>
            <w:r w:rsidR="00A83F80">
              <w:rPr>
                <w:spacing w:val="-5"/>
              </w:rPr>
              <w:t xml:space="preserve"> </w:t>
            </w:r>
            <w:r w:rsidR="00A83F80">
              <w:rPr>
                <w:spacing w:val="-2"/>
              </w:rPr>
              <w:t>phénomène</w:t>
            </w:r>
            <w:r w:rsidR="00A83F80">
              <w:tab/>
            </w:r>
            <w:r w:rsidR="00A83F80">
              <w:rPr>
                <w:spacing w:val="-5"/>
              </w:rPr>
              <w:t>15</w:t>
            </w:r>
          </w:hyperlink>
        </w:p>
        <w:p w:rsidR="005F685A" w:rsidRDefault="004905C6">
          <w:pPr>
            <w:pStyle w:val="TM4"/>
            <w:numPr>
              <w:ilvl w:val="3"/>
              <w:numId w:val="32"/>
            </w:numPr>
            <w:tabs>
              <w:tab w:val="left" w:pos="1823"/>
              <w:tab w:val="right" w:leader="dot" w:pos="9637"/>
            </w:tabs>
            <w:ind w:left="1823" w:hanging="881"/>
          </w:pPr>
          <w:hyperlink w:anchor="_bookmark28" w:history="1">
            <w:r w:rsidR="00A83F80">
              <w:t>Apports</w:t>
            </w:r>
            <w:r w:rsidR="00A83F80">
              <w:rPr>
                <w:spacing w:val="-5"/>
              </w:rPr>
              <w:t xml:space="preserve"> </w:t>
            </w:r>
            <w:r w:rsidR="00A83F80">
              <w:rPr>
                <w:spacing w:val="-2"/>
              </w:rPr>
              <w:t>incrémentiels</w:t>
            </w:r>
            <w:r w:rsidR="00A83F80">
              <w:tab/>
            </w:r>
            <w:r w:rsidR="00A83F80">
              <w:rPr>
                <w:spacing w:val="-5"/>
              </w:rPr>
              <w:t>16</w:t>
            </w:r>
          </w:hyperlink>
        </w:p>
        <w:p w:rsidR="005F685A" w:rsidRDefault="004905C6">
          <w:pPr>
            <w:pStyle w:val="TM4"/>
            <w:numPr>
              <w:ilvl w:val="3"/>
              <w:numId w:val="32"/>
            </w:numPr>
            <w:tabs>
              <w:tab w:val="left" w:pos="1823"/>
              <w:tab w:val="right" w:leader="dot" w:pos="9637"/>
            </w:tabs>
            <w:ind w:left="1823" w:hanging="881"/>
          </w:pPr>
          <w:hyperlink w:anchor="_bookmark29" w:history="1">
            <w:r w:rsidR="00A83F80">
              <w:t>Diminuer</w:t>
            </w:r>
            <w:r w:rsidR="00A83F80">
              <w:rPr>
                <w:spacing w:val="-10"/>
              </w:rPr>
              <w:t xml:space="preserve"> </w:t>
            </w:r>
            <w:r w:rsidR="00A83F80">
              <w:t>le</w:t>
            </w:r>
            <w:r w:rsidR="00A83F80">
              <w:rPr>
                <w:spacing w:val="-4"/>
              </w:rPr>
              <w:t xml:space="preserve"> </w:t>
            </w:r>
            <w:r w:rsidR="00A83F80">
              <w:t>facteur</w:t>
            </w:r>
            <w:r w:rsidR="00A83F80">
              <w:rPr>
                <w:spacing w:val="-8"/>
              </w:rPr>
              <w:t xml:space="preserve"> </w:t>
            </w:r>
            <w:r w:rsidR="00A83F80">
              <w:rPr>
                <w:spacing w:val="-10"/>
              </w:rPr>
              <w:t>C</w:t>
            </w:r>
            <w:r w:rsidR="00A83F80">
              <w:tab/>
            </w:r>
            <w:r w:rsidR="00A83F80">
              <w:rPr>
                <w:spacing w:val="-5"/>
              </w:rPr>
              <w:t>16</w:t>
            </w:r>
          </w:hyperlink>
        </w:p>
        <w:p w:rsidR="005F685A" w:rsidRDefault="004905C6">
          <w:pPr>
            <w:pStyle w:val="TM4"/>
            <w:numPr>
              <w:ilvl w:val="3"/>
              <w:numId w:val="32"/>
            </w:numPr>
            <w:tabs>
              <w:tab w:val="left" w:pos="1823"/>
              <w:tab w:val="right" w:leader="dot" w:pos="9637"/>
            </w:tabs>
            <w:ind w:left="1823" w:hanging="881"/>
          </w:pPr>
          <w:hyperlink w:anchor="_bookmark30" w:history="1">
            <w:r w:rsidR="00A83F80">
              <w:t>Variation</w:t>
            </w:r>
            <w:r w:rsidR="00A83F80">
              <w:rPr>
                <w:spacing w:val="-1"/>
              </w:rPr>
              <w:t xml:space="preserve"> </w:t>
            </w:r>
            <w:r w:rsidR="00A83F80">
              <w:t>de</w:t>
            </w:r>
            <w:r w:rsidR="00A83F80">
              <w:rPr>
                <w:spacing w:val="-5"/>
              </w:rPr>
              <w:t xml:space="preserve"> </w:t>
            </w:r>
            <w:r w:rsidR="00A83F80">
              <w:t>la</w:t>
            </w:r>
            <w:r w:rsidR="00A83F80">
              <w:rPr>
                <w:spacing w:val="-3"/>
              </w:rPr>
              <w:t xml:space="preserve"> </w:t>
            </w:r>
            <w:r w:rsidR="00A83F80">
              <w:t>vitesse</w:t>
            </w:r>
            <w:r w:rsidR="00A83F80">
              <w:rPr>
                <w:spacing w:val="-2"/>
              </w:rPr>
              <w:t xml:space="preserve"> </w:t>
            </w:r>
            <w:r w:rsidR="00A83F80">
              <w:t>de</w:t>
            </w:r>
            <w:r w:rsidR="00A83F80">
              <w:rPr>
                <w:spacing w:val="-5"/>
              </w:rPr>
              <w:t xml:space="preserve"> </w:t>
            </w:r>
            <w:r w:rsidR="00A83F80">
              <w:rPr>
                <w:spacing w:val="-2"/>
              </w:rPr>
              <w:t>photopolymérisation</w:t>
            </w:r>
            <w:r w:rsidR="00A83F80">
              <w:tab/>
            </w:r>
            <w:r w:rsidR="00A83F80">
              <w:rPr>
                <w:spacing w:val="-5"/>
              </w:rPr>
              <w:t>17</w:t>
            </w:r>
          </w:hyperlink>
        </w:p>
        <w:p w:rsidR="005F685A" w:rsidRDefault="004905C6">
          <w:pPr>
            <w:pStyle w:val="TM2"/>
            <w:numPr>
              <w:ilvl w:val="1"/>
              <w:numId w:val="32"/>
            </w:numPr>
            <w:tabs>
              <w:tab w:val="left" w:pos="1163"/>
              <w:tab w:val="right" w:leader="dot" w:pos="9637"/>
            </w:tabs>
          </w:pPr>
          <w:hyperlink w:anchor="_bookmark31" w:history="1">
            <w:r w:rsidR="00A83F80">
              <w:rPr>
                <w:smallCaps/>
              </w:rPr>
              <w:t>Facteurs</w:t>
            </w:r>
            <w:r w:rsidR="00A83F80">
              <w:rPr>
                <w:smallCaps/>
                <w:spacing w:val="-10"/>
              </w:rPr>
              <w:t xml:space="preserve"> </w:t>
            </w:r>
            <w:r w:rsidR="00A83F80">
              <w:rPr>
                <w:smallCaps/>
              </w:rPr>
              <w:t>influençant</w:t>
            </w:r>
            <w:r w:rsidR="00A83F80">
              <w:rPr>
                <w:smallCaps/>
                <w:spacing w:val="-8"/>
              </w:rPr>
              <w:t xml:space="preserve"> </w:t>
            </w:r>
            <w:r w:rsidR="00A83F80">
              <w:rPr>
                <w:smallCaps/>
              </w:rPr>
              <w:t>l’efficacite</w:t>
            </w:r>
            <w:r w:rsidR="00A83F80">
              <w:rPr>
                <w:smallCaps/>
                <w:spacing w:val="-9"/>
              </w:rPr>
              <w:t xml:space="preserve"> </w:t>
            </w:r>
            <w:r w:rsidR="00A83F80">
              <w:rPr>
                <w:smallCaps/>
              </w:rPr>
              <w:t>de</w:t>
            </w:r>
            <w:r w:rsidR="00A83F80">
              <w:rPr>
                <w:smallCaps/>
                <w:spacing w:val="-9"/>
              </w:rPr>
              <w:t xml:space="preserve"> </w:t>
            </w:r>
            <w:r w:rsidR="00A83F80">
              <w:rPr>
                <w:smallCaps/>
              </w:rPr>
              <w:t>la</w:t>
            </w:r>
            <w:r w:rsidR="00A83F80">
              <w:rPr>
                <w:smallCaps/>
                <w:spacing w:val="-10"/>
              </w:rPr>
              <w:t xml:space="preserve"> </w:t>
            </w:r>
            <w:r w:rsidR="00A83F80">
              <w:rPr>
                <w:smallCaps/>
                <w:spacing w:val="-2"/>
              </w:rPr>
              <w:t>photopolymerisation</w:t>
            </w:r>
            <w:r w:rsidR="00A83F80">
              <w:rPr>
                <w:smallCaps/>
              </w:rPr>
              <w:tab/>
            </w:r>
            <w:r w:rsidR="00A83F80">
              <w:rPr>
                <w:smallCaps/>
                <w:spacing w:val="-5"/>
              </w:rPr>
              <w:t>18</w:t>
            </w:r>
          </w:hyperlink>
        </w:p>
        <w:p w:rsidR="005F685A" w:rsidRDefault="004905C6">
          <w:pPr>
            <w:pStyle w:val="TM3"/>
            <w:numPr>
              <w:ilvl w:val="2"/>
              <w:numId w:val="32"/>
            </w:numPr>
            <w:tabs>
              <w:tab w:val="left" w:pos="1602"/>
              <w:tab w:val="right" w:leader="dot" w:pos="9637"/>
            </w:tabs>
            <w:ind w:hanging="880"/>
          </w:pPr>
          <w:hyperlink w:anchor="_bookmark32" w:history="1">
            <w:r w:rsidR="00A83F80">
              <w:t>Facteurs</w:t>
            </w:r>
            <w:r w:rsidR="00A83F80">
              <w:rPr>
                <w:spacing w:val="-11"/>
              </w:rPr>
              <w:t xml:space="preserve"> </w:t>
            </w:r>
            <w:r w:rsidR="00A83F80">
              <w:rPr>
                <w:spacing w:val="-2"/>
              </w:rPr>
              <w:t>intrinsèques</w:t>
            </w:r>
            <w:r w:rsidR="00A83F80">
              <w:tab/>
            </w:r>
            <w:r w:rsidR="00A83F80">
              <w:rPr>
                <w:spacing w:val="-5"/>
              </w:rPr>
              <w:t>18</w:t>
            </w:r>
          </w:hyperlink>
        </w:p>
        <w:p w:rsidR="005F685A" w:rsidRDefault="004905C6">
          <w:pPr>
            <w:pStyle w:val="TM4"/>
            <w:numPr>
              <w:ilvl w:val="3"/>
              <w:numId w:val="32"/>
            </w:numPr>
            <w:tabs>
              <w:tab w:val="left" w:pos="1823"/>
              <w:tab w:val="right" w:leader="dot" w:pos="9637"/>
            </w:tabs>
            <w:ind w:left="1823" w:hanging="881"/>
          </w:pPr>
          <w:hyperlink w:anchor="_bookmark33" w:history="1">
            <w:r w:rsidR="00A83F80">
              <w:rPr>
                <w:spacing w:val="-2"/>
              </w:rPr>
              <w:t>Photo-initiateurs</w:t>
            </w:r>
            <w:r w:rsidR="00A83F80">
              <w:tab/>
            </w:r>
            <w:r w:rsidR="00A83F80">
              <w:rPr>
                <w:spacing w:val="-5"/>
              </w:rPr>
              <w:t>18</w:t>
            </w:r>
          </w:hyperlink>
        </w:p>
        <w:p w:rsidR="005F685A" w:rsidRDefault="004905C6">
          <w:pPr>
            <w:pStyle w:val="TM5"/>
            <w:numPr>
              <w:ilvl w:val="4"/>
              <w:numId w:val="32"/>
            </w:numPr>
            <w:tabs>
              <w:tab w:val="left" w:pos="2087"/>
              <w:tab w:val="right" w:leader="dot" w:pos="9637"/>
            </w:tabs>
            <w:ind w:left="2087" w:hanging="924"/>
          </w:pPr>
          <w:hyperlink w:anchor="_bookmark34" w:history="1">
            <w:r w:rsidR="00A83F80">
              <w:t>Types</w:t>
            </w:r>
            <w:r w:rsidR="00A83F80">
              <w:rPr>
                <w:spacing w:val="-5"/>
              </w:rPr>
              <w:t xml:space="preserve"> </w:t>
            </w:r>
            <w:r w:rsidR="00A83F80">
              <w:t>de</w:t>
            </w:r>
            <w:r w:rsidR="00A83F80">
              <w:rPr>
                <w:spacing w:val="-2"/>
              </w:rPr>
              <w:t xml:space="preserve"> </w:t>
            </w:r>
            <w:r w:rsidR="00A83F80">
              <w:t>photo-</w:t>
            </w:r>
            <w:r w:rsidR="00A83F80">
              <w:rPr>
                <w:spacing w:val="-2"/>
              </w:rPr>
              <w:t>initiateur</w:t>
            </w:r>
            <w:r w:rsidR="00A83F80">
              <w:tab/>
            </w:r>
            <w:r w:rsidR="00A83F80">
              <w:rPr>
                <w:spacing w:val="-5"/>
              </w:rPr>
              <w:t>18</w:t>
            </w:r>
          </w:hyperlink>
        </w:p>
        <w:p w:rsidR="005F685A" w:rsidRDefault="004905C6">
          <w:pPr>
            <w:pStyle w:val="TM5"/>
            <w:numPr>
              <w:ilvl w:val="4"/>
              <w:numId w:val="32"/>
            </w:numPr>
            <w:tabs>
              <w:tab w:val="left" w:pos="2087"/>
              <w:tab w:val="right" w:leader="dot" w:pos="9637"/>
            </w:tabs>
            <w:ind w:left="2087" w:hanging="924"/>
          </w:pPr>
          <w:hyperlink w:anchor="_bookmark35" w:history="1">
            <w:r w:rsidR="00A83F80">
              <w:t>Concentration</w:t>
            </w:r>
            <w:r w:rsidR="00A83F80">
              <w:rPr>
                <w:spacing w:val="-5"/>
              </w:rPr>
              <w:t xml:space="preserve"> </w:t>
            </w:r>
            <w:r w:rsidR="00A83F80">
              <w:t>en</w:t>
            </w:r>
            <w:r w:rsidR="00A83F80">
              <w:rPr>
                <w:spacing w:val="-7"/>
              </w:rPr>
              <w:t xml:space="preserve"> </w:t>
            </w:r>
            <w:r w:rsidR="00A83F80">
              <w:t>photo-</w:t>
            </w:r>
            <w:r w:rsidR="00A83F80">
              <w:rPr>
                <w:spacing w:val="-2"/>
              </w:rPr>
              <w:t>initiateur</w:t>
            </w:r>
            <w:r w:rsidR="00A83F80">
              <w:tab/>
            </w:r>
            <w:r w:rsidR="00A83F80">
              <w:rPr>
                <w:spacing w:val="-5"/>
              </w:rPr>
              <w:t>19</w:t>
            </w:r>
          </w:hyperlink>
        </w:p>
        <w:p w:rsidR="005F685A" w:rsidRDefault="004905C6">
          <w:pPr>
            <w:pStyle w:val="TM5"/>
            <w:numPr>
              <w:ilvl w:val="4"/>
              <w:numId w:val="32"/>
            </w:numPr>
            <w:tabs>
              <w:tab w:val="left" w:pos="2087"/>
              <w:tab w:val="right" w:leader="dot" w:pos="9637"/>
            </w:tabs>
            <w:ind w:left="2087" w:hanging="924"/>
          </w:pPr>
          <w:hyperlink w:anchor="_bookmark36" w:history="1">
            <w:r w:rsidR="00A83F80">
              <w:t>Efficacité</w:t>
            </w:r>
            <w:r w:rsidR="00A83F80">
              <w:rPr>
                <w:spacing w:val="-5"/>
              </w:rPr>
              <w:t xml:space="preserve"> </w:t>
            </w:r>
            <w:r w:rsidR="00A83F80">
              <w:t>des</w:t>
            </w:r>
            <w:r w:rsidR="00A83F80">
              <w:rPr>
                <w:spacing w:val="-6"/>
              </w:rPr>
              <w:t xml:space="preserve"> </w:t>
            </w:r>
            <w:r w:rsidR="00A83F80">
              <w:t>photo-</w:t>
            </w:r>
            <w:r w:rsidR="00A83F80">
              <w:rPr>
                <w:spacing w:val="-2"/>
              </w:rPr>
              <w:t>initiateurs</w:t>
            </w:r>
            <w:r w:rsidR="00A83F80">
              <w:tab/>
            </w:r>
            <w:r w:rsidR="00A83F80">
              <w:rPr>
                <w:spacing w:val="-5"/>
              </w:rPr>
              <w:t>19</w:t>
            </w:r>
          </w:hyperlink>
        </w:p>
        <w:p w:rsidR="005F685A" w:rsidRDefault="004905C6">
          <w:pPr>
            <w:pStyle w:val="TM4"/>
            <w:numPr>
              <w:ilvl w:val="3"/>
              <w:numId w:val="32"/>
            </w:numPr>
            <w:tabs>
              <w:tab w:val="left" w:pos="1823"/>
              <w:tab w:val="right" w:leader="dot" w:pos="9637"/>
            </w:tabs>
            <w:ind w:left="1823" w:hanging="881"/>
          </w:pPr>
          <w:hyperlink w:anchor="_bookmark37" w:history="1">
            <w:r w:rsidR="00A83F80">
              <w:t>Viscosité,</w:t>
            </w:r>
            <w:r w:rsidR="00A83F80">
              <w:rPr>
                <w:spacing w:val="-3"/>
              </w:rPr>
              <w:t xml:space="preserve"> </w:t>
            </w:r>
            <w:r w:rsidR="00A83F80">
              <w:t>monomères</w:t>
            </w:r>
            <w:r w:rsidR="00A83F80">
              <w:rPr>
                <w:spacing w:val="-7"/>
              </w:rPr>
              <w:t xml:space="preserve"> </w:t>
            </w:r>
            <w:r w:rsidR="00A83F80">
              <w:t>et</w:t>
            </w:r>
            <w:r w:rsidR="00A83F80">
              <w:rPr>
                <w:spacing w:val="-5"/>
              </w:rPr>
              <w:t xml:space="preserve"> </w:t>
            </w:r>
            <w:r w:rsidR="00A83F80">
              <w:rPr>
                <w:spacing w:val="-2"/>
              </w:rPr>
              <w:t>charges</w:t>
            </w:r>
            <w:r w:rsidR="00A83F80">
              <w:tab/>
            </w:r>
            <w:r w:rsidR="00A83F80">
              <w:rPr>
                <w:spacing w:val="-5"/>
              </w:rPr>
              <w:t>20</w:t>
            </w:r>
          </w:hyperlink>
        </w:p>
        <w:p w:rsidR="005F685A" w:rsidRDefault="004905C6">
          <w:pPr>
            <w:pStyle w:val="TM4"/>
            <w:numPr>
              <w:ilvl w:val="3"/>
              <w:numId w:val="32"/>
            </w:numPr>
            <w:tabs>
              <w:tab w:val="left" w:pos="1823"/>
              <w:tab w:val="right" w:leader="dot" w:pos="9637"/>
            </w:tabs>
            <w:ind w:left="1823" w:hanging="881"/>
          </w:pPr>
          <w:hyperlink w:anchor="_bookmark38" w:history="1">
            <w:r w:rsidR="00A83F80">
              <w:t>Propriétés</w:t>
            </w:r>
            <w:r w:rsidR="00A83F80">
              <w:rPr>
                <w:spacing w:val="-10"/>
              </w:rPr>
              <w:t xml:space="preserve"> </w:t>
            </w:r>
            <w:r w:rsidR="00A83F80">
              <w:rPr>
                <w:spacing w:val="-2"/>
              </w:rPr>
              <w:t>optiques</w:t>
            </w:r>
            <w:r w:rsidR="00A83F80">
              <w:tab/>
            </w:r>
            <w:r w:rsidR="00A83F80">
              <w:rPr>
                <w:spacing w:val="-5"/>
              </w:rPr>
              <w:t>20</w:t>
            </w:r>
          </w:hyperlink>
        </w:p>
        <w:p w:rsidR="005F685A" w:rsidRDefault="004905C6">
          <w:pPr>
            <w:pStyle w:val="TM3"/>
            <w:numPr>
              <w:ilvl w:val="2"/>
              <w:numId w:val="32"/>
            </w:numPr>
            <w:tabs>
              <w:tab w:val="left" w:pos="1602"/>
              <w:tab w:val="right" w:leader="dot" w:pos="9637"/>
            </w:tabs>
            <w:ind w:hanging="880"/>
          </w:pPr>
          <w:hyperlink w:anchor="_bookmark39" w:history="1">
            <w:r w:rsidR="00A83F80">
              <w:t>Facteurs</w:t>
            </w:r>
            <w:r w:rsidR="00A83F80">
              <w:rPr>
                <w:spacing w:val="-9"/>
              </w:rPr>
              <w:t xml:space="preserve"> </w:t>
            </w:r>
            <w:r w:rsidR="00A83F80">
              <w:rPr>
                <w:spacing w:val="-2"/>
              </w:rPr>
              <w:t>extrinsèques</w:t>
            </w:r>
            <w:r w:rsidR="00A83F80">
              <w:tab/>
            </w:r>
            <w:r w:rsidR="00A83F80">
              <w:rPr>
                <w:spacing w:val="-5"/>
              </w:rPr>
              <w:t>21</w:t>
            </w:r>
          </w:hyperlink>
        </w:p>
        <w:p w:rsidR="005F685A" w:rsidRDefault="004905C6">
          <w:pPr>
            <w:pStyle w:val="TM4"/>
            <w:numPr>
              <w:ilvl w:val="3"/>
              <w:numId w:val="32"/>
            </w:numPr>
            <w:tabs>
              <w:tab w:val="left" w:pos="1823"/>
              <w:tab w:val="right" w:leader="dot" w:pos="9637"/>
            </w:tabs>
            <w:spacing w:line="293" w:lineRule="exact"/>
            <w:ind w:left="1823" w:hanging="881"/>
          </w:pPr>
          <w:hyperlink w:anchor="_bookmark40" w:history="1">
            <w:r w:rsidR="00A83F80">
              <w:t>Lampes</w:t>
            </w:r>
            <w:r w:rsidR="00A83F80">
              <w:rPr>
                <w:spacing w:val="-7"/>
              </w:rPr>
              <w:t xml:space="preserve"> </w:t>
            </w:r>
            <w:r w:rsidR="00A83F80">
              <w:t>et</w:t>
            </w:r>
            <w:r w:rsidR="00A83F80">
              <w:rPr>
                <w:spacing w:val="-3"/>
              </w:rPr>
              <w:t xml:space="preserve"> </w:t>
            </w:r>
            <w:r w:rsidR="00A83F80">
              <w:t>spectre</w:t>
            </w:r>
            <w:r w:rsidR="00A83F80">
              <w:rPr>
                <w:spacing w:val="-5"/>
              </w:rPr>
              <w:t xml:space="preserve"> </w:t>
            </w:r>
            <w:r w:rsidR="00A83F80">
              <w:rPr>
                <w:spacing w:val="-2"/>
              </w:rPr>
              <w:t>d’émission</w:t>
            </w:r>
            <w:r w:rsidR="00A83F80">
              <w:rPr>
                <w:rFonts w:ascii="Times New Roman" w:hAnsi="Times New Roman"/>
              </w:rPr>
              <w:tab/>
            </w:r>
            <w:r w:rsidR="00A83F80">
              <w:rPr>
                <w:spacing w:val="-5"/>
              </w:rPr>
              <w:t>21</w:t>
            </w:r>
          </w:hyperlink>
        </w:p>
        <w:p w:rsidR="005F685A" w:rsidRDefault="004905C6">
          <w:pPr>
            <w:pStyle w:val="TM4"/>
            <w:numPr>
              <w:ilvl w:val="3"/>
              <w:numId w:val="32"/>
            </w:numPr>
            <w:tabs>
              <w:tab w:val="left" w:pos="1823"/>
              <w:tab w:val="right" w:leader="dot" w:pos="9637"/>
            </w:tabs>
            <w:ind w:left="1823" w:hanging="881"/>
          </w:pPr>
          <w:hyperlink w:anchor="_bookmark41" w:history="1">
            <w:r w:rsidR="00A83F80">
              <w:t>Modes</w:t>
            </w:r>
            <w:r w:rsidR="00A83F80">
              <w:rPr>
                <w:spacing w:val="1"/>
              </w:rPr>
              <w:t xml:space="preserve"> </w:t>
            </w:r>
            <w:r w:rsidR="00A83F80">
              <w:rPr>
                <w:spacing w:val="-2"/>
              </w:rPr>
              <w:t>d’irradiation</w:t>
            </w:r>
            <w:r w:rsidR="00A83F80">
              <w:rPr>
                <w:rFonts w:ascii="Times New Roman" w:hAnsi="Times New Roman"/>
              </w:rPr>
              <w:tab/>
            </w:r>
            <w:r w:rsidR="00A83F80">
              <w:rPr>
                <w:spacing w:val="-5"/>
              </w:rPr>
              <w:t>21</w:t>
            </w:r>
          </w:hyperlink>
        </w:p>
        <w:p w:rsidR="005F685A" w:rsidRDefault="004905C6">
          <w:pPr>
            <w:pStyle w:val="TM4"/>
            <w:numPr>
              <w:ilvl w:val="3"/>
              <w:numId w:val="32"/>
            </w:numPr>
            <w:tabs>
              <w:tab w:val="left" w:pos="1823"/>
              <w:tab w:val="right" w:leader="dot" w:pos="9637"/>
            </w:tabs>
            <w:spacing w:after="20"/>
            <w:ind w:left="1823" w:hanging="881"/>
          </w:pPr>
          <w:hyperlink w:anchor="_bookmark42" w:history="1">
            <w:r w:rsidR="00A83F80">
              <w:rPr>
                <w:spacing w:val="-2"/>
              </w:rPr>
              <w:t>Température</w:t>
            </w:r>
            <w:r w:rsidR="00A83F80">
              <w:tab/>
            </w:r>
            <w:r w:rsidR="00A83F80">
              <w:rPr>
                <w:spacing w:val="-5"/>
              </w:rPr>
              <w:t>22</w:t>
            </w:r>
          </w:hyperlink>
        </w:p>
        <w:p w:rsidR="005F685A" w:rsidRDefault="004905C6">
          <w:pPr>
            <w:pStyle w:val="TM4"/>
            <w:numPr>
              <w:ilvl w:val="3"/>
              <w:numId w:val="32"/>
            </w:numPr>
            <w:tabs>
              <w:tab w:val="left" w:pos="1823"/>
              <w:tab w:val="right" w:leader="dot" w:pos="9637"/>
            </w:tabs>
            <w:spacing w:before="47"/>
            <w:ind w:left="1823" w:hanging="881"/>
          </w:pPr>
          <w:hyperlink w:anchor="_bookmark43" w:history="1">
            <w:r w:rsidR="00A83F80">
              <w:t>Positionnement</w:t>
            </w:r>
            <w:r w:rsidR="00A83F80">
              <w:rPr>
                <w:spacing w:val="-3"/>
              </w:rPr>
              <w:t xml:space="preserve"> </w:t>
            </w:r>
            <w:r w:rsidR="00A83F80">
              <w:t>de</w:t>
            </w:r>
            <w:r w:rsidR="00A83F80">
              <w:rPr>
                <w:spacing w:val="-2"/>
              </w:rPr>
              <w:t xml:space="preserve"> </w:t>
            </w:r>
            <w:r w:rsidR="00A83F80">
              <w:t>l’embout</w:t>
            </w:r>
            <w:r w:rsidR="00A83F80">
              <w:rPr>
                <w:spacing w:val="-2"/>
              </w:rPr>
              <w:t xml:space="preserve"> </w:t>
            </w:r>
            <w:r w:rsidR="00A83F80">
              <w:t>de</w:t>
            </w:r>
            <w:r w:rsidR="00A83F80">
              <w:rPr>
                <w:spacing w:val="-2"/>
              </w:rPr>
              <w:t xml:space="preserve"> </w:t>
            </w:r>
            <w:r w:rsidR="00A83F80">
              <w:t>la</w:t>
            </w:r>
            <w:r w:rsidR="00A83F80">
              <w:rPr>
                <w:spacing w:val="-3"/>
              </w:rPr>
              <w:t xml:space="preserve"> </w:t>
            </w:r>
            <w:r w:rsidR="00A83F80">
              <w:rPr>
                <w:spacing w:val="-2"/>
              </w:rPr>
              <w:t>lampe</w:t>
            </w:r>
            <w:r w:rsidR="00A83F80">
              <w:rPr>
                <w:rFonts w:ascii="Times New Roman" w:hAnsi="Times New Roman"/>
              </w:rPr>
              <w:tab/>
            </w:r>
            <w:r w:rsidR="00A83F80">
              <w:rPr>
                <w:spacing w:val="-5"/>
              </w:rPr>
              <w:t>23</w:t>
            </w:r>
          </w:hyperlink>
        </w:p>
        <w:p w:rsidR="005F685A" w:rsidRDefault="004905C6">
          <w:pPr>
            <w:pStyle w:val="TM4"/>
            <w:numPr>
              <w:ilvl w:val="3"/>
              <w:numId w:val="32"/>
            </w:numPr>
            <w:tabs>
              <w:tab w:val="left" w:pos="1823"/>
              <w:tab w:val="right" w:leader="dot" w:pos="9637"/>
            </w:tabs>
            <w:spacing w:before="1"/>
            <w:ind w:left="1823" w:hanging="881"/>
          </w:pPr>
          <w:hyperlink w:anchor="_bookmark44" w:history="1">
            <w:r w:rsidR="00A83F80">
              <w:t>Exposition</w:t>
            </w:r>
            <w:r w:rsidR="00A83F80">
              <w:rPr>
                <w:spacing w:val="-9"/>
              </w:rPr>
              <w:t xml:space="preserve"> </w:t>
            </w:r>
            <w:r w:rsidR="00A83F80">
              <w:t>énergétique,</w:t>
            </w:r>
            <w:r w:rsidR="00A83F80">
              <w:rPr>
                <w:spacing w:val="-8"/>
              </w:rPr>
              <w:t xml:space="preserve"> </w:t>
            </w:r>
            <w:r w:rsidR="00A83F80">
              <w:t>puissance</w:t>
            </w:r>
            <w:r w:rsidR="00A83F80">
              <w:rPr>
                <w:spacing w:val="-9"/>
              </w:rPr>
              <w:t xml:space="preserve"> </w:t>
            </w:r>
            <w:r w:rsidR="00A83F80">
              <w:t>et</w:t>
            </w:r>
            <w:r w:rsidR="00A83F80">
              <w:rPr>
                <w:spacing w:val="-12"/>
              </w:rPr>
              <w:t xml:space="preserve"> </w:t>
            </w:r>
            <w:r w:rsidR="00A83F80">
              <w:t>temps</w:t>
            </w:r>
            <w:r w:rsidR="00A83F80">
              <w:rPr>
                <w:spacing w:val="-9"/>
              </w:rPr>
              <w:t xml:space="preserve"> </w:t>
            </w:r>
            <w:r w:rsidR="00A83F80">
              <w:rPr>
                <w:spacing w:val="-2"/>
              </w:rPr>
              <w:t>d’irradiation</w:t>
            </w:r>
            <w:r w:rsidR="00A83F80">
              <w:rPr>
                <w:rFonts w:ascii="Times New Roman" w:hAnsi="Times New Roman"/>
              </w:rPr>
              <w:tab/>
            </w:r>
            <w:r w:rsidR="00A83F80">
              <w:rPr>
                <w:spacing w:val="-5"/>
              </w:rPr>
              <w:t>24</w:t>
            </w:r>
          </w:hyperlink>
        </w:p>
        <w:p w:rsidR="005F685A" w:rsidRDefault="004905C6">
          <w:pPr>
            <w:pStyle w:val="TM2"/>
            <w:numPr>
              <w:ilvl w:val="1"/>
              <w:numId w:val="32"/>
            </w:numPr>
            <w:tabs>
              <w:tab w:val="left" w:pos="1163"/>
              <w:tab w:val="right" w:leader="dot" w:pos="9637"/>
            </w:tabs>
          </w:pPr>
          <w:hyperlink w:anchor="_bookmark45" w:history="1">
            <w:r w:rsidR="00A83F80">
              <w:rPr>
                <w:smallCaps/>
              </w:rPr>
              <w:t>Moyens</w:t>
            </w:r>
            <w:r w:rsidR="00A83F80">
              <w:rPr>
                <w:smallCaps/>
                <w:spacing w:val="-8"/>
              </w:rPr>
              <w:t xml:space="preserve"> </w:t>
            </w:r>
            <w:r w:rsidR="00A83F80">
              <w:rPr>
                <w:smallCaps/>
              </w:rPr>
              <w:t>d’evaluation</w:t>
            </w:r>
            <w:r w:rsidR="00A83F80">
              <w:rPr>
                <w:smallCaps/>
                <w:spacing w:val="-7"/>
              </w:rPr>
              <w:t xml:space="preserve"> </w:t>
            </w:r>
            <w:r w:rsidR="00A83F80">
              <w:rPr>
                <w:smallCaps/>
              </w:rPr>
              <w:t>de</w:t>
            </w:r>
            <w:r w:rsidR="00A83F80">
              <w:rPr>
                <w:smallCaps/>
                <w:spacing w:val="-6"/>
              </w:rPr>
              <w:t xml:space="preserve"> </w:t>
            </w:r>
            <w:r w:rsidR="00A83F80">
              <w:rPr>
                <w:smallCaps/>
              </w:rPr>
              <w:t>l’efficacite</w:t>
            </w:r>
            <w:r w:rsidR="00A83F80">
              <w:rPr>
                <w:smallCaps/>
                <w:spacing w:val="-6"/>
              </w:rPr>
              <w:t xml:space="preserve"> </w:t>
            </w:r>
            <w:r w:rsidR="00A83F80">
              <w:rPr>
                <w:smallCaps/>
              </w:rPr>
              <w:t>de</w:t>
            </w:r>
            <w:r w:rsidR="00A83F80">
              <w:rPr>
                <w:smallCaps/>
                <w:spacing w:val="-6"/>
              </w:rPr>
              <w:t xml:space="preserve"> </w:t>
            </w:r>
            <w:r w:rsidR="00A83F80">
              <w:rPr>
                <w:smallCaps/>
              </w:rPr>
              <w:t>la</w:t>
            </w:r>
            <w:r w:rsidR="00A83F80">
              <w:rPr>
                <w:smallCaps/>
                <w:spacing w:val="-6"/>
              </w:rPr>
              <w:t xml:space="preserve"> </w:t>
            </w:r>
            <w:r w:rsidR="00A83F80">
              <w:rPr>
                <w:smallCaps/>
                <w:spacing w:val="-2"/>
              </w:rPr>
              <w:t>photopolymerisation</w:t>
            </w:r>
            <w:r w:rsidR="00A83F80">
              <w:rPr>
                <w:smallCaps/>
              </w:rPr>
              <w:tab/>
            </w:r>
            <w:r w:rsidR="00A83F80">
              <w:rPr>
                <w:smallCaps/>
                <w:spacing w:val="-5"/>
              </w:rPr>
              <w:t>24</w:t>
            </w:r>
          </w:hyperlink>
        </w:p>
        <w:p w:rsidR="005F685A" w:rsidRDefault="004905C6">
          <w:pPr>
            <w:pStyle w:val="TM3"/>
            <w:numPr>
              <w:ilvl w:val="2"/>
              <w:numId w:val="32"/>
            </w:numPr>
            <w:tabs>
              <w:tab w:val="left" w:pos="1602"/>
              <w:tab w:val="right" w:leader="dot" w:pos="9637"/>
            </w:tabs>
            <w:ind w:hanging="880"/>
          </w:pPr>
          <w:hyperlink w:anchor="_bookmark46" w:history="1">
            <w:r w:rsidR="00A83F80">
              <w:t>Le</w:t>
            </w:r>
            <w:r w:rsidR="00A83F80">
              <w:rPr>
                <w:spacing w:val="-1"/>
              </w:rPr>
              <w:t xml:space="preserve"> </w:t>
            </w:r>
            <w:r w:rsidR="00A83F80">
              <w:t>degré de</w:t>
            </w:r>
            <w:r w:rsidR="00A83F80">
              <w:rPr>
                <w:spacing w:val="1"/>
              </w:rPr>
              <w:t xml:space="preserve"> </w:t>
            </w:r>
            <w:r w:rsidR="00A83F80">
              <w:rPr>
                <w:spacing w:val="-2"/>
              </w:rPr>
              <w:t>conversion</w:t>
            </w:r>
            <w:r w:rsidR="00A83F80">
              <w:tab/>
            </w:r>
            <w:r w:rsidR="00A83F80">
              <w:rPr>
                <w:spacing w:val="-5"/>
              </w:rPr>
              <w:t>25</w:t>
            </w:r>
          </w:hyperlink>
        </w:p>
        <w:p w:rsidR="005F685A" w:rsidRDefault="004905C6">
          <w:pPr>
            <w:pStyle w:val="TM3"/>
            <w:numPr>
              <w:ilvl w:val="2"/>
              <w:numId w:val="32"/>
            </w:numPr>
            <w:tabs>
              <w:tab w:val="left" w:pos="1602"/>
              <w:tab w:val="right" w:leader="dot" w:pos="9637"/>
            </w:tabs>
            <w:ind w:hanging="880"/>
          </w:pPr>
          <w:hyperlink w:anchor="_bookmark47" w:history="1">
            <w:r w:rsidR="00A83F80">
              <w:t>Le</w:t>
            </w:r>
            <w:r w:rsidR="00A83F80">
              <w:rPr>
                <w:spacing w:val="-5"/>
              </w:rPr>
              <w:t xml:space="preserve"> </w:t>
            </w:r>
            <w:r w:rsidR="00A83F80">
              <w:t>taux</w:t>
            </w:r>
            <w:r w:rsidR="00A83F80">
              <w:rPr>
                <w:spacing w:val="-3"/>
              </w:rPr>
              <w:t xml:space="preserve"> </w:t>
            </w:r>
            <w:r w:rsidR="00A83F80">
              <w:t>de</w:t>
            </w:r>
            <w:r w:rsidR="00A83F80">
              <w:rPr>
                <w:spacing w:val="3"/>
              </w:rPr>
              <w:t xml:space="preserve"> </w:t>
            </w:r>
            <w:r w:rsidR="00A83F80">
              <w:rPr>
                <w:spacing w:val="-2"/>
              </w:rPr>
              <w:t>polymérisation</w:t>
            </w:r>
            <w:r w:rsidR="00A83F80">
              <w:tab/>
            </w:r>
            <w:r w:rsidR="00A83F80">
              <w:rPr>
                <w:spacing w:val="-5"/>
              </w:rPr>
              <w:t>25</w:t>
            </w:r>
          </w:hyperlink>
        </w:p>
        <w:p w:rsidR="005F685A" w:rsidRDefault="004905C6">
          <w:pPr>
            <w:pStyle w:val="TM3"/>
            <w:numPr>
              <w:ilvl w:val="2"/>
              <w:numId w:val="32"/>
            </w:numPr>
            <w:tabs>
              <w:tab w:val="left" w:pos="1602"/>
              <w:tab w:val="right" w:leader="dot" w:pos="9637"/>
            </w:tabs>
            <w:ind w:hanging="880"/>
          </w:pPr>
          <w:hyperlink w:anchor="_bookmark48" w:history="1">
            <w:r w:rsidR="00A83F80">
              <w:t>les</w:t>
            </w:r>
            <w:r w:rsidR="00A83F80">
              <w:rPr>
                <w:spacing w:val="-5"/>
              </w:rPr>
              <w:t xml:space="preserve"> </w:t>
            </w:r>
            <w:r w:rsidR="00A83F80">
              <w:t>propriétés</w:t>
            </w:r>
            <w:r w:rsidR="00A83F80">
              <w:rPr>
                <w:spacing w:val="-4"/>
              </w:rPr>
              <w:t xml:space="preserve"> </w:t>
            </w:r>
            <w:r w:rsidR="00A83F80">
              <w:rPr>
                <w:spacing w:val="-2"/>
              </w:rPr>
              <w:t>mécaniques</w:t>
            </w:r>
            <w:r w:rsidR="00A83F80">
              <w:tab/>
            </w:r>
            <w:r w:rsidR="00A83F80">
              <w:rPr>
                <w:spacing w:val="-5"/>
              </w:rPr>
              <w:t>25</w:t>
            </w:r>
          </w:hyperlink>
        </w:p>
        <w:p w:rsidR="005F685A" w:rsidRDefault="004905C6">
          <w:pPr>
            <w:pStyle w:val="TM3"/>
            <w:numPr>
              <w:ilvl w:val="2"/>
              <w:numId w:val="32"/>
            </w:numPr>
            <w:tabs>
              <w:tab w:val="left" w:pos="1602"/>
              <w:tab w:val="right" w:leader="dot" w:pos="9637"/>
            </w:tabs>
            <w:ind w:hanging="880"/>
          </w:pPr>
          <w:hyperlink w:anchor="_bookmark49" w:history="1">
            <w:r w:rsidR="00A83F80">
              <w:t>L’intensité</w:t>
            </w:r>
            <w:r w:rsidR="00A83F80">
              <w:rPr>
                <w:spacing w:val="-9"/>
              </w:rPr>
              <w:t xml:space="preserve"> </w:t>
            </w:r>
            <w:r w:rsidR="00A83F80">
              <w:t>de</w:t>
            </w:r>
            <w:r w:rsidR="00A83F80">
              <w:rPr>
                <w:spacing w:val="-4"/>
              </w:rPr>
              <w:t xml:space="preserve"> </w:t>
            </w:r>
            <w:r w:rsidR="00A83F80">
              <w:t>la</w:t>
            </w:r>
            <w:r w:rsidR="00A83F80">
              <w:rPr>
                <w:spacing w:val="-2"/>
              </w:rPr>
              <w:t xml:space="preserve"> </w:t>
            </w:r>
            <w:r w:rsidR="00A83F80">
              <w:rPr>
                <w:spacing w:val="-4"/>
              </w:rPr>
              <w:t>lampe</w:t>
            </w:r>
            <w:r w:rsidR="00A83F80">
              <w:tab/>
            </w:r>
            <w:r w:rsidR="00A83F80">
              <w:rPr>
                <w:spacing w:val="-5"/>
              </w:rPr>
              <w:t>25</w:t>
            </w:r>
          </w:hyperlink>
        </w:p>
        <w:p w:rsidR="005F685A" w:rsidRDefault="004905C6">
          <w:pPr>
            <w:pStyle w:val="TM2"/>
            <w:numPr>
              <w:ilvl w:val="1"/>
              <w:numId w:val="32"/>
            </w:numPr>
            <w:tabs>
              <w:tab w:val="left" w:pos="1163"/>
              <w:tab w:val="right" w:leader="dot" w:pos="9637"/>
            </w:tabs>
          </w:pPr>
          <w:hyperlink w:anchor="_bookmark50" w:history="1">
            <w:r w:rsidR="00A83F80">
              <w:rPr>
                <w:smallCaps/>
              </w:rPr>
              <w:t>Les</w:t>
            </w:r>
            <w:r w:rsidR="00A83F80">
              <w:rPr>
                <w:smallCaps/>
                <w:spacing w:val="-5"/>
              </w:rPr>
              <w:t xml:space="preserve"> </w:t>
            </w:r>
            <w:r w:rsidR="00A83F80">
              <w:rPr>
                <w:smallCaps/>
              </w:rPr>
              <w:t>lampes</w:t>
            </w:r>
            <w:r w:rsidR="00A83F80">
              <w:rPr>
                <w:smallCaps/>
                <w:spacing w:val="-4"/>
              </w:rPr>
              <w:t xml:space="preserve"> </w:t>
            </w:r>
            <w:r w:rsidR="00A83F80">
              <w:rPr>
                <w:smallCaps/>
              </w:rPr>
              <w:t>a</w:t>
            </w:r>
            <w:r w:rsidR="00A83F80">
              <w:rPr>
                <w:smallCaps/>
                <w:spacing w:val="-3"/>
              </w:rPr>
              <w:t xml:space="preserve"> </w:t>
            </w:r>
            <w:r w:rsidR="00A83F80">
              <w:rPr>
                <w:smallCaps/>
                <w:spacing w:val="-2"/>
              </w:rPr>
              <w:t>photopolymeriser</w:t>
            </w:r>
            <w:r w:rsidR="00A83F80">
              <w:rPr>
                <w:smallCaps/>
              </w:rPr>
              <w:tab/>
            </w:r>
            <w:r w:rsidR="00A83F80">
              <w:rPr>
                <w:smallCaps/>
                <w:spacing w:val="-5"/>
              </w:rPr>
              <w:t>26</w:t>
            </w:r>
          </w:hyperlink>
        </w:p>
        <w:p w:rsidR="005F685A" w:rsidRDefault="004905C6">
          <w:pPr>
            <w:pStyle w:val="TM3"/>
            <w:numPr>
              <w:ilvl w:val="2"/>
              <w:numId w:val="32"/>
            </w:numPr>
            <w:tabs>
              <w:tab w:val="left" w:pos="1602"/>
              <w:tab w:val="right" w:leader="dot" w:pos="9637"/>
            </w:tabs>
            <w:spacing w:before="1"/>
            <w:ind w:hanging="880"/>
          </w:pPr>
          <w:hyperlink w:anchor="_bookmark51" w:history="1">
            <w:r w:rsidR="00A83F80">
              <w:rPr>
                <w:spacing w:val="-2"/>
              </w:rPr>
              <w:t>Historique</w:t>
            </w:r>
            <w:r w:rsidR="00A83F80">
              <w:tab/>
            </w:r>
            <w:r w:rsidR="00A83F80">
              <w:rPr>
                <w:spacing w:val="-5"/>
              </w:rPr>
              <w:t>26</w:t>
            </w:r>
          </w:hyperlink>
        </w:p>
        <w:p w:rsidR="005F685A" w:rsidRDefault="004905C6">
          <w:pPr>
            <w:pStyle w:val="TM3"/>
            <w:numPr>
              <w:ilvl w:val="2"/>
              <w:numId w:val="32"/>
            </w:numPr>
            <w:tabs>
              <w:tab w:val="left" w:pos="1602"/>
              <w:tab w:val="right" w:leader="dot" w:pos="9637"/>
            </w:tabs>
            <w:ind w:hanging="880"/>
          </w:pPr>
          <w:hyperlink w:anchor="_bookmark52" w:history="1">
            <w:r w:rsidR="00A83F80">
              <w:t>Cahier</w:t>
            </w:r>
            <w:r w:rsidR="00A83F80">
              <w:rPr>
                <w:spacing w:val="-7"/>
              </w:rPr>
              <w:t xml:space="preserve"> </w:t>
            </w:r>
            <w:r w:rsidR="00A83F80">
              <w:t>des</w:t>
            </w:r>
            <w:r w:rsidR="00A83F80">
              <w:rPr>
                <w:spacing w:val="-1"/>
              </w:rPr>
              <w:t xml:space="preserve"> </w:t>
            </w:r>
            <w:r w:rsidR="00A83F80">
              <w:rPr>
                <w:spacing w:val="-2"/>
              </w:rPr>
              <w:t>charges</w:t>
            </w:r>
            <w:r w:rsidR="00A83F80">
              <w:tab/>
            </w:r>
            <w:r w:rsidR="00A83F80">
              <w:rPr>
                <w:spacing w:val="-5"/>
              </w:rPr>
              <w:t>27</w:t>
            </w:r>
          </w:hyperlink>
        </w:p>
        <w:p w:rsidR="005F685A" w:rsidRDefault="004905C6">
          <w:pPr>
            <w:pStyle w:val="TM2"/>
            <w:numPr>
              <w:ilvl w:val="1"/>
              <w:numId w:val="32"/>
            </w:numPr>
            <w:tabs>
              <w:tab w:val="left" w:pos="1163"/>
              <w:tab w:val="right" w:leader="dot" w:pos="9637"/>
            </w:tabs>
          </w:pPr>
          <w:hyperlink w:anchor="_bookmark53" w:history="1">
            <w:r w:rsidR="00A83F80">
              <w:rPr>
                <w:smallCaps/>
              </w:rPr>
              <w:t>Les</w:t>
            </w:r>
            <w:r w:rsidR="00A83F80">
              <w:rPr>
                <w:smallCaps/>
                <w:spacing w:val="-11"/>
              </w:rPr>
              <w:t xml:space="preserve"> </w:t>
            </w:r>
            <w:r w:rsidR="00A83F80">
              <w:rPr>
                <w:smallCaps/>
              </w:rPr>
              <w:t>differents</w:t>
            </w:r>
            <w:r w:rsidR="00A83F80">
              <w:rPr>
                <w:smallCaps/>
                <w:spacing w:val="-11"/>
              </w:rPr>
              <w:t xml:space="preserve"> </w:t>
            </w:r>
            <w:r w:rsidR="00A83F80">
              <w:rPr>
                <w:smallCaps/>
              </w:rPr>
              <w:t>modes</w:t>
            </w:r>
            <w:r w:rsidR="00A83F80">
              <w:rPr>
                <w:smallCaps/>
                <w:spacing w:val="-11"/>
              </w:rPr>
              <w:t xml:space="preserve"> </w:t>
            </w:r>
            <w:r w:rsidR="00A83F80">
              <w:rPr>
                <w:smallCaps/>
              </w:rPr>
              <w:t>de</w:t>
            </w:r>
            <w:r w:rsidR="00A83F80">
              <w:rPr>
                <w:smallCaps/>
                <w:spacing w:val="-9"/>
              </w:rPr>
              <w:t xml:space="preserve"> </w:t>
            </w:r>
            <w:r w:rsidR="00A83F80">
              <w:rPr>
                <w:smallCaps/>
                <w:spacing w:val="-2"/>
              </w:rPr>
              <w:t>photopolymerisation</w:t>
            </w:r>
            <w:r w:rsidR="00A83F80">
              <w:rPr>
                <w:smallCaps/>
              </w:rPr>
              <w:tab/>
            </w:r>
            <w:r w:rsidR="00A83F80">
              <w:rPr>
                <w:smallCaps/>
                <w:spacing w:val="-5"/>
              </w:rPr>
              <w:t>27</w:t>
            </w:r>
          </w:hyperlink>
        </w:p>
        <w:p w:rsidR="005F685A" w:rsidRDefault="004905C6">
          <w:pPr>
            <w:pStyle w:val="TM3"/>
            <w:numPr>
              <w:ilvl w:val="2"/>
              <w:numId w:val="32"/>
            </w:numPr>
            <w:tabs>
              <w:tab w:val="left" w:pos="1602"/>
              <w:tab w:val="right" w:leader="dot" w:pos="9637"/>
            </w:tabs>
            <w:ind w:hanging="880"/>
          </w:pPr>
          <w:hyperlink w:anchor="_bookmark54" w:history="1">
            <w:r w:rsidR="00A83F80">
              <w:t>La</w:t>
            </w:r>
            <w:r w:rsidR="00A83F80">
              <w:rPr>
                <w:spacing w:val="-10"/>
              </w:rPr>
              <w:t xml:space="preserve"> </w:t>
            </w:r>
            <w:r w:rsidR="00A83F80">
              <w:t>polymérisation</w:t>
            </w:r>
            <w:r w:rsidR="00A83F80">
              <w:rPr>
                <w:spacing w:val="-11"/>
              </w:rPr>
              <w:t xml:space="preserve"> </w:t>
            </w:r>
            <w:r w:rsidR="00A83F80">
              <w:t>à</w:t>
            </w:r>
            <w:r w:rsidR="00A83F80">
              <w:rPr>
                <w:spacing w:val="-10"/>
              </w:rPr>
              <w:t xml:space="preserve"> </w:t>
            </w:r>
            <w:r w:rsidR="00A83F80">
              <w:t>pleine</w:t>
            </w:r>
            <w:r w:rsidR="00A83F80">
              <w:rPr>
                <w:spacing w:val="-8"/>
              </w:rPr>
              <w:t xml:space="preserve"> </w:t>
            </w:r>
            <w:r w:rsidR="00A83F80">
              <w:t>puissance</w:t>
            </w:r>
            <w:r w:rsidR="00A83F80">
              <w:rPr>
                <w:spacing w:val="-7"/>
              </w:rPr>
              <w:t xml:space="preserve"> </w:t>
            </w:r>
            <w:r w:rsidR="00A83F80">
              <w:rPr>
                <w:spacing w:val="-2"/>
              </w:rPr>
              <w:t>(standard)</w:t>
            </w:r>
            <w:r w:rsidR="00A83F80">
              <w:tab/>
            </w:r>
            <w:r w:rsidR="00A83F80">
              <w:rPr>
                <w:spacing w:val="-5"/>
              </w:rPr>
              <w:t>27</w:t>
            </w:r>
          </w:hyperlink>
        </w:p>
        <w:p w:rsidR="005F685A" w:rsidRDefault="004905C6">
          <w:pPr>
            <w:pStyle w:val="TM3"/>
            <w:numPr>
              <w:ilvl w:val="2"/>
              <w:numId w:val="32"/>
            </w:numPr>
            <w:tabs>
              <w:tab w:val="left" w:pos="1602"/>
              <w:tab w:val="right" w:leader="dot" w:pos="9637"/>
            </w:tabs>
            <w:ind w:hanging="880"/>
          </w:pPr>
          <w:hyperlink w:anchor="_bookmark55" w:history="1">
            <w:r w:rsidR="00A83F80">
              <w:t>La</w:t>
            </w:r>
            <w:r w:rsidR="00A83F80">
              <w:rPr>
                <w:spacing w:val="-4"/>
              </w:rPr>
              <w:t xml:space="preserve"> </w:t>
            </w:r>
            <w:r w:rsidR="00A83F80">
              <w:t>polymérisation</w:t>
            </w:r>
            <w:r w:rsidR="00A83F80">
              <w:rPr>
                <w:spacing w:val="-5"/>
              </w:rPr>
              <w:t xml:space="preserve"> </w:t>
            </w:r>
            <w:r w:rsidR="00A83F80">
              <w:t>par</w:t>
            </w:r>
            <w:r w:rsidR="00A83F80">
              <w:rPr>
                <w:spacing w:val="-3"/>
              </w:rPr>
              <w:t xml:space="preserve"> </w:t>
            </w:r>
            <w:r w:rsidR="00A83F80">
              <w:t>«</w:t>
            </w:r>
            <w:r w:rsidR="00A83F80">
              <w:rPr>
                <w:spacing w:val="-7"/>
              </w:rPr>
              <w:t xml:space="preserve"> </w:t>
            </w:r>
            <w:r w:rsidR="00A83F80">
              <w:t>paliers</w:t>
            </w:r>
            <w:r w:rsidR="00A83F80">
              <w:rPr>
                <w:spacing w:val="-2"/>
              </w:rPr>
              <w:t xml:space="preserve"> </w:t>
            </w:r>
            <w:r w:rsidR="00A83F80">
              <w:t>»</w:t>
            </w:r>
            <w:r w:rsidR="00A83F80">
              <w:rPr>
                <w:spacing w:val="-5"/>
              </w:rPr>
              <w:t xml:space="preserve"> </w:t>
            </w:r>
            <w:r w:rsidR="00A83F80">
              <w:t>ou</w:t>
            </w:r>
            <w:r w:rsidR="00A83F80">
              <w:rPr>
                <w:spacing w:val="-4"/>
              </w:rPr>
              <w:t xml:space="preserve"> </w:t>
            </w:r>
            <w:r w:rsidR="00A83F80">
              <w:t>«</w:t>
            </w:r>
            <w:r w:rsidR="00A83F80">
              <w:rPr>
                <w:spacing w:val="-11"/>
              </w:rPr>
              <w:t xml:space="preserve"> </w:t>
            </w:r>
            <w:r w:rsidR="00A83F80">
              <w:t>step-cure</w:t>
            </w:r>
            <w:r w:rsidR="00A83F80">
              <w:rPr>
                <w:spacing w:val="-1"/>
              </w:rPr>
              <w:t xml:space="preserve"> </w:t>
            </w:r>
            <w:r w:rsidR="00A83F80">
              <w:t>»</w:t>
            </w:r>
            <w:r w:rsidR="00A83F80">
              <w:rPr>
                <w:spacing w:val="-14"/>
              </w:rPr>
              <w:t xml:space="preserve"> </w:t>
            </w:r>
            <w:r w:rsidR="00A83F80">
              <w:t>ou</w:t>
            </w:r>
            <w:r w:rsidR="00A83F80">
              <w:rPr>
                <w:spacing w:val="-3"/>
              </w:rPr>
              <w:t xml:space="preserve"> </w:t>
            </w:r>
            <w:r w:rsidR="00A83F80">
              <w:t>«</w:t>
            </w:r>
            <w:r w:rsidR="00A83F80">
              <w:rPr>
                <w:spacing w:val="-4"/>
              </w:rPr>
              <w:t xml:space="preserve"> </w:t>
            </w:r>
            <w:r w:rsidR="00A83F80">
              <w:t>soft-start</w:t>
            </w:r>
            <w:r w:rsidR="00A83F80">
              <w:rPr>
                <w:spacing w:val="-1"/>
              </w:rPr>
              <w:t xml:space="preserve"> </w:t>
            </w:r>
            <w:r w:rsidR="00A83F80">
              <w:rPr>
                <w:spacing w:val="-10"/>
              </w:rPr>
              <w:t>»</w:t>
            </w:r>
            <w:r w:rsidR="00A83F80">
              <w:tab/>
            </w:r>
            <w:r w:rsidR="00A83F80">
              <w:rPr>
                <w:spacing w:val="-5"/>
              </w:rPr>
              <w:t>28</w:t>
            </w:r>
          </w:hyperlink>
        </w:p>
        <w:p w:rsidR="005F685A" w:rsidRDefault="004905C6">
          <w:pPr>
            <w:pStyle w:val="TM3"/>
            <w:numPr>
              <w:ilvl w:val="2"/>
              <w:numId w:val="32"/>
            </w:numPr>
            <w:tabs>
              <w:tab w:val="left" w:pos="1602"/>
              <w:tab w:val="right" w:leader="dot" w:pos="9637"/>
            </w:tabs>
            <w:ind w:hanging="880"/>
          </w:pPr>
          <w:hyperlink w:anchor="_bookmark56" w:history="1">
            <w:r w:rsidR="00A83F80">
              <w:t>La</w:t>
            </w:r>
            <w:r w:rsidR="00A83F80">
              <w:rPr>
                <w:spacing w:val="-10"/>
              </w:rPr>
              <w:t xml:space="preserve"> </w:t>
            </w:r>
            <w:r w:rsidR="00A83F80">
              <w:t>polymérisation</w:t>
            </w:r>
            <w:r w:rsidR="00A83F80">
              <w:rPr>
                <w:spacing w:val="-6"/>
              </w:rPr>
              <w:t xml:space="preserve"> </w:t>
            </w:r>
            <w:r w:rsidR="00A83F80">
              <w:t>progressive</w:t>
            </w:r>
            <w:r w:rsidR="00A83F80">
              <w:rPr>
                <w:spacing w:val="-6"/>
              </w:rPr>
              <w:t xml:space="preserve"> </w:t>
            </w:r>
            <w:r w:rsidR="00A83F80">
              <w:t>(dite</w:t>
            </w:r>
            <w:r w:rsidR="00A83F80">
              <w:rPr>
                <w:spacing w:val="-5"/>
              </w:rPr>
              <w:t xml:space="preserve"> </w:t>
            </w:r>
            <w:r w:rsidR="00A83F80">
              <w:t>en</w:t>
            </w:r>
            <w:r w:rsidR="00A83F80">
              <w:rPr>
                <w:spacing w:val="-8"/>
              </w:rPr>
              <w:t xml:space="preserve"> </w:t>
            </w:r>
            <w:r w:rsidR="00A83F80">
              <w:t>«</w:t>
            </w:r>
            <w:r w:rsidR="00A83F80">
              <w:rPr>
                <w:spacing w:val="-9"/>
              </w:rPr>
              <w:t xml:space="preserve"> </w:t>
            </w:r>
            <w:r w:rsidR="00A83F80">
              <w:t>rampe</w:t>
            </w:r>
            <w:r w:rsidR="00A83F80">
              <w:rPr>
                <w:spacing w:val="-4"/>
              </w:rPr>
              <w:t xml:space="preserve"> </w:t>
            </w:r>
            <w:r w:rsidR="00A83F80">
              <w:rPr>
                <w:spacing w:val="-5"/>
              </w:rPr>
              <w:t>»)</w:t>
            </w:r>
            <w:r w:rsidR="00A83F80">
              <w:tab/>
            </w:r>
            <w:r w:rsidR="00A83F80">
              <w:rPr>
                <w:spacing w:val="-5"/>
              </w:rPr>
              <w:t>28</w:t>
            </w:r>
          </w:hyperlink>
        </w:p>
        <w:p w:rsidR="005F685A" w:rsidRDefault="004905C6">
          <w:pPr>
            <w:pStyle w:val="TM3"/>
            <w:numPr>
              <w:ilvl w:val="2"/>
              <w:numId w:val="32"/>
            </w:numPr>
            <w:tabs>
              <w:tab w:val="left" w:pos="1602"/>
              <w:tab w:val="right" w:leader="dot" w:pos="9637"/>
            </w:tabs>
            <w:ind w:hanging="880"/>
          </w:pPr>
          <w:hyperlink w:anchor="_bookmark57" w:history="1">
            <w:r w:rsidR="00A83F80">
              <w:t>La</w:t>
            </w:r>
            <w:r w:rsidR="00A83F80">
              <w:rPr>
                <w:spacing w:val="-8"/>
              </w:rPr>
              <w:t xml:space="preserve"> </w:t>
            </w:r>
            <w:r w:rsidR="00A83F80">
              <w:t>polymérisation</w:t>
            </w:r>
            <w:r w:rsidR="00A83F80">
              <w:rPr>
                <w:spacing w:val="-6"/>
              </w:rPr>
              <w:t xml:space="preserve"> </w:t>
            </w:r>
            <w:r w:rsidR="00A83F80">
              <w:t>«</w:t>
            </w:r>
            <w:r w:rsidR="00A83F80">
              <w:rPr>
                <w:spacing w:val="-10"/>
              </w:rPr>
              <w:t xml:space="preserve"> </w:t>
            </w:r>
            <w:r w:rsidR="00A83F80">
              <w:t>pulsée</w:t>
            </w:r>
            <w:r w:rsidR="00A83F80">
              <w:rPr>
                <w:spacing w:val="-4"/>
              </w:rPr>
              <w:t xml:space="preserve"> </w:t>
            </w:r>
            <w:r w:rsidR="00A83F80">
              <w:rPr>
                <w:spacing w:val="-10"/>
              </w:rPr>
              <w:t>»</w:t>
            </w:r>
            <w:r w:rsidR="00A83F80">
              <w:tab/>
            </w:r>
            <w:r w:rsidR="00A83F80">
              <w:rPr>
                <w:spacing w:val="-5"/>
              </w:rPr>
              <w:t>29</w:t>
            </w:r>
          </w:hyperlink>
        </w:p>
        <w:p w:rsidR="005F685A" w:rsidRDefault="004905C6">
          <w:pPr>
            <w:pStyle w:val="TM2"/>
            <w:numPr>
              <w:ilvl w:val="1"/>
              <w:numId w:val="32"/>
            </w:numPr>
            <w:tabs>
              <w:tab w:val="left" w:pos="1163"/>
              <w:tab w:val="right" w:leader="dot" w:pos="9637"/>
            </w:tabs>
          </w:pPr>
          <w:hyperlink w:anchor="_bookmark58" w:history="1">
            <w:r w:rsidR="00A83F80">
              <w:rPr>
                <w:smallCaps/>
                <w:spacing w:val="-2"/>
              </w:rPr>
              <w:t>Les</w:t>
            </w:r>
            <w:r w:rsidR="00A83F80">
              <w:rPr>
                <w:smallCaps/>
                <w:spacing w:val="-7"/>
              </w:rPr>
              <w:t xml:space="preserve"> </w:t>
            </w:r>
            <w:r w:rsidR="00A83F80">
              <w:rPr>
                <w:smallCaps/>
                <w:spacing w:val="-2"/>
              </w:rPr>
              <w:t>differents</w:t>
            </w:r>
            <w:r w:rsidR="00A83F80">
              <w:rPr>
                <w:smallCaps/>
                <w:spacing w:val="-4"/>
              </w:rPr>
              <w:t xml:space="preserve"> </w:t>
            </w:r>
            <w:r w:rsidR="00A83F80">
              <w:rPr>
                <w:smallCaps/>
                <w:spacing w:val="-2"/>
              </w:rPr>
              <w:t>types</w:t>
            </w:r>
            <w:r w:rsidR="00A83F80">
              <w:rPr>
                <w:smallCaps/>
                <w:spacing w:val="-6"/>
              </w:rPr>
              <w:t xml:space="preserve"> </w:t>
            </w:r>
            <w:r w:rsidR="00A83F80">
              <w:rPr>
                <w:smallCaps/>
                <w:spacing w:val="-2"/>
              </w:rPr>
              <w:t>de</w:t>
            </w:r>
            <w:r w:rsidR="00A83F80">
              <w:rPr>
                <w:smallCaps/>
                <w:spacing w:val="-4"/>
              </w:rPr>
              <w:t xml:space="preserve"> </w:t>
            </w:r>
            <w:r w:rsidR="00A83F80">
              <w:rPr>
                <w:smallCaps/>
                <w:spacing w:val="-2"/>
              </w:rPr>
              <w:t>lampes</w:t>
            </w:r>
            <w:r w:rsidR="00A83F80">
              <w:rPr>
                <w:smallCaps/>
              </w:rPr>
              <w:tab/>
            </w:r>
            <w:r w:rsidR="00A83F80">
              <w:rPr>
                <w:smallCaps/>
                <w:spacing w:val="-5"/>
              </w:rPr>
              <w:t>30</w:t>
            </w:r>
          </w:hyperlink>
        </w:p>
        <w:p w:rsidR="005F685A" w:rsidRDefault="004905C6">
          <w:pPr>
            <w:pStyle w:val="TM3"/>
            <w:numPr>
              <w:ilvl w:val="2"/>
              <w:numId w:val="32"/>
            </w:numPr>
            <w:tabs>
              <w:tab w:val="left" w:pos="1602"/>
              <w:tab w:val="right" w:leader="dot" w:pos="9637"/>
            </w:tabs>
            <w:ind w:hanging="880"/>
          </w:pPr>
          <w:hyperlink w:anchor="_bookmark59" w:history="1">
            <w:r w:rsidR="00A83F80">
              <w:t>Lasers</w:t>
            </w:r>
            <w:r w:rsidR="00A83F80">
              <w:rPr>
                <w:spacing w:val="-6"/>
              </w:rPr>
              <w:t xml:space="preserve"> </w:t>
            </w:r>
            <w:r w:rsidR="00A83F80">
              <w:rPr>
                <w:spacing w:val="-2"/>
              </w:rPr>
              <w:t>argon</w:t>
            </w:r>
            <w:r w:rsidR="00A83F80">
              <w:tab/>
            </w:r>
            <w:r w:rsidR="00A83F80">
              <w:rPr>
                <w:spacing w:val="-5"/>
              </w:rPr>
              <w:t>30</w:t>
            </w:r>
          </w:hyperlink>
        </w:p>
        <w:p w:rsidR="005F685A" w:rsidRDefault="004905C6">
          <w:pPr>
            <w:pStyle w:val="TM3"/>
            <w:numPr>
              <w:ilvl w:val="2"/>
              <w:numId w:val="32"/>
            </w:numPr>
            <w:tabs>
              <w:tab w:val="left" w:pos="1602"/>
              <w:tab w:val="right" w:leader="dot" w:pos="9637"/>
            </w:tabs>
            <w:ind w:hanging="880"/>
          </w:pPr>
          <w:hyperlink w:anchor="_bookmark60" w:history="1">
            <w:r w:rsidR="00A83F80">
              <w:t>Arcs</w:t>
            </w:r>
            <w:r w:rsidR="00A83F80">
              <w:rPr>
                <w:spacing w:val="-10"/>
              </w:rPr>
              <w:t xml:space="preserve"> </w:t>
            </w:r>
            <w:r w:rsidR="00A83F80">
              <w:t>plasma</w:t>
            </w:r>
            <w:r w:rsidR="00A83F80">
              <w:rPr>
                <w:spacing w:val="-5"/>
              </w:rPr>
              <w:t xml:space="preserve"> </w:t>
            </w:r>
            <w:r w:rsidR="00A83F80">
              <w:t>(PAC)</w:t>
            </w:r>
            <w:r w:rsidR="00A83F80">
              <w:rPr>
                <w:spacing w:val="-7"/>
              </w:rPr>
              <w:t xml:space="preserve"> </w:t>
            </w:r>
            <w:r w:rsidR="00A83F80">
              <w:t>ou</w:t>
            </w:r>
            <w:r w:rsidR="00A83F80">
              <w:rPr>
                <w:spacing w:val="-8"/>
              </w:rPr>
              <w:t xml:space="preserve"> </w:t>
            </w:r>
            <w:r w:rsidR="00A83F80">
              <w:t>lampes</w:t>
            </w:r>
            <w:r w:rsidR="00A83F80">
              <w:rPr>
                <w:spacing w:val="-1"/>
              </w:rPr>
              <w:t xml:space="preserve"> </w:t>
            </w:r>
            <w:r w:rsidR="00A83F80">
              <w:rPr>
                <w:spacing w:val="-4"/>
              </w:rPr>
              <w:t>xénon</w:t>
            </w:r>
            <w:r w:rsidR="00A83F80">
              <w:tab/>
            </w:r>
            <w:r w:rsidR="00A83F80">
              <w:rPr>
                <w:spacing w:val="-5"/>
              </w:rPr>
              <w:t>32</w:t>
            </w:r>
          </w:hyperlink>
        </w:p>
        <w:p w:rsidR="005F685A" w:rsidRDefault="004905C6">
          <w:pPr>
            <w:pStyle w:val="TM3"/>
            <w:numPr>
              <w:ilvl w:val="2"/>
              <w:numId w:val="32"/>
            </w:numPr>
            <w:tabs>
              <w:tab w:val="left" w:pos="1602"/>
              <w:tab w:val="right" w:leader="dot" w:pos="9637"/>
            </w:tabs>
            <w:ind w:hanging="880"/>
          </w:pPr>
          <w:hyperlink w:anchor="_bookmark61" w:history="1">
            <w:r w:rsidR="00A83F80">
              <w:t>Lampes</w:t>
            </w:r>
            <w:r w:rsidR="00A83F80">
              <w:rPr>
                <w:spacing w:val="-10"/>
              </w:rPr>
              <w:t xml:space="preserve"> </w:t>
            </w:r>
            <w:r w:rsidR="00A83F80">
              <w:t>halogène</w:t>
            </w:r>
            <w:r w:rsidR="00A83F80">
              <w:rPr>
                <w:spacing w:val="-10"/>
              </w:rPr>
              <w:t xml:space="preserve"> </w:t>
            </w:r>
            <w:r w:rsidR="00A83F80">
              <w:t>ou</w:t>
            </w:r>
            <w:r w:rsidR="00A83F80">
              <w:rPr>
                <w:spacing w:val="-9"/>
              </w:rPr>
              <w:t xml:space="preserve"> </w:t>
            </w:r>
            <w:r w:rsidR="00A83F80">
              <w:t>quartz-tungstène-halogène</w:t>
            </w:r>
            <w:r w:rsidR="00A83F80">
              <w:rPr>
                <w:spacing w:val="-8"/>
              </w:rPr>
              <w:t xml:space="preserve"> </w:t>
            </w:r>
            <w:r w:rsidR="00A83F80">
              <w:rPr>
                <w:spacing w:val="-2"/>
              </w:rPr>
              <w:t>(QTH)</w:t>
            </w:r>
            <w:r w:rsidR="00A83F80">
              <w:tab/>
            </w:r>
            <w:r w:rsidR="00A83F80">
              <w:rPr>
                <w:spacing w:val="-5"/>
              </w:rPr>
              <w:t>33</w:t>
            </w:r>
          </w:hyperlink>
        </w:p>
        <w:p w:rsidR="005F685A" w:rsidRDefault="004905C6">
          <w:pPr>
            <w:pStyle w:val="TM3"/>
            <w:numPr>
              <w:ilvl w:val="2"/>
              <w:numId w:val="32"/>
            </w:numPr>
            <w:tabs>
              <w:tab w:val="left" w:pos="1602"/>
              <w:tab w:val="right" w:leader="dot" w:pos="9637"/>
            </w:tabs>
            <w:ind w:hanging="880"/>
          </w:pPr>
          <w:hyperlink w:anchor="_bookmark62" w:history="1">
            <w:r w:rsidR="00A83F80">
              <w:t>Lampes</w:t>
            </w:r>
            <w:r w:rsidR="00A83F80">
              <w:rPr>
                <w:spacing w:val="-10"/>
              </w:rPr>
              <w:t xml:space="preserve"> </w:t>
            </w:r>
            <w:r w:rsidR="00A83F80">
              <w:t>à</w:t>
            </w:r>
            <w:r w:rsidR="00A83F80">
              <w:rPr>
                <w:spacing w:val="-8"/>
              </w:rPr>
              <w:t xml:space="preserve"> </w:t>
            </w:r>
            <w:r w:rsidR="00A83F80">
              <w:t>diodes</w:t>
            </w:r>
            <w:r w:rsidR="00A83F80">
              <w:rPr>
                <w:spacing w:val="-5"/>
              </w:rPr>
              <w:t xml:space="preserve"> </w:t>
            </w:r>
            <w:r w:rsidR="00A83F80">
              <w:t>électroluminescentes</w:t>
            </w:r>
            <w:r w:rsidR="00A83F80">
              <w:rPr>
                <w:spacing w:val="-6"/>
              </w:rPr>
              <w:t xml:space="preserve"> </w:t>
            </w:r>
            <w:r w:rsidR="00A83F80">
              <w:t>(LED,</w:t>
            </w:r>
            <w:r w:rsidR="00A83F80">
              <w:rPr>
                <w:spacing w:val="-7"/>
              </w:rPr>
              <w:t xml:space="preserve"> </w:t>
            </w:r>
            <w:r w:rsidR="00A83F80">
              <w:t>Light</w:t>
            </w:r>
            <w:r w:rsidR="00A83F80">
              <w:rPr>
                <w:spacing w:val="-5"/>
              </w:rPr>
              <w:t xml:space="preserve"> </w:t>
            </w:r>
            <w:r w:rsidR="00A83F80">
              <w:t>Emitting</w:t>
            </w:r>
            <w:r w:rsidR="00A83F80">
              <w:rPr>
                <w:spacing w:val="-11"/>
              </w:rPr>
              <w:t xml:space="preserve"> </w:t>
            </w:r>
            <w:r w:rsidR="00A83F80">
              <w:rPr>
                <w:spacing w:val="-2"/>
              </w:rPr>
              <w:t>Diode)</w:t>
            </w:r>
            <w:r w:rsidR="00A83F80">
              <w:tab/>
            </w:r>
            <w:r w:rsidR="00A83F80">
              <w:rPr>
                <w:spacing w:val="-5"/>
              </w:rPr>
              <w:t>34</w:t>
            </w:r>
          </w:hyperlink>
        </w:p>
        <w:p w:rsidR="005F685A" w:rsidRDefault="004905C6">
          <w:pPr>
            <w:pStyle w:val="TM2"/>
            <w:numPr>
              <w:ilvl w:val="1"/>
              <w:numId w:val="32"/>
            </w:numPr>
            <w:tabs>
              <w:tab w:val="left" w:pos="1163"/>
              <w:tab w:val="right" w:leader="dot" w:pos="9637"/>
            </w:tabs>
          </w:pPr>
          <w:hyperlink w:anchor="_bookmark63" w:history="1">
            <w:r w:rsidR="00A83F80">
              <w:rPr>
                <w:smallCaps/>
              </w:rPr>
              <w:t>Comparaison</w:t>
            </w:r>
            <w:r w:rsidR="00A83F80">
              <w:rPr>
                <w:smallCaps/>
                <w:spacing w:val="-11"/>
              </w:rPr>
              <w:t xml:space="preserve"> </w:t>
            </w:r>
            <w:r w:rsidR="00A83F80">
              <w:rPr>
                <w:smallCaps/>
              </w:rPr>
              <w:t>des</w:t>
            </w:r>
            <w:r w:rsidR="00A83F80">
              <w:rPr>
                <w:smallCaps/>
                <w:spacing w:val="-11"/>
              </w:rPr>
              <w:t xml:space="preserve"> </w:t>
            </w:r>
            <w:r w:rsidR="00A83F80">
              <w:rPr>
                <w:smallCaps/>
              </w:rPr>
              <w:t>differentes</w:t>
            </w:r>
            <w:r w:rsidR="00A83F80">
              <w:rPr>
                <w:smallCaps/>
                <w:spacing w:val="-11"/>
              </w:rPr>
              <w:t xml:space="preserve"> </w:t>
            </w:r>
            <w:r w:rsidR="00A83F80">
              <w:rPr>
                <w:smallCaps/>
              </w:rPr>
              <w:t>lampes</w:t>
            </w:r>
            <w:r w:rsidR="00A83F80">
              <w:rPr>
                <w:smallCaps/>
                <w:spacing w:val="-10"/>
              </w:rPr>
              <w:t xml:space="preserve"> </w:t>
            </w:r>
            <w:r w:rsidR="00A83F80">
              <w:rPr>
                <w:smallCaps/>
              </w:rPr>
              <w:t>a</w:t>
            </w:r>
            <w:r w:rsidR="00A83F80">
              <w:rPr>
                <w:smallCaps/>
                <w:spacing w:val="-10"/>
              </w:rPr>
              <w:t xml:space="preserve"> </w:t>
            </w:r>
            <w:r w:rsidR="00A83F80">
              <w:rPr>
                <w:smallCaps/>
                <w:spacing w:val="-2"/>
              </w:rPr>
              <w:t>photopolymeriser</w:t>
            </w:r>
            <w:r w:rsidR="00A83F80">
              <w:rPr>
                <w:smallCaps/>
              </w:rPr>
              <w:tab/>
            </w:r>
            <w:r w:rsidR="00A83F80">
              <w:rPr>
                <w:smallCaps/>
                <w:spacing w:val="-5"/>
              </w:rPr>
              <w:t>41</w:t>
            </w:r>
          </w:hyperlink>
        </w:p>
        <w:p w:rsidR="005F685A" w:rsidRDefault="004905C6">
          <w:pPr>
            <w:pStyle w:val="TM2"/>
            <w:numPr>
              <w:ilvl w:val="1"/>
              <w:numId w:val="32"/>
            </w:numPr>
            <w:tabs>
              <w:tab w:val="left" w:pos="1161"/>
              <w:tab w:val="right" w:leader="dot" w:pos="9637"/>
            </w:tabs>
            <w:ind w:left="1161" w:hanging="658"/>
            <w:rPr>
              <w:rFonts w:ascii="Arial"/>
              <w:b/>
            </w:rPr>
          </w:pPr>
          <w:hyperlink w:anchor="_bookmark64" w:history="1">
            <w:r w:rsidR="00A83F80">
              <w:rPr>
                <w:smallCaps/>
              </w:rPr>
              <w:t>Les</w:t>
            </w:r>
            <w:r w:rsidR="00A83F80">
              <w:rPr>
                <w:smallCaps/>
                <w:spacing w:val="-8"/>
              </w:rPr>
              <w:t xml:space="preserve"> </w:t>
            </w:r>
            <w:r w:rsidR="00A83F80">
              <w:rPr>
                <w:smallCaps/>
              </w:rPr>
              <w:t>effets</w:t>
            </w:r>
            <w:r w:rsidR="00A83F80">
              <w:rPr>
                <w:smallCaps/>
                <w:spacing w:val="-7"/>
              </w:rPr>
              <w:t xml:space="preserve"> </w:t>
            </w:r>
            <w:r w:rsidR="00A83F80">
              <w:rPr>
                <w:smallCaps/>
              </w:rPr>
              <w:t>de</w:t>
            </w:r>
            <w:r w:rsidR="00A83F80">
              <w:rPr>
                <w:smallCaps/>
                <w:spacing w:val="-7"/>
              </w:rPr>
              <w:t xml:space="preserve"> </w:t>
            </w:r>
            <w:r w:rsidR="00A83F80">
              <w:rPr>
                <w:smallCaps/>
              </w:rPr>
              <w:t>la</w:t>
            </w:r>
            <w:r w:rsidR="00A83F80">
              <w:rPr>
                <w:smallCaps/>
                <w:spacing w:val="-6"/>
              </w:rPr>
              <w:t xml:space="preserve"> </w:t>
            </w:r>
            <w:r w:rsidR="00A83F80">
              <w:rPr>
                <w:smallCaps/>
              </w:rPr>
              <w:t>photopolymerisation</w:t>
            </w:r>
            <w:r w:rsidR="00A83F80">
              <w:rPr>
                <w:smallCaps/>
                <w:spacing w:val="-8"/>
              </w:rPr>
              <w:t xml:space="preserve"> </w:t>
            </w:r>
            <w:r w:rsidR="00A83F80">
              <w:rPr>
                <w:smallCaps/>
              </w:rPr>
              <w:t>sur</w:t>
            </w:r>
            <w:r w:rsidR="00A83F80">
              <w:rPr>
                <w:smallCaps/>
                <w:spacing w:val="-6"/>
              </w:rPr>
              <w:t xml:space="preserve"> </w:t>
            </w:r>
            <w:r w:rsidR="00A83F80">
              <w:rPr>
                <w:smallCaps/>
              </w:rPr>
              <w:t>les</w:t>
            </w:r>
            <w:r w:rsidR="00A83F80">
              <w:rPr>
                <w:smallCaps/>
                <w:spacing w:val="-8"/>
              </w:rPr>
              <w:t xml:space="preserve"> </w:t>
            </w:r>
            <w:r w:rsidR="00A83F80">
              <w:rPr>
                <w:smallCaps/>
                <w:spacing w:val="-2"/>
              </w:rPr>
              <w:t>tissus</w:t>
            </w:r>
            <w:r w:rsidR="00A83F80">
              <w:rPr>
                <w:smallCaps/>
              </w:rPr>
              <w:tab/>
            </w:r>
            <w:r w:rsidR="00A83F80">
              <w:rPr>
                <w:smallCaps/>
                <w:spacing w:val="-5"/>
              </w:rPr>
              <w:t>42</w:t>
            </w:r>
          </w:hyperlink>
        </w:p>
        <w:p w:rsidR="005F685A" w:rsidRDefault="004905C6">
          <w:pPr>
            <w:pStyle w:val="TM3"/>
            <w:numPr>
              <w:ilvl w:val="2"/>
              <w:numId w:val="32"/>
            </w:numPr>
            <w:tabs>
              <w:tab w:val="left" w:pos="1602"/>
              <w:tab w:val="right" w:leader="dot" w:pos="9637"/>
            </w:tabs>
            <w:ind w:hanging="880"/>
          </w:pPr>
          <w:hyperlink w:anchor="_bookmark65" w:history="1">
            <w:r w:rsidR="00A83F80">
              <w:t>Les</w:t>
            </w:r>
            <w:r w:rsidR="00A83F80">
              <w:rPr>
                <w:spacing w:val="-2"/>
              </w:rPr>
              <w:t xml:space="preserve"> </w:t>
            </w:r>
            <w:r w:rsidR="00A83F80">
              <w:t>effets</w:t>
            </w:r>
            <w:r w:rsidR="00A83F80">
              <w:rPr>
                <w:spacing w:val="-3"/>
              </w:rPr>
              <w:t xml:space="preserve"> </w:t>
            </w:r>
            <w:r w:rsidR="00A83F80">
              <w:t>néfastes</w:t>
            </w:r>
            <w:r w:rsidR="00A83F80">
              <w:rPr>
                <w:spacing w:val="-2"/>
              </w:rPr>
              <w:t xml:space="preserve"> </w:t>
            </w:r>
            <w:r w:rsidR="00A83F80">
              <w:t>sur</w:t>
            </w:r>
            <w:r w:rsidR="00A83F80">
              <w:rPr>
                <w:spacing w:val="-3"/>
              </w:rPr>
              <w:t xml:space="preserve"> </w:t>
            </w:r>
            <w:r w:rsidR="00A83F80">
              <w:t>les</w:t>
            </w:r>
            <w:r w:rsidR="00A83F80">
              <w:rPr>
                <w:spacing w:val="-4"/>
              </w:rPr>
              <w:t xml:space="preserve"> yeux</w:t>
            </w:r>
            <w:r w:rsidR="00A83F80">
              <w:tab/>
            </w:r>
            <w:r w:rsidR="00A83F80">
              <w:rPr>
                <w:spacing w:val="-5"/>
              </w:rPr>
              <w:t>42</w:t>
            </w:r>
          </w:hyperlink>
        </w:p>
        <w:p w:rsidR="005F685A" w:rsidRDefault="004905C6">
          <w:pPr>
            <w:pStyle w:val="TM3"/>
            <w:numPr>
              <w:ilvl w:val="2"/>
              <w:numId w:val="32"/>
            </w:numPr>
            <w:tabs>
              <w:tab w:val="left" w:pos="1602"/>
              <w:tab w:val="right" w:leader="dot" w:pos="9637"/>
            </w:tabs>
            <w:ind w:hanging="880"/>
          </w:pPr>
          <w:hyperlink w:anchor="_bookmark66" w:history="1">
            <w:r w:rsidR="00A83F80">
              <w:t>Les</w:t>
            </w:r>
            <w:r w:rsidR="00A83F80">
              <w:rPr>
                <w:spacing w:val="-5"/>
              </w:rPr>
              <w:t xml:space="preserve"> </w:t>
            </w:r>
            <w:r w:rsidR="00A83F80">
              <w:t>effets</w:t>
            </w:r>
            <w:r w:rsidR="00A83F80">
              <w:rPr>
                <w:spacing w:val="-3"/>
              </w:rPr>
              <w:t xml:space="preserve"> </w:t>
            </w:r>
            <w:r w:rsidR="00A83F80">
              <w:t>néfastes</w:t>
            </w:r>
            <w:r w:rsidR="00A83F80">
              <w:rPr>
                <w:spacing w:val="-2"/>
              </w:rPr>
              <w:t xml:space="preserve"> </w:t>
            </w:r>
            <w:r w:rsidR="00A83F80">
              <w:t>sur</w:t>
            </w:r>
            <w:r w:rsidR="00A83F80">
              <w:rPr>
                <w:spacing w:val="-3"/>
              </w:rPr>
              <w:t xml:space="preserve"> </w:t>
            </w:r>
            <w:r w:rsidR="00A83F80">
              <w:t>la</w:t>
            </w:r>
            <w:r w:rsidR="00A83F80">
              <w:rPr>
                <w:spacing w:val="-5"/>
              </w:rPr>
              <w:t xml:space="preserve"> </w:t>
            </w:r>
            <w:r w:rsidR="00A83F80">
              <w:rPr>
                <w:spacing w:val="-4"/>
              </w:rPr>
              <w:t>peau</w:t>
            </w:r>
            <w:r w:rsidR="00A83F80">
              <w:tab/>
            </w:r>
            <w:r w:rsidR="00A83F80">
              <w:rPr>
                <w:spacing w:val="-5"/>
              </w:rPr>
              <w:t>44</w:t>
            </w:r>
          </w:hyperlink>
        </w:p>
        <w:p w:rsidR="005F685A" w:rsidRDefault="004905C6">
          <w:pPr>
            <w:pStyle w:val="TM3"/>
            <w:numPr>
              <w:ilvl w:val="2"/>
              <w:numId w:val="32"/>
            </w:numPr>
            <w:tabs>
              <w:tab w:val="left" w:pos="1602"/>
              <w:tab w:val="right" w:leader="dot" w:pos="9637"/>
            </w:tabs>
            <w:spacing w:before="1"/>
            <w:ind w:hanging="880"/>
          </w:pPr>
          <w:hyperlink w:anchor="_bookmark67" w:history="1">
            <w:r w:rsidR="00A83F80">
              <w:t>Photopolymérisation</w:t>
            </w:r>
            <w:r w:rsidR="00A83F80">
              <w:rPr>
                <w:spacing w:val="-8"/>
              </w:rPr>
              <w:t xml:space="preserve"> </w:t>
            </w:r>
            <w:r w:rsidR="00A83F80">
              <w:t>et</w:t>
            </w:r>
            <w:r w:rsidR="00A83F80">
              <w:rPr>
                <w:spacing w:val="-5"/>
              </w:rPr>
              <w:t xml:space="preserve"> </w:t>
            </w:r>
            <w:r w:rsidR="00A83F80">
              <w:t>augmentation</w:t>
            </w:r>
            <w:r w:rsidR="00A83F80">
              <w:rPr>
                <w:spacing w:val="-7"/>
              </w:rPr>
              <w:t xml:space="preserve"> </w:t>
            </w:r>
            <w:r w:rsidR="00A83F80">
              <w:t>de</w:t>
            </w:r>
            <w:r w:rsidR="00A83F80">
              <w:rPr>
                <w:spacing w:val="-5"/>
              </w:rPr>
              <w:t xml:space="preserve"> </w:t>
            </w:r>
            <w:r w:rsidR="00A83F80">
              <w:rPr>
                <w:spacing w:val="-2"/>
              </w:rPr>
              <w:t>température</w:t>
            </w:r>
            <w:r w:rsidR="00A83F80">
              <w:tab/>
            </w:r>
            <w:r w:rsidR="00A83F80">
              <w:rPr>
                <w:spacing w:val="-5"/>
              </w:rPr>
              <w:t>44</w:t>
            </w:r>
          </w:hyperlink>
        </w:p>
        <w:p w:rsidR="005F685A" w:rsidRDefault="004905C6">
          <w:pPr>
            <w:pStyle w:val="TM1"/>
            <w:numPr>
              <w:ilvl w:val="0"/>
              <w:numId w:val="31"/>
            </w:numPr>
            <w:tabs>
              <w:tab w:val="left" w:pos="721"/>
              <w:tab w:val="right" w:leader="dot" w:pos="9637"/>
            </w:tabs>
            <w:spacing w:before="119"/>
            <w:ind w:left="721" w:hanging="439"/>
          </w:pPr>
          <w:hyperlink w:anchor="_bookmark68" w:history="1">
            <w:r w:rsidR="00A83F80">
              <w:rPr>
                <w:spacing w:val="-2"/>
              </w:rPr>
              <w:t>CONCLUSION</w:t>
            </w:r>
            <w:r w:rsidR="00A83F80">
              <w:tab/>
            </w:r>
            <w:r w:rsidR="00A83F80">
              <w:rPr>
                <w:spacing w:val="-5"/>
              </w:rPr>
              <w:t>45</w:t>
            </w:r>
          </w:hyperlink>
        </w:p>
        <w:p w:rsidR="005F685A" w:rsidRDefault="004905C6">
          <w:pPr>
            <w:pStyle w:val="TM1"/>
            <w:numPr>
              <w:ilvl w:val="0"/>
              <w:numId w:val="31"/>
            </w:numPr>
            <w:tabs>
              <w:tab w:val="left" w:pos="721"/>
              <w:tab w:val="right" w:leader="dot" w:pos="9637"/>
            </w:tabs>
            <w:ind w:left="721" w:hanging="439"/>
          </w:pPr>
          <w:hyperlink w:anchor="_bookmark69" w:history="1">
            <w:r w:rsidR="00A83F80">
              <w:t>REFERENCES</w:t>
            </w:r>
            <w:r w:rsidR="00A83F80">
              <w:rPr>
                <w:spacing w:val="-8"/>
              </w:rPr>
              <w:t xml:space="preserve"> </w:t>
            </w:r>
            <w:r w:rsidR="00A83F80">
              <w:rPr>
                <w:spacing w:val="-2"/>
              </w:rPr>
              <w:t>BIBLIOGRAPHIQUES</w:t>
            </w:r>
            <w:r w:rsidR="00A83F80">
              <w:tab/>
            </w:r>
            <w:r w:rsidR="00A83F80">
              <w:rPr>
                <w:spacing w:val="-5"/>
              </w:rPr>
              <w:t>46</w:t>
            </w:r>
          </w:hyperlink>
        </w:p>
      </w:sdtContent>
    </w:sdt>
    <w:p w:rsidR="005F685A" w:rsidRDefault="005F685A">
      <w:pPr>
        <w:pStyle w:val="TM1"/>
        <w:sectPr w:rsidR="005F685A">
          <w:type w:val="continuous"/>
          <w:pgSz w:w="11920" w:h="16850"/>
          <w:pgMar w:top="1281" w:right="850" w:bottom="1345" w:left="992" w:header="0" w:footer="930" w:gutter="0"/>
          <w:pgBorders w:offsetFrom="page">
            <w:top w:val="single" w:sz="12" w:space="0" w:color="766F6F"/>
            <w:left w:val="single" w:sz="12" w:space="0" w:color="766F6F"/>
            <w:bottom w:val="single" w:sz="12" w:space="0" w:color="766F6F"/>
            <w:right w:val="single" w:sz="12" w:space="0" w:color="766F6F"/>
          </w:pgBorders>
          <w:cols w:space="720"/>
        </w:sectPr>
      </w:pPr>
    </w:p>
    <w:p w:rsidR="005F685A" w:rsidRDefault="00A83F80">
      <w:pPr>
        <w:pStyle w:val="Titre2"/>
        <w:numPr>
          <w:ilvl w:val="0"/>
          <w:numId w:val="30"/>
        </w:numPr>
        <w:tabs>
          <w:tab w:val="left" w:pos="714"/>
        </w:tabs>
      </w:pPr>
      <w:bookmarkStart w:id="0" w:name="_bookmark0"/>
      <w:bookmarkEnd w:id="0"/>
      <w:r>
        <w:rPr>
          <w:spacing w:val="-2"/>
        </w:rPr>
        <w:lastRenderedPageBreak/>
        <w:t>Introduction</w:t>
      </w:r>
    </w:p>
    <w:p w:rsidR="005F685A" w:rsidRDefault="00A83F80">
      <w:pPr>
        <w:pStyle w:val="Corpsdetexte"/>
        <w:spacing w:before="132" w:line="360" w:lineRule="auto"/>
        <w:ind w:right="563"/>
        <w:jc w:val="both"/>
      </w:pPr>
      <w:r>
        <w:t>Le recours aux restaurations photopolymérisables est devenu prépondérant dans les cabinets dentaires. Ainsi</w:t>
      </w:r>
      <w:r>
        <w:rPr>
          <w:spacing w:val="-7"/>
        </w:rPr>
        <w:t xml:space="preserve"> </w:t>
      </w:r>
      <w:r>
        <w:t>la mise</w:t>
      </w:r>
      <w:r>
        <w:rPr>
          <w:spacing w:val="-2"/>
        </w:rPr>
        <w:t xml:space="preserve"> </w:t>
      </w:r>
      <w:r>
        <w:t>en</w:t>
      </w:r>
      <w:r>
        <w:rPr>
          <w:spacing w:val="-7"/>
        </w:rPr>
        <w:t xml:space="preserve"> </w:t>
      </w:r>
      <w:r>
        <w:t>place</w:t>
      </w:r>
      <w:r>
        <w:rPr>
          <w:spacing w:val="-1"/>
        </w:rPr>
        <w:t xml:space="preserve"> </w:t>
      </w:r>
      <w:r>
        <w:t>de matériaux</w:t>
      </w:r>
      <w:r>
        <w:rPr>
          <w:spacing w:val="-4"/>
        </w:rPr>
        <w:t xml:space="preserve"> </w:t>
      </w:r>
      <w:r>
        <w:t>collés</w:t>
      </w:r>
      <w:r>
        <w:rPr>
          <w:spacing w:val="-4"/>
        </w:rPr>
        <w:t xml:space="preserve"> </w:t>
      </w:r>
      <w:r>
        <w:t>et</w:t>
      </w:r>
      <w:r>
        <w:rPr>
          <w:spacing w:val="-2"/>
        </w:rPr>
        <w:t xml:space="preserve"> </w:t>
      </w:r>
      <w:r>
        <w:t>l’emploi</w:t>
      </w:r>
      <w:r>
        <w:rPr>
          <w:spacing w:val="-11"/>
        </w:rPr>
        <w:t xml:space="preserve"> </w:t>
      </w:r>
      <w:r>
        <w:t>de</w:t>
      </w:r>
      <w:r>
        <w:rPr>
          <w:spacing w:val="-1"/>
        </w:rPr>
        <w:t xml:space="preserve"> </w:t>
      </w:r>
      <w:r>
        <w:t>lampes à</w:t>
      </w:r>
      <w:r>
        <w:rPr>
          <w:spacing w:val="-3"/>
        </w:rPr>
        <w:t xml:space="preserve"> </w:t>
      </w:r>
      <w:r>
        <w:t>photopolymériser sont des</w:t>
      </w:r>
      <w:r>
        <w:rPr>
          <w:spacing w:val="-8"/>
        </w:rPr>
        <w:t xml:space="preserve"> </w:t>
      </w:r>
      <w:r>
        <w:t>actes</w:t>
      </w:r>
      <w:r>
        <w:rPr>
          <w:spacing w:val="-8"/>
        </w:rPr>
        <w:t xml:space="preserve"> </w:t>
      </w:r>
      <w:r>
        <w:t>quotidiens</w:t>
      </w:r>
      <w:r>
        <w:rPr>
          <w:spacing w:val="-8"/>
        </w:rPr>
        <w:t xml:space="preserve"> </w:t>
      </w:r>
      <w:r>
        <w:t>pour</w:t>
      </w:r>
      <w:r>
        <w:rPr>
          <w:spacing w:val="-4"/>
        </w:rPr>
        <w:t xml:space="preserve"> </w:t>
      </w:r>
      <w:r>
        <w:t>le</w:t>
      </w:r>
      <w:r>
        <w:rPr>
          <w:spacing w:val="-7"/>
        </w:rPr>
        <w:t xml:space="preserve"> </w:t>
      </w:r>
      <w:r>
        <w:t>chirurgien-dentiste.</w:t>
      </w:r>
      <w:r>
        <w:rPr>
          <w:spacing w:val="-3"/>
        </w:rPr>
        <w:t xml:space="preserve"> </w:t>
      </w:r>
      <w:r>
        <w:t>Or,</w:t>
      </w:r>
      <w:r>
        <w:rPr>
          <w:spacing w:val="-4"/>
        </w:rPr>
        <w:t xml:space="preserve"> </w:t>
      </w:r>
      <w:r>
        <w:t>les</w:t>
      </w:r>
      <w:r>
        <w:rPr>
          <w:spacing w:val="-8"/>
        </w:rPr>
        <w:t xml:space="preserve"> </w:t>
      </w:r>
      <w:r>
        <w:t>techniques</w:t>
      </w:r>
      <w:r>
        <w:rPr>
          <w:spacing w:val="-8"/>
        </w:rPr>
        <w:t xml:space="preserve"> </w:t>
      </w:r>
      <w:r>
        <w:t>évoluent,</w:t>
      </w:r>
      <w:r>
        <w:rPr>
          <w:spacing w:val="-3"/>
        </w:rPr>
        <w:t xml:space="preserve"> </w:t>
      </w:r>
      <w:r>
        <w:t>les</w:t>
      </w:r>
      <w:r>
        <w:rPr>
          <w:spacing w:val="-4"/>
        </w:rPr>
        <w:t xml:space="preserve"> </w:t>
      </w:r>
      <w:r>
        <w:t>fabricants proposent une grande variété de biomatériaux et chaque lampe a son protocole d’utilisation. Il persiste</w:t>
      </w:r>
      <w:r>
        <w:rPr>
          <w:spacing w:val="-15"/>
        </w:rPr>
        <w:t xml:space="preserve"> </w:t>
      </w:r>
      <w:r>
        <w:t>donc</w:t>
      </w:r>
      <w:r>
        <w:rPr>
          <w:spacing w:val="-15"/>
        </w:rPr>
        <w:t xml:space="preserve"> </w:t>
      </w:r>
      <w:r>
        <w:t>beaucoup</w:t>
      </w:r>
      <w:r>
        <w:rPr>
          <w:spacing w:val="-14"/>
        </w:rPr>
        <w:t xml:space="preserve"> </w:t>
      </w:r>
      <w:r>
        <w:t>de</w:t>
      </w:r>
      <w:r>
        <w:rPr>
          <w:spacing w:val="-15"/>
        </w:rPr>
        <w:t xml:space="preserve"> </w:t>
      </w:r>
      <w:r>
        <w:t>méconnaissances</w:t>
      </w:r>
      <w:r>
        <w:rPr>
          <w:spacing w:val="-13"/>
        </w:rPr>
        <w:t xml:space="preserve"> </w:t>
      </w:r>
      <w:r>
        <w:t>pour</w:t>
      </w:r>
      <w:r>
        <w:rPr>
          <w:spacing w:val="-15"/>
        </w:rPr>
        <w:t xml:space="preserve"> </w:t>
      </w:r>
      <w:r>
        <w:t>le</w:t>
      </w:r>
      <w:r>
        <w:rPr>
          <w:spacing w:val="-15"/>
        </w:rPr>
        <w:t xml:space="preserve"> </w:t>
      </w:r>
      <w:r>
        <w:t>praticien.</w:t>
      </w:r>
      <w:r>
        <w:rPr>
          <w:spacing w:val="-15"/>
        </w:rPr>
        <w:t xml:space="preserve"> </w:t>
      </w:r>
      <w:r>
        <w:t>De</w:t>
      </w:r>
      <w:r>
        <w:rPr>
          <w:spacing w:val="-15"/>
        </w:rPr>
        <w:t xml:space="preserve"> </w:t>
      </w:r>
      <w:r>
        <w:t>plus,</w:t>
      </w:r>
      <w:r>
        <w:rPr>
          <w:spacing w:val="-11"/>
        </w:rPr>
        <w:t xml:space="preserve"> </w:t>
      </w:r>
      <w:r>
        <w:t>il</w:t>
      </w:r>
      <w:r>
        <w:rPr>
          <w:spacing w:val="-14"/>
        </w:rPr>
        <w:t xml:space="preserve"> </w:t>
      </w:r>
      <w:r>
        <w:t>est</w:t>
      </w:r>
      <w:r>
        <w:rPr>
          <w:spacing w:val="-7"/>
        </w:rPr>
        <w:t xml:space="preserve"> </w:t>
      </w:r>
      <w:r>
        <w:t>établi</w:t>
      </w:r>
      <w:r>
        <w:rPr>
          <w:spacing w:val="-14"/>
        </w:rPr>
        <w:t xml:space="preserve"> </w:t>
      </w:r>
      <w:r>
        <w:t>que</w:t>
      </w:r>
      <w:r>
        <w:rPr>
          <w:spacing w:val="-15"/>
        </w:rPr>
        <w:t xml:space="preserve"> </w:t>
      </w:r>
      <w:r>
        <w:t>plusieurs facteurs influencent les propriétés des restaurations photopolymérisables, dont la qualité de la photopolymérisation. En effet Pour évaluer la qualité de la polymérisation de nombreux facteurs liés au praticien, au matériau utilisé et au patient traité doivent être pris en compte.</w:t>
      </w:r>
    </w:p>
    <w:p w:rsidR="005F685A" w:rsidRDefault="00A83F80">
      <w:pPr>
        <w:pStyle w:val="Paragraphedeliste"/>
        <w:numPr>
          <w:ilvl w:val="0"/>
          <w:numId w:val="30"/>
        </w:numPr>
        <w:tabs>
          <w:tab w:val="left" w:pos="714"/>
        </w:tabs>
        <w:spacing w:before="138"/>
        <w:jc w:val="both"/>
        <w:rPr>
          <w:b/>
          <w:sz w:val="24"/>
        </w:rPr>
      </w:pPr>
      <w:bookmarkStart w:id="1" w:name="_bookmark1"/>
      <w:bookmarkEnd w:id="1"/>
      <w:r>
        <w:rPr>
          <w:b/>
          <w:sz w:val="24"/>
        </w:rPr>
        <w:t>Généralités</w:t>
      </w:r>
      <w:r>
        <w:rPr>
          <w:b/>
          <w:spacing w:val="-1"/>
          <w:sz w:val="24"/>
        </w:rPr>
        <w:t xml:space="preserve"> </w:t>
      </w:r>
      <w:r>
        <w:rPr>
          <w:b/>
          <w:sz w:val="24"/>
        </w:rPr>
        <w:t>sur</w:t>
      </w:r>
      <w:r>
        <w:rPr>
          <w:b/>
          <w:spacing w:val="-2"/>
          <w:sz w:val="24"/>
        </w:rPr>
        <w:t xml:space="preserve"> </w:t>
      </w:r>
      <w:r>
        <w:rPr>
          <w:b/>
          <w:sz w:val="24"/>
        </w:rPr>
        <w:t>la</w:t>
      </w:r>
      <w:r>
        <w:rPr>
          <w:b/>
          <w:spacing w:val="-1"/>
          <w:sz w:val="24"/>
        </w:rPr>
        <w:t xml:space="preserve"> </w:t>
      </w:r>
      <w:r>
        <w:rPr>
          <w:b/>
          <w:spacing w:val="-2"/>
          <w:sz w:val="24"/>
        </w:rPr>
        <w:t>polymérisation</w:t>
      </w:r>
    </w:p>
    <w:p w:rsidR="005F685A" w:rsidRDefault="00A83F80">
      <w:pPr>
        <w:pStyle w:val="Titre1"/>
        <w:numPr>
          <w:ilvl w:val="1"/>
          <w:numId w:val="30"/>
        </w:numPr>
        <w:tabs>
          <w:tab w:val="left" w:pos="914"/>
        </w:tabs>
        <w:spacing w:before="42" w:line="304" w:lineRule="exact"/>
        <w:ind w:left="914" w:hanging="632"/>
        <w:jc w:val="both"/>
      </w:pPr>
      <w:bookmarkStart w:id="2" w:name="_bookmark2"/>
      <w:bookmarkEnd w:id="2"/>
      <w:r>
        <w:rPr>
          <w:color w:val="365F91"/>
          <w:spacing w:val="-2"/>
        </w:rPr>
        <w:t>Définition</w:t>
      </w:r>
    </w:p>
    <w:p w:rsidR="005F685A" w:rsidRDefault="00A83F80">
      <w:pPr>
        <w:pStyle w:val="Corpsdetexte"/>
        <w:spacing w:line="360" w:lineRule="auto"/>
        <w:ind w:left="592" w:right="571"/>
        <w:jc w:val="both"/>
      </w:pPr>
      <w:r>
        <w:t>La polymérisation est définie comme le mécanisme aboutissant à la création, à partir de monomères ou de mélange de monomères, d’un polymère de plus haut poids moléculaire grâce à l’ouverture de doubles liaisons C=C. Ce phénomène permet l’insertion du matériau polymérisable en phase plastique, durcissant in situ.</w:t>
      </w:r>
    </w:p>
    <w:p w:rsidR="005F685A" w:rsidRDefault="00A83F80">
      <w:pPr>
        <w:pStyle w:val="Corpsdetexte"/>
        <w:jc w:val="both"/>
      </w:pPr>
      <w:r>
        <w:t>Ceci</w:t>
      </w:r>
      <w:r>
        <w:rPr>
          <w:spacing w:val="-9"/>
        </w:rPr>
        <w:t xml:space="preserve"> </w:t>
      </w:r>
      <w:r>
        <w:t>s’effectue</w:t>
      </w:r>
      <w:r>
        <w:rPr>
          <w:spacing w:val="-4"/>
        </w:rPr>
        <w:t xml:space="preserve"> </w:t>
      </w:r>
      <w:r>
        <w:t>en</w:t>
      </w:r>
      <w:r>
        <w:rPr>
          <w:spacing w:val="-6"/>
        </w:rPr>
        <w:t xml:space="preserve"> </w:t>
      </w:r>
      <w:r>
        <w:t>présence</w:t>
      </w:r>
      <w:r>
        <w:rPr>
          <w:spacing w:val="-1"/>
        </w:rPr>
        <w:t xml:space="preserve"> </w:t>
      </w:r>
      <w:r>
        <w:rPr>
          <w:spacing w:val="-10"/>
        </w:rPr>
        <w:t>:</w:t>
      </w:r>
    </w:p>
    <w:p w:rsidR="005F685A" w:rsidRDefault="00A83F80">
      <w:pPr>
        <w:pStyle w:val="Paragraphedeliste"/>
        <w:numPr>
          <w:ilvl w:val="0"/>
          <w:numId w:val="28"/>
        </w:numPr>
        <w:tabs>
          <w:tab w:val="left" w:pos="1144"/>
        </w:tabs>
        <w:spacing w:before="172"/>
        <w:rPr>
          <w:sz w:val="24"/>
        </w:rPr>
      </w:pPr>
      <w:r>
        <w:rPr>
          <w:sz w:val="24"/>
        </w:rPr>
        <w:t>D’un</w:t>
      </w:r>
      <w:r>
        <w:rPr>
          <w:spacing w:val="-4"/>
          <w:sz w:val="24"/>
        </w:rPr>
        <w:t xml:space="preserve"> </w:t>
      </w:r>
      <w:r>
        <w:rPr>
          <w:sz w:val="24"/>
        </w:rPr>
        <w:t>initiateur</w:t>
      </w:r>
      <w:r>
        <w:rPr>
          <w:spacing w:val="-2"/>
          <w:sz w:val="24"/>
        </w:rPr>
        <w:t xml:space="preserve"> </w:t>
      </w:r>
      <w:r>
        <w:rPr>
          <w:sz w:val="24"/>
        </w:rPr>
        <w:t>(amorceur</w:t>
      </w:r>
      <w:r>
        <w:rPr>
          <w:spacing w:val="-2"/>
          <w:sz w:val="24"/>
        </w:rPr>
        <w:t xml:space="preserve"> </w:t>
      </w:r>
      <w:r>
        <w:rPr>
          <w:sz w:val="24"/>
        </w:rPr>
        <w:t>de</w:t>
      </w:r>
      <w:r>
        <w:rPr>
          <w:spacing w:val="-9"/>
          <w:sz w:val="24"/>
        </w:rPr>
        <w:t xml:space="preserve"> </w:t>
      </w:r>
      <w:r>
        <w:rPr>
          <w:spacing w:val="-2"/>
          <w:sz w:val="24"/>
        </w:rPr>
        <w:t>réaction).</w:t>
      </w:r>
    </w:p>
    <w:p w:rsidR="005F685A" w:rsidRDefault="00A83F80">
      <w:pPr>
        <w:pStyle w:val="Paragraphedeliste"/>
        <w:numPr>
          <w:ilvl w:val="0"/>
          <w:numId w:val="28"/>
        </w:numPr>
        <w:tabs>
          <w:tab w:val="left" w:pos="1144"/>
        </w:tabs>
        <w:spacing w:before="22"/>
        <w:rPr>
          <w:sz w:val="24"/>
        </w:rPr>
      </w:pPr>
      <w:r>
        <w:rPr>
          <w:sz w:val="24"/>
        </w:rPr>
        <w:t>D’un</w:t>
      </w:r>
      <w:r>
        <w:rPr>
          <w:spacing w:val="-7"/>
          <w:sz w:val="24"/>
        </w:rPr>
        <w:t xml:space="preserve"> </w:t>
      </w:r>
      <w:r>
        <w:rPr>
          <w:sz w:val="24"/>
        </w:rPr>
        <w:t>accélérateur</w:t>
      </w:r>
      <w:r>
        <w:rPr>
          <w:spacing w:val="1"/>
          <w:sz w:val="24"/>
        </w:rPr>
        <w:t xml:space="preserve"> </w:t>
      </w:r>
      <w:r>
        <w:rPr>
          <w:spacing w:val="-2"/>
          <w:sz w:val="24"/>
        </w:rPr>
        <w:t>(activateur).</w:t>
      </w:r>
    </w:p>
    <w:p w:rsidR="005F685A" w:rsidRDefault="00A83F80">
      <w:pPr>
        <w:pStyle w:val="Corpsdetexte"/>
        <w:spacing w:before="5"/>
        <w:ind w:left="0"/>
        <w:rPr>
          <w:sz w:val="15"/>
        </w:rPr>
      </w:pPr>
      <w:r>
        <w:rPr>
          <w:noProof/>
          <w:sz w:val="15"/>
          <w:lang w:eastAsia="fr-FR"/>
        </w:rPr>
        <w:drawing>
          <wp:anchor distT="0" distB="0" distL="0" distR="0" simplePos="0" relativeHeight="487588864" behindDoc="1" locked="0" layoutInCell="1" allowOverlap="1">
            <wp:simplePos x="0" y="0"/>
            <wp:positionH relativeFrom="page">
              <wp:posOffset>2306954</wp:posOffset>
            </wp:positionH>
            <wp:positionV relativeFrom="paragraph">
              <wp:posOffset>128548</wp:posOffset>
            </wp:positionV>
            <wp:extent cx="2939165" cy="1646491"/>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2939165" cy="1646491"/>
                    </a:xfrm>
                    <a:prstGeom prst="rect">
                      <a:avLst/>
                    </a:prstGeom>
                  </pic:spPr>
                </pic:pic>
              </a:graphicData>
            </a:graphic>
          </wp:anchor>
        </w:drawing>
      </w:r>
    </w:p>
    <w:p w:rsidR="005F685A" w:rsidRDefault="005F685A">
      <w:pPr>
        <w:pStyle w:val="Corpsdetexte"/>
        <w:ind w:left="0"/>
      </w:pPr>
    </w:p>
    <w:p w:rsidR="005F685A" w:rsidRDefault="005F685A">
      <w:pPr>
        <w:pStyle w:val="Corpsdetexte"/>
        <w:spacing w:before="136"/>
        <w:ind w:left="0"/>
      </w:pPr>
    </w:p>
    <w:p w:rsidR="005F685A" w:rsidRDefault="00A83F80">
      <w:pPr>
        <w:pStyle w:val="Corpsdetexte"/>
        <w:spacing w:line="360" w:lineRule="auto"/>
        <w:ind w:left="592" w:right="608"/>
      </w:pPr>
      <w:r>
        <w:t>Les</w:t>
      </w:r>
      <w:r>
        <w:rPr>
          <w:spacing w:val="37"/>
        </w:rPr>
        <w:t xml:space="preserve"> </w:t>
      </w:r>
      <w:r>
        <w:t>activateurs</w:t>
      </w:r>
      <w:r>
        <w:rPr>
          <w:spacing w:val="37"/>
        </w:rPr>
        <w:t xml:space="preserve"> </w:t>
      </w:r>
      <w:r>
        <w:t>de</w:t>
      </w:r>
      <w:r>
        <w:rPr>
          <w:spacing w:val="36"/>
        </w:rPr>
        <w:t xml:space="preserve"> </w:t>
      </w:r>
      <w:r>
        <w:t>la</w:t>
      </w:r>
      <w:r>
        <w:rPr>
          <w:spacing w:val="35"/>
        </w:rPr>
        <w:t xml:space="preserve"> </w:t>
      </w:r>
      <w:r>
        <w:t>polymérisation</w:t>
      </w:r>
      <w:r>
        <w:rPr>
          <w:spacing w:val="37"/>
        </w:rPr>
        <w:t xml:space="preserve"> </w:t>
      </w:r>
      <w:r>
        <w:t>peuvent</w:t>
      </w:r>
      <w:r>
        <w:rPr>
          <w:spacing w:val="37"/>
        </w:rPr>
        <w:t xml:space="preserve"> </w:t>
      </w:r>
      <w:r>
        <w:t>être</w:t>
      </w:r>
      <w:r>
        <w:rPr>
          <w:spacing w:val="35"/>
        </w:rPr>
        <w:t xml:space="preserve"> </w:t>
      </w:r>
      <w:r>
        <w:t>:</w:t>
      </w:r>
      <w:r>
        <w:rPr>
          <w:spacing w:val="37"/>
        </w:rPr>
        <w:t xml:space="preserve"> </w:t>
      </w:r>
      <w:r>
        <w:t>thermique</w:t>
      </w:r>
      <w:r>
        <w:rPr>
          <w:spacing w:val="36"/>
        </w:rPr>
        <w:t xml:space="preserve"> </w:t>
      </w:r>
      <w:r>
        <w:t>(thermopolymérisation), chimique (chémopolymérisation), ou photochimique (photopolymérisation).</w:t>
      </w:r>
    </w:p>
    <w:p w:rsidR="005F685A" w:rsidRDefault="00A83F80">
      <w:pPr>
        <w:pStyle w:val="Corpsdetexte"/>
        <w:spacing w:before="5" w:line="357" w:lineRule="auto"/>
        <w:ind w:left="592" w:right="608"/>
      </w:pPr>
      <w:r>
        <w:t>Certains</w:t>
      </w:r>
      <w:r>
        <w:rPr>
          <w:spacing w:val="-15"/>
        </w:rPr>
        <w:t xml:space="preserve"> </w:t>
      </w:r>
      <w:r>
        <w:t>matériaux</w:t>
      </w:r>
      <w:r>
        <w:rPr>
          <w:spacing w:val="-15"/>
        </w:rPr>
        <w:t xml:space="preserve"> </w:t>
      </w:r>
      <w:r>
        <w:t>sont</w:t>
      </w:r>
      <w:r>
        <w:rPr>
          <w:spacing w:val="-15"/>
        </w:rPr>
        <w:t xml:space="preserve"> </w:t>
      </w:r>
      <w:r>
        <w:t>dits</w:t>
      </w:r>
      <w:r>
        <w:rPr>
          <w:spacing w:val="-15"/>
        </w:rPr>
        <w:t xml:space="preserve"> </w:t>
      </w:r>
      <w:r>
        <w:t>«</w:t>
      </w:r>
      <w:r>
        <w:rPr>
          <w:spacing w:val="-15"/>
        </w:rPr>
        <w:t xml:space="preserve"> </w:t>
      </w:r>
      <w:r>
        <w:t>duals</w:t>
      </w:r>
      <w:r>
        <w:rPr>
          <w:spacing w:val="-15"/>
        </w:rPr>
        <w:t xml:space="preserve"> </w:t>
      </w:r>
      <w:r>
        <w:t>»</w:t>
      </w:r>
      <w:r>
        <w:rPr>
          <w:spacing w:val="-17"/>
        </w:rPr>
        <w:t xml:space="preserve"> </w:t>
      </w:r>
      <w:r>
        <w:t>:</w:t>
      </w:r>
      <w:r>
        <w:rPr>
          <w:spacing w:val="-15"/>
        </w:rPr>
        <w:t xml:space="preserve"> </w:t>
      </w:r>
      <w:r>
        <w:t>leur</w:t>
      </w:r>
      <w:r>
        <w:rPr>
          <w:spacing w:val="-15"/>
        </w:rPr>
        <w:t xml:space="preserve"> </w:t>
      </w:r>
      <w:r>
        <w:t>activation</w:t>
      </w:r>
      <w:r>
        <w:rPr>
          <w:spacing w:val="-15"/>
        </w:rPr>
        <w:t xml:space="preserve"> </w:t>
      </w:r>
      <w:r>
        <w:t>est</w:t>
      </w:r>
      <w:r>
        <w:rPr>
          <w:spacing w:val="-15"/>
        </w:rPr>
        <w:t xml:space="preserve"> </w:t>
      </w:r>
      <w:r>
        <w:t>à</w:t>
      </w:r>
      <w:r>
        <w:rPr>
          <w:spacing w:val="-16"/>
        </w:rPr>
        <w:t xml:space="preserve"> </w:t>
      </w:r>
      <w:r>
        <w:t>la</w:t>
      </w:r>
      <w:r>
        <w:rPr>
          <w:spacing w:val="-15"/>
        </w:rPr>
        <w:t xml:space="preserve"> </w:t>
      </w:r>
      <w:r>
        <w:t>fois</w:t>
      </w:r>
      <w:r>
        <w:rPr>
          <w:spacing w:val="-15"/>
        </w:rPr>
        <w:t xml:space="preserve"> </w:t>
      </w:r>
      <w:r>
        <w:t>chimique</w:t>
      </w:r>
      <w:r>
        <w:rPr>
          <w:spacing w:val="-15"/>
        </w:rPr>
        <w:t xml:space="preserve"> </w:t>
      </w:r>
      <w:r>
        <w:t>et</w:t>
      </w:r>
      <w:r>
        <w:rPr>
          <w:spacing w:val="-13"/>
        </w:rPr>
        <w:t xml:space="preserve"> </w:t>
      </w:r>
      <w:r>
        <w:t>photochimique. La réaction de polymérisation se déroule en 3 étapes (Leprince et al., 2013) :</w:t>
      </w:r>
    </w:p>
    <w:p w:rsidR="005F685A" w:rsidRDefault="00A83F80">
      <w:pPr>
        <w:pStyle w:val="Paragraphedeliste"/>
        <w:numPr>
          <w:ilvl w:val="0"/>
          <w:numId w:val="29"/>
        </w:numPr>
        <w:tabs>
          <w:tab w:val="left" w:pos="727"/>
        </w:tabs>
        <w:spacing w:before="3" w:line="360" w:lineRule="auto"/>
        <w:ind w:right="614" w:firstLine="0"/>
        <w:rPr>
          <w:sz w:val="24"/>
        </w:rPr>
      </w:pPr>
      <w:r>
        <w:rPr>
          <w:sz w:val="24"/>
        </w:rPr>
        <w:t>phase</w:t>
      </w:r>
      <w:r>
        <w:rPr>
          <w:spacing w:val="-15"/>
          <w:sz w:val="24"/>
        </w:rPr>
        <w:t xml:space="preserve"> </w:t>
      </w:r>
      <w:r>
        <w:rPr>
          <w:sz w:val="24"/>
        </w:rPr>
        <w:t>d’initiation</w:t>
      </w:r>
      <w:r>
        <w:rPr>
          <w:spacing w:val="-14"/>
          <w:sz w:val="24"/>
        </w:rPr>
        <w:t xml:space="preserve"> </w:t>
      </w:r>
      <w:r>
        <w:rPr>
          <w:sz w:val="24"/>
        </w:rPr>
        <w:t>:</w:t>
      </w:r>
      <w:r>
        <w:rPr>
          <w:spacing w:val="-10"/>
          <w:sz w:val="24"/>
        </w:rPr>
        <w:t xml:space="preserve"> </w:t>
      </w:r>
      <w:r>
        <w:rPr>
          <w:sz w:val="24"/>
        </w:rPr>
        <w:t>un</w:t>
      </w:r>
      <w:r>
        <w:rPr>
          <w:spacing w:val="-15"/>
          <w:sz w:val="24"/>
        </w:rPr>
        <w:t xml:space="preserve"> </w:t>
      </w:r>
      <w:r>
        <w:rPr>
          <w:sz w:val="24"/>
        </w:rPr>
        <w:t>initiateur</w:t>
      </w:r>
      <w:r>
        <w:rPr>
          <w:spacing w:val="-11"/>
          <w:sz w:val="24"/>
        </w:rPr>
        <w:t xml:space="preserve"> </w:t>
      </w:r>
      <w:r>
        <w:rPr>
          <w:sz w:val="24"/>
        </w:rPr>
        <w:t>activé</w:t>
      </w:r>
      <w:r>
        <w:rPr>
          <w:spacing w:val="-13"/>
          <w:sz w:val="24"/>
        </w:rPr>
        <w:t xml:space="preserve"> </w:t>
      </w:r>
      <w:r>
        <w:rPr>
          <w:sz w:val="24"/>
        </w:rPr>
        <w:t>entraîne</w:t>
      </w:r>
      <w:r>
        <w:rPr>
          <w:spacing w:val="-8"/>
          <w:sz w:val="24"/>
        </w:rPr>
        <w:t xml:space="preserve"> </w:t>
      </w:r>
      <w:r>
        <w:rPr>
          <w:sz w:val="24"/>
        </w:rPr>
        <w:t>la</w:t>
      </w:r>
      <w:r>
        <w:rPr>
          <w:spacing w:val="-12"/>
          <w:sz w:val="24"/>
        </w:rPr>
        <w:t xml:space="preserve"> </w:t>
      </w:r>
      <w:r>
        <w:rPr>
          <w:sz w:val="24"/>
        </w:rPr>
        <w:t>formation</w:t>
      </w:r>
      <w:r>
        <w:rPr>
          <w:spacing w:val="-15"/>
          <w:sz w:val="24"/>
        </w:rPr>
        <w:t xml:space="preserve"> </w:t>
      </w:r>
      <w:r>
        <w:rPr>
          <w:sz w:val="24"/>
        </w:rPr>
        <w:t>de</w:t>
      </w:r>
      <w:r>
        <w:rPr>
          <w:spacing w:val="-14"/>
          <w:sz w:val="24"/>
        </w:rPr>
        <w:t xml:space="preserve"> </w:t>
      </w:r>
      <w:r>
        <w:rPr>
          <w:sz w:val="24"/>
        </w:rPr>
        <w:t>radicaux</w:t>
      </w:r>
      <w:r>
        <w:rPr>
          <w:spacing w:val="-12"/>
          <w:sz w:val="24"/>
        </w:rPr>
        <w:t xml:space="preserve"> </w:t>
      </w:r>
      <w:r>
        <w:rPr>
          <w:sz w:val="24"/>
        </w:rPr>
        <w:t>libres.</w:t>
      </w:r>
      <w:r>
        <w:rPr>
          <w:spacing w:val="-10"/>
          <w:sz w:val="24"/>
        </w:rPr>
        <w:t xml:space="preserve"> </w:t>
      </w:r>
      <w:r>
        <w:rPr>
          <w:sz w:val="24"/>
        </w:rPr>
        <w:t>Les</w:t>
      </w:r>
      <w:r>
        <w:rPr>
          <w:spacing w:val="-13"/>
          <w:sz w:val="24"/>
        </w:rPr>
        <w:t xml:space="preserve"> </w:t>
      </w:r>
      <w:r>
        <w:rPr>
          <w:sz w:val="24"/>
        </w:rPr>
        <w:t>radicaux libres vont réagir avec les monomères environnants, en ouvrant leur double liaison C=C ;</w:t>
      </w:r>
    </w:p>
    <w:p w:rsidR="005F685A" w:rsidRDefault="00A83F80">
      <w:pPr>
        <w:pStyle w:val="Paragraphedeliste"/>
        <w:numPr>
          <w:ilvl w:val="0"/>
          <w:numId w:val="29"/>
        </w:numPr>
        <w:tabs>
          <w:tab w:val="left" w:pos="732"/>
        </w:tabs>
        <w:spacing w:line="271" w:lineRule="exact"/>
        <w:ind w:left="732" w:hanging="140"/>
        <w:rPr>
          <w:sz w:val="24"/>
        </w:rPr>
      </w:pPr>
      <w:r>
        <w:rPr>
          <w:sz w:val="24"/>
        </w:rPr>
        <w:t>phase</w:t>
      </w:r>
      <w:r>
        <w:rPr>
          <w:spacing w:val="-11"/>
          <w:sz w:val="24"/>
        </w:rPr>
        <w:t xml:space="preserve"> </w:t>
      </w:r>
      <w:r>
        <w:rPr>
          <w:sz w:val="24"/>
        </w:rPr>
        <w:t>de</w:t>
      </w:r>
      <w:r>
        <w:rPr>
          <w:spacing w:val="-5"/>
          <w:sz w:val="24"/>
        </w:rPr>
        <w:t xml:space="preserve"> </w:t>
      </w:r>
      <w:r>
        <w:rPr>
          <w:sz w:val="24"/>
        </w:rPr>
        <w:t>propagation</w:t>
      </w:r>
      <w:r>
        <w:rPr>
          <w:spacing w:val="-6"/>
          <w:sz w:val="24"/>
        </w:rPr>
        <w:t xml:space="preserve"> </w:t>
      </w:r>
      <w:r>
        <w:rPr>
          <w:sz w:val="24"/>
        </w:rPr>
        <w:t>:</w:t>
      </w:r>
      <w:r>
        <w:rPr>
          <w:spacing w:val="1"/>
          <w:sz w:val="24"/>
        </w:rPr>
        <w:t xml:space="preserve"> </w:t>
      </w:r>
      <w:r>
        <w:rPr>
          <w:sz w:val="24"/>
        </w:rPr>
        <w:t>les</w:t>
      </w:r>
      <w:r>
        <w:rPr>
          <w:spacing w:val="-3"/>
          <w:sz w:val="24"/>
        </w:rPr>
        <w:t xml:space="preserve"> </w:t>
      </w:r>
      <w:r>
        <w:rPr>
          <w:sz w:val="24"/>
        </w:rPr>
        <w:t>monomères</w:t>
      </w:r>
      <w:r>
        <w:rPr>
          <w:spacing w:val="-8"/>
          <w:sz w:val="24"/>
        </w:rPr>
        <w:t xml:space="preserve"> </w:t>
      </w:r>
      <w:r>
        <w:rPr>
          <w:sz w:val="24"/>
        </w:rPr>
        <w:t>s’additionnent pour</w:t>
      </w:r>
      <w:r>
        <w:rPr>
          <w:spacing w:val="-5"/>
          <w:sz w:val="24"/>
        </w:rPr>
        <w:t xml:space="preserve"> </w:t>
      </w:r>
      <w:r>
        <w:rPr>
          <w:sz w:val="24"/>
        </w:rPr>
        <w:t>former</w:t>
      </w:r>
      <w:r>
        <w:rPr>
          <w:spacing w:val="-3"/>
          <w:sz w:val="24"/>
        </w:rPr>
        <w:t xml:space="preserve"> </w:t>
      </w:r>
      <w:r>
        <w:rPr>
          <w:sz w:val="24"/>
        </w:rPr>
        <w:t>des</w:t>
      </w:r>
      <w:r>
        <w:rPr>
          <w:spacing w:val="-8"/>
          <w:sz w:val="24"/>
        </w:rPr>
        <w:t xml:space="preserve"> </w:t>
      </w:r>
      <w:r>
        <w:rPr>
          <w:sz w:val="24"/>
        </w:rPr>
        <w:t>polymères</w:t>
      </w:r>
      <w:r>
        <w:rPr>
          <w:spacing w:val="-7"/>
          <w:sz w:val="24"/>
        </w:rPr>
        <w:t xml:space="preserve"> </w:t>
      </w:r>
      <w:r>
        <w:rPr>
          <w:spacing w:val="-10"/>
          <w:sz w:val="24"/>
        </w:rPr>
        <w:t>;</w:t>
      </w:r>
    </w:p>
    <w:p w:rsidR="005F685A" w:rsidRDefault="00A83F80">
      <w:pPr>
        <w:pStyle w:val="Paragraphedeliste"/>
        <w:numPr>
          <w:ilvl w:val="0"/>
          <w:numId w:val="29"/>
        </w:numPr>
        <w:tabs>
          <w:tab w:val="left" w:pos="727"/>
        </w:tabs>
        <w:spacing w:before="142"/>
        <w:ind w:left="727" w:hanging="135"/>
        <w:rPr>
          <w:sz w:val="24"/>
        </w:rPr>
      </w:pPr>
      <w:r>
        <w:rPr>
          <w:sz w:val="24"/>
        </w:rPr>
        <w:t>phase</w:t>
      </w:r>
      <w:r>
        <w:rPr>
          <w:spacing w:val="-17"/>
          <w:sz w:val="24"/>
        </w:rPr>
        <w:t xml:space="preserve"> </w:t>
      </w:r>
      <w:r>
        <w:rPr>
          <w:sz w:val="24"/>
        </w:rPr>
        <w:t>de</w:t>
      </w:r>
      <w:r>
        <w:rPr>
          <w:spacing w:val="-14"/>
          <w:sz w:val="24"/>
        </w:rPr>
        <w:t xml:space="preserve"> </w:t>
      </w:r>
      <w:r>
        <w:rPr>
          <w:sz w:val="24"/>
        </w:rPr>
        <w:t>terminaison</w:t>
      </w:r>
      <w:r>
        <w:rPr>
          <w:spacing w:val="-12"/>
          <w:sz w:val="24"/>
        </w:rPr>
        <w:t xml:space="preserve"> </w:t>
      </w:r>
      <w:r>
        <w:rPr>
          <w:sz w:val="24"/>
        </w:rPr>
        <w:t>:</w:t>
      </w:r>
      <w:r>
        <w:rPr>
          <w:spacing w:val="-8"/>
          <w:sz w:val="24"/>
        </w:rPr>
        <w:t xml:space="preserve"> </w:t>
      </w:r>
      <w:r>
        <w:rPr>
          <w:sz w:val="24"/>
        </w:rPr>
        <w:t>la</w:t>
      </w:r>
      <w:r>
        <w:rPr>
          <w:spacing w:val="-9"/>
          <w:sz w:val="24"/>
        </w:rPr>
        <w:t xml:space="preserve"> </w:t>
      </w:r>
      <w:r>
        <w:rPr>
          <w:sz w:val="24"/>
        </w:rPr>
        <w:t>réaction</w:t>
      </w:r>
      <w:r>
        <w:rPr>
          <w:spacing w:val="-13"/>
          <w:sz w:val="24"/>
        </w:rPr>
        <w:t xml:space="preserve"> </w:t>
      </w:r>
      <w:r>
        <w:rPr>
          <w:sz w:val="24"/>
        </w:rPr>
        <w:t>s’arrête</w:t>
      </w:r>
      <w:r>
        <w:rPr>
          <w:spacing w:val="-8"/>
          <w:sz w:val="24"/>
        </w:rPr>
        <w:t xml:space="preserve"> </w:t>
      </w:r>
      <w:r>
        <w:rPr>
          <w:sz w:val="24"/>
        </w:rPr>
        <w:t>lorsqu’il</w:t>
      </w:r>
      <w:r>
        <w:rPr>
          <w:spacing w:val="-10"/>
          <w:sz w:val="24"/>
        </w:rPr>
        <w:t xml:space="preserve"> </w:t>
      </w:r>
      <w:r>
        <w:rPr>
          <w:sz w:val="24"/>
        </w:rPr>
        <w:t>n’y</w:t>
      </w:r>
      <w:r>
        <w:rPr>
          <w:spacing w:val="-16"/>
          <w:sz w:val="24"/>
        </w:rPr>
        <w:t xml:space="preserve"> </w:t>
      </w:r>
      <w:r>
        <w:rPr>
          <w:sz w:val="24"/>
        </w:rPr>
        <w:t>a</w:t>
      </w:r>
      <w:r>
        <w:rPr>
          <w:spacing w:val="-10"/>
          <w:sz w:val="24"/>
        </w:rPr>
        <w:t xml:space="preserve"> </w:t>
      </w:r>
      <w:r>
        <w:rPr>
          <w:sz w:val="24"/>
        </w:rPr>
        <w:t>plus</w:t>
      </w:r>
      <w:r>
        <w:rPr>
          <w:spacing w:val="-10"/>
          <w:sz w:val="24"/>
        </w:rPr>
        <w:t xml:space="preserve"> </w:t>
      </w:r>
      <w:r>
        <w:rPr>
          <w:sz w:val="24"/>
        </w:rPr>
        <w:t>de</w:t>
      </w:r>
      <w:r>
        <w:rPr>
          <w:spacing w:val="-10"/>
          <w:sz w:val="24"/>
        </w:rPr>
        <w:t xml:space="preserve"> </w:t>
      </w:r>
      <w:r>
        <w:rPr>
          <w:sz w:val="24"/>
        </w:rPr>
        <w:t>radicaux</w:t>
      </w:r>
      <w:r>
        <w:rPr>
          <w:spacing w:val="-8"/>
          <w:sz w:val="24"/>
        </w:rPr>
        <w:t xml:space="preserve"> </w:t>
      </w:r>
      <w:r>
        <w:rPr>
          <w:sz w:val="24"/>
        </w:rPr>
        <w:t>libres</w:t>
      </w:r>
      <w:r>
        <w:rPr>
          <w:spacing w:val="-9"/>
          <w:sz w:val="24"/>
        </w:rPr>
        <w:t xml:space="preserve"> </w:t>
      </w:r>
      <w:r>
        <w:rPr>
          <w:spacing w:val="-2"/>
          <w:sz w:val="24"/>
        </w:rPr>
        <w:t>disponibles.</w:t>
      </w:r>
    </w:p>
    <w:p w:rsidR="005F685A" w:rsidRDefault="005F685A">
      <w:pPr>
        <w:pStyle w:val="Paragraphedeliste"/>
        <w:rPr>
          <w:sz w:val="24"/>
        </w:rPr>
        <w:sectPr w:rsidR="005F685A">
          <w:pgSz w:w="11920" w:h="16850"/>
          <w:pgMar w:top="138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Titre1"/>
        <w:numPr>
          <w:ilvl w:val="1"/>
          <w:numId w:val="30"/>
        </w:numPr>
        <w:tabs>
          <w:tab w:val="left" w:pos="858"/>
        </w:tabs>
        <w:spacing w:before="80"/>
        <w:ind w:left="858" w:hanging="576"/>
      </w:pPr>
      <w:bookmarkStart w:id="3" w:name="_bookmark3"/>
      <w:bookmarkEnd w:id="3"/>
      <w:r>
        <w:rPr>
          <w:color w:val="365F91"/>
        </w:rPr>
        <w:lastRenderedPageBreak/>
        <w:t>Types</w:t>
      </w:r>
      <w:r>
        <w:rPr>
          <w:color w:val="365F91"/>
          <w:spacing w:val="-7"/>
        </w:rPr>
        <w:t xml:space="preserve"> </w:t>
      </w:r>
      <w:r>
        <w:rPr>
          <w:color w:val="365F91"/>
        </w:rPr>
        <w:t>de</w:t>
      </w:r>
      <w:r>
        <w:rPr>
          <w:color w:val="365F91"/>
          <w:spacing w:val="-10"/>
        </w:rPr>
        <w:t xml:space="preserve"> </w:t>
      </w:r>
      <w:r>
        <w:rPr>
          <w:color w:val="365F91"/>
          <w:spacing w:val="-2"/>
        </w:rPr>
        <w:t>polymérisation</w:t>
      </w:r>
    </w:p>
    <w:p w:rsidR="005F685A" w:rsidRDefault="005F685A">
      <w:pPr>
        <w:pStyle w:val="Corpsdetexte"/>
        <w:spacing w:before="146"/>
        <w:ind w:left="0"/>
        <w:rPr>
          <w:rFonts w:ascii="Cambria"/>
          <w:sz w:val="26"/>
        </w:rPr>
      </w:pPr>
    </w:p>
    <w:p w:rsidR="005F685A" w:rsidRDefault="00A83F80">
      <w:pPr>
        <w:pStyle w:val="Paragraphedeliste"/>
        <w:numPr>
          <w:ilvl w:val="2"/>
          <w:numId w:val="30"/>
        </w:numPr>
        <w:tabs>
          <w:tab w:val="left" w:pos="2844"/>
        </w:tabs>
        <w:rPr>
          <w:rFonts w:ascii="Cambria"/>
          <w:sz w:val="24"/>
        </w:rPr>
      </w:pPr>
      <w:bookmarkStart w:id="4" w:name="_bookmark4"/>
      <w:bookmarkEnd w:id="4"/>
      <w:r>
        <w:rPr>
          <w:rFonts w:ascii="Cambria"/>
          <w:color w:val="233E5F"/>
          <w:spacing w:val="-2"/>
          <w:sz w:val="24"/>
        </w:rPr>
        <w:t>Thermique</w:t>
      </w:r>
    </w:p>
    <w:p w:rsidR="005F685A" w:rsidRDefault="00A83F80">
      <w:pPr>
        <w:pStyle w:val="Corpsdetexte"/>
        <w:spacing w:before="138" w:line="357" w:lineRule="auto"/>
        <w:ind w:right="564"/>
        <w:jc w:val="both"/>
      </w:pPr>
      <w:r>
        <w:t>La thermopolymérisation est une technique de polymérisation extra-orale. Elle concerne principalement les restaurations composites en technique indirecte (facette, inlay-onlay).</w:t>
      </w:r>
    </w:p>
    <w:p w:rsidR="005F685A" w:rsidRDefault="00A83F80">
      <w:pPr>
        <w:pStyle w:val="Corpsdetexte"/>
        <w:spacing w:before="3" w:line="360" w:lineRule="auto"/>
        <w:ind w:right="562"/>
        <w:jc w:val="both"/>
      </w:pPr>
      <w:r>
        <w:t>Elle permet de maximiser le taux de conversion du matériau afin d’obtenir des propriétés optimales. Elle est effectuée en laboratoire (fours).</w:t>
      </w:r>
    </w:p>
    <w:p w:rsidR="005F685A" w:rsidRDefault="00A83F80">
      <w:pPr>
        <w:pStyle w:val="Paragraphedeliste"/>
        <w:numPr>
          <w:ilvl w:val="2"/>
          <w:numId w:val="30"/>
        </w:numPr>
        <w:tabs>
          <w:tab w:val="left" w:pos="2983"/>
        </w:tabs>
        <w:spacing w:before="42"/>
        <w:ind w:left="2983" w:hanging="999"/>
        <w:rPr>
          <w:rFonts w:ascii="Cambria"/>
          <w:sz w:val="24"/>
        </w:rPr>
      </w:pPr>
      <w:bookmarkStart w:id="5" w:name="_bookmark5"/>
      <w:bookmarkEnd w:id="5"/>
      <w:r>
        <w:rPr>
          <w:rFonts w:ascii="Cambria"/>
          <w:color w:val="233E5F"/>
          <w:spacing w:val="-2"/>
          <w:sz w:val="24"/>
        </w:rPr>
        <w:t>Chimique</w:t>
      </w:r>
    </w:p>
    <w:p w:rsidR="005F685A" w:rsidRDefault="00A83F80">
      <w:pPr>
        <w:pStyle w:val="Corpsdetexte"/>
        <w:spacing w:before="133" w:line="360" w:lineRule="auto"/>
        <w:ind w:right="556"/>
        <w:jc w:val="both"/>
      </w:pPr>
      <w:r>
        <w:t>La chémopolymérisation</w:t>
      </w:r>
      <w:r>
        <w:rPr>
          <w:spacing w:val="-2"/>
        </w:rPr>
        <w:t xml:space="preserve"> </w:t>
      </w:r>
      <w:r>
        <w:t>en</w:t>
      </w:r>
      <w:r>
        <w:rPr>
          <w:spacing w:val="-3"/>
        </w:rPr>
        <w:t xml:space="preserve"> </w:t>
      </w:r>
      <w:r>
        <w:t>odontologie date du</w:t>
      </w:r>
      <w:r>
        <w:rPr>
          <w:spacing w:val="-1"/>
        </w:rPr>
        <w:t xml:space="preserve"> </w:t>
      </w:r>
      <w:r>
        <w:t>milieu des années 60, elle résulte du mélange entre deux composés chimiques, un initiateur ou amorceur (peroxyde de benzoyle) et un catalyseur chimique. Celui-ci est généralement une amine tertiaire aromatique comme la paratoluidine. La formation de radicaux libres va permettre d’initier la polymérisation.</w:t>
      </w:r>
    </w:p>
    <w:p w:rsidR="005F685A" w:rsidRDefault="00A83F80">
      <w:pPr>
        <w:pStyle w:val="Corpsdetexte"/>
        <w:spacing w:line="360" w:lineRule="auto"/>
        <w:ind w:right="565"/>
        <w:jc w:val="both"/>
      </w:pPr>
      <w:r>
        <w:t>Le peroxyde de benzoyle (PB) va se décomposer avec le temps augmentant ainsi le temps de prise mais cela va aussi provoquer des changements de teinte de la résine. En effet les amines qui n’ont pas réagi avec le PB vont s’oxyder et brunir.</w:t>
      </w:r>
    </w:p>
    <w:p w:rsidR="005F685A" w:rsidRDefault="00A83F80">
      <w:pPr>
        <w:pStyle w:val="Corpsdetexte"/>
        <w:spacing w:before="2" w:line="360" w:lineRule="auto"/>
        <w:ind w:right="578" w:firstLine="62"/>
        <w:jc w:val="both"/>
      </w:pPr>
      <w:r>
        <w:t>La conservation du peroxyde de benzoyle peut être améliorée en maintenant les produits au frais et dans l’obscurité.</w:t>
      </w:r>
    </w:p>
    <w:p w:rsidR="005F685A" w:rsidRDefault="00A83F80">
      <w:pPr>
        <w:pStyle w:val="Paragraphedeliste"/>
        <w:numPr>
          <w:ilvl w:val="2"/>
          <w:numId w:val="30"/>
        </w:numPr>
        <w:tabs>
          <w:tab w:val="left" w:pos="2983"/>
        </w:tabs>
        <w:spacing w:before="40"/>
        <w:ind w:left="2983" w:hanging="999"/>
        <w:rPr>
          <w:rFonts w:ascii="Cambria"/>
          <w:sz w:val="24"/>
        </w:rPr>
      </w:pPr>
      <w:bookmarkStart w:id="6" w:name="_bookmark6"/>
      <w:bookmarkEnd w:id="6"/>
      <w:r>
        <w:rPr>
          <w:rFonts w:ascii="Cambria"/>
          <w:color w:val="233E5F"/>
          <w:spacing w:val="-2"/>
          <w:sz w:val="24"/>
        </w:rPr>
        <w:t>Photo-chimique</w:t>
      </w:r>
    </w:p>
    <w:p w:rsidR="005F685A" w:rsidRDefault="00A83F80">
      <w:pPr>
        <w:pStyle w:val="Corpsdetexte"/>
        <w:spacing w:before="130"/>
        <w:jc w:val="both"/>
      </w:pPr>
      <w:r>
        <w:t>La</w:t>
      </w:r>
      <w:r>
        <w:rPr>
          <w:spacing w:val="29"/>
        </w:rPr>
        <w:t xml:space="preserve"> </w:t>
      </w:r>
      <w:r>
        <w:t>photopolymérisation</w:t>
      </w:r>
      <w:r>
        <w:rPr>
          <w:spacing w:val="36"/>
        </w:rPr>
        <w:t xml:space="preserve"> </w:t>
      </w:r>
      <w:r>
        <w:t>est</w:t>
      </w:r>
      <w:r>
        <w:rPr>
          <w:spacing w:val="33"/>
        </w:rPr>
        <w:t xml:space="preserve"> </w:t>
      </w:r>
      <w:r>
        <w:t>initiée</w:t>
      </w:r>
      <w:r>
        <w:rPr>
          <w:spacing w:val="32"/>
        </w:rPr>
        <w:t xml:space="preserve"> </w:t>
      </w:r>
      <w:r>
        <w:t>par</w:t>
      </w:r>
      <w:r>
        <w:rPr>
          <w:spacing w:val="31"/>
        </w:rPr>
        <w:t xml:space="preserve"> </w:t>
      </w:r>
      <w:r>
        <w:t>un</w:t>
      </w:r>
      <w:r>
        <w:rPr>
          <w:spacing w:val="33"/>
        </w:rPr>
        <w:t xml:space="preserve"> </w:t>
      </w:r>
      <w:r>
        <w:t>ou</w:t>
      </w:r>
      <w:r>
        <w:rPr>
          <w:spacing w:val="34"/>
        </w:rPr>
        <w:t xml:space="preserve"> </w:t>
      </w:r>
      <w:r>
        <w:t>plusieurs</w:t>
      </w:r>
      <w:r>
        <w:rPr>
          <w:spacing w:val="33"/>
        </w:rPr>
        <w:t xml:space="preserve"> </w:t>
      </w:r>
      <w:r>
        <w:t>photoinitiateurs,</w:t>
      </w:r>
      <w:r>
        <w:rPr>
          <w:spacing w:val="34"/>
        </w:rPr>
        <w:t xml:space="preserve"> </w:t>
      </w:r>
      <w:r>
        <w:t>molécules</w:t>
      </w:r>
      <w:r>
        <w:rPr>
          <w:spacing w:val="33"/>
        </w:rPr>
        <w:t xml:space="preserve"> </w:t>
      </w:r>
      <w:r>
        <w:t>qui</w:t>
      </w:r>
      <w:r>
        <w:rPr>
          <w:spacing w:val="33"/>
        </w:rPr>
        <w:t xml:space="preserve"> </w:t>
      </w:r>
      <w:r>
        <w:rPr>
          <w:spacing w:val="-4"/>
        </w:rPr>
        <w:t>sous</w:t>
      </w:r>
    </w:p>
    <w:p w:rsidR="005F685A" w:rsidRDefault="00A83F80">
      <w:pPr>
        <w:pStyle w:val="Corpsdetexte"/>
        <w:spacing w:before="8" w:line="410" w:lineRule="atLeast"/>
        <w:ind w:right="572"/>
        <w:jc w:val="both"/>
      </w:pPr>
      <w:r>
        <w:t>l’action de la lumière vont se transformer en radicaux libres (molécules ayant perdu un électron). L’émission au départ dans l’ultraviolet, se fait maintenant dans le spectre visible.</w:t>
      </w:r>
    </w:p>
    <w:p w:rsidR="005F685A" w:rsidRDefault="00A83F80">
      <w:pPr>
        <w:pStyle w:val="Paragraphedeliste"/>
        <w:numPr>
          <w:ilvl w:val="3"/>
          <w:numId w:val="30"/>
        </w:numPr>
        <w:tabs>
          <w:tab w:val="left" w:pos="1156"/>
        </w:tabs>
        <w:spacing w:line="446" w:lineRule="exact"/>
        <w:rPr>
          <w:rFonts w:ascii="Cambria" w:hAnsi="Cambria"/>
          <w:i/>
        </w:rPr>
      </w:pPr>
      <w:bookmarkStart w:id="7" w:name="_bookmark7"/>
      <w:bookmarkEnd w:id="7"/>
      <w:r>
        <w:rPr>
          <w:rFonts w:ascii="Cambria" w:hAnsi="Cambria"/>
          <w:i/>
          <w:color w:val="365F91"/>
          <w:w w:val="110"/>
        </w:rPr>
        <w:t>Lumière</w:t>
      </w:r>
      <w:r>
        <w:rPr>
          <w:rFonts w:ascii="Cambria" w:hAnsi="Cambria"/>
          <w:i/>
          <w:color w:val="365F91"/>
          <w:spacing w:val="-9"/>
          <w:w w:val="110"/>
        </w:rPr>
        <w:t xml:space="preserve"> </w:t>
      </w:r>
      <w:r>
        <w:rPr>
          <w:rFonts w:ascii="Cambria" w:hAnsi="Cambria"/>
          <w:i/>
          <w:color w:val="365F91"/>
          <w:spacing w:val="-2"/>
          <w:w w:val="110"/>
        </w:rPr>
        <w:t>ultraviolette</w:t>
      </w:r>
    </w:p>
    <w:p w:rsidR="005F685A" w:rsidRDefault="00A83F80">
      <w:pPr>
        <w:pStyle w:val="Corpsdetexte"/>
        <w:spacing w:before="130"/>
        <w:jc w:val="both"/>
      </w:pPr>
      <w:r>
        <w:t>L’initiateur</w:t>
      </w:r>
      <w:r>
        <w:rPr>
          <w:spacing w:val="-11"/>
        </w:rPr>
        <w:t xml:space="preserve"> </w:t>
      </w:r>
      <w:r>
        <w:t>était</w:t>
      </w:r>
      <w:r>
        <w:rPr>
          <w:spacing w:val="-5"/>
        </w:rPr>
        <w:t xml:space="preserve"> </w:t>
      </w:r>
      <w:r>
        <w:t>principalement</w:t>
      </w:r>
      <w:r>
        <w:rPr>
          <w:spacing w:val="-3"/>
        </w:rPr>
        <w:t xml:space="preserve"> </w:t>
      </w:r>
      <w:r>
        <w:t>du</w:t>
      </w:r>
      <w:r>
        <w:rPr>
          <w:spacing w:val="-12"/>
        </w:rPr>
        <w:t xml:space="preserve"> </w:t>
      </w:r>
      <w:r>
        <w:t>benzoïne</w:t>
      </w:r>
      <w:r>
        <w:rPr>
          <w:spacing w:val="-3"/>
        </w:rPr>
        <w:t xml:space="preserve"> </w:t>
      </w:r>
      <w:r>
        <w:t>méthyléther</w:t>
      </w:r>
      <w:r>
        <w:rPr>
          <w:spacing w:val="-6"/>
        </w:rPr>
        <w:t xml:space="preserve"> </w:t>
      </w:r>
      <w:r>
        <w:t>à</w:t>
      </w:r>
      <w:r>
        <w:rPr>
          <w:spacing w:val="-9"/>
        </w:rPr>
        <w:t xml:space="preserve"> </w:t>
      </w:r>
      <w:r>
        <w:t>une</w:t>
      </w:r>
      <w:r>
        <w:rPr>
          <w:spacing w:val="-8"/>
        </w:rPr>
        <w:t xml:space="preserve"> </w:t>
      </w:r>
      <w:r>
        <w:t>concentration</w:t>
      </w:r>
      <w:r>
        <w:rPr>
          <w:spacing w:val="-11"/>
        </w:rPr>
        <w:t xml:space="preserve"> </w:t>
      </w:r>
      <w:r>
        <w:t>de</w:t>
      </w:r>
      <w:r>
        <w:rPr>
          <w:spacing w:val="-9"/>
        </w:rPr>
        <w:t xml:space="preserve"> </w:t>
      </w:r>
      <w:r>
        <w:t>0,2</w:t>
      </w:r>
      <w:r>
        <w:rPr>
          <w:spacing w:val="-12"/>
        </w:rPr>
        <w:t xml:space="preserve"> </w:t>
      </w:r>
      <w:r>
        <w:t>%</w:t>
      </w:r>
      <w:r>
        <w:rPr>
          <w:spacing w:val="-4"/>
        </w:rPr>
        <w:t xml:space="preserve"> </w:t>
      </w:r>
      <w:r>
        <w:t>et</w:t>
      </w:r>
      <w:r>
        <w:rPr>
          <w:spacing w:val="-5"/>
        </w:rPr>
        <w:t xml:space="preserve"> </w:t>
      </w:r>
      <w:r>
        <w:rPr>
          <w:spacing w:val="-2"/>
        </w:rPr>
        <w:t>ayant</w:t>
      </w:r>
    </w:p>
    <w:p w:rsidR="005F685A" w:rsidRDefault="00A83F80">
      <w:pPr>
        <w:pStyle w:val="Corpsdetexte"/>
        <w:spacing w:before="140" w:line="256" w:lineRule="exact"/>
        <w:jc w:val="both"/>
      </w:pPr>
      <w:r>
        <w:t>un</w:t>
      </w:r>
      <w:r>
        <w:rPr>
          <w:spacing w:val="-3"/>
        </w:rPr>
        <w:t xml:space="preserve"> </w:t>
      </w:r>
      <w:r>
        <w:t>pic</w:t>
      </w:r>
      <w:r>
        <w:rPr>
          <w:spacing w:val="-1"/>
        </w:rPr>
        <w:t xml:space="preserve"> </w:t>
      </w:r>
      <w:r>
        <w:t>d’absorption à</w:t>
      </w:r>
      <w:r>
        <w:rPr>
          <w:spacing w:val="-1"/>
        </w:rPr>
        <w:t xml:space="preserve"> </w:t>
      </w:r>
      <w:r>
        <w:t>365</w:t>
      </w:r>
      <w:r>
        <w:rPr>
          <w:spacing w:val="1"/>
        </w:rPr>
        <w:t xml:space="preserve"> </w:t>
      </w:r>
      <w:r>
        <w:rPr>
          <w:spacing w:val="-5"/>
        </w:rPr>
        <w:t>nm.</w:t>
      </w:r>
    </w:p>
    <w:p w:rsidR="005F685A" w:rsidRDefault="00A83F80">
      <w:pPr>
        <w:pStyle w:val="Paragraphedeliste"/>
        <w:numPr>
          <w:ilvl w:val="3"/>
          <w:numId w:val="30"/>
        </w:numPr>
        <w:tabs>
          <w:tab w:val="left" w:pos="1156"/>
        </w:tabs>
        <w:spacing w:line="461" w:lineRule="exact"/>
        <w:rPr>
          <w:rFonts w:ascii="Cambria" w:hAnsi="Cambria"/>
          <w:i/>
        </w:rPr>
      </w:pPr>
      <w:bookmarkStart w:id="8" w:name="_bookmark8"/>
      <w:bookmarkEnd w:id="8"/>
      <w:r>
        <w:rPr>
          <w:rFonts w:ascii="Cambria" w:hAnsi="Cambria"/>
          <w:i/>
          <w:color w:val="365F91"/>
          <w:w w:val="105"/>
        </w:rPr>
        <w:t>Lumière</w:t>
      </w:r>
      <w:r>
        <w:rPr>
          <w:rFonts w:ascii="Cambria" w:hAnsi="Cambria"/>
          <w:i/>
          <w:color w:val="365F91"/>
          <w:spacing w:val="31"/>
          <w:w w:val="105"/>
        </w:rPr>
        <w:t xml:space="preserve"> </w:t>
      </w:r>
      <w:r>
        <w:rPr>
          <w:rFonts w:ascii="Cambria" w:hAnsi="Cambria"/>
          <w:i/>
          <w:color w:val="365F91"/>
          <w:spacing w:val="-2"/>
          <w:w w:val="105"/>
        </w:rPr>
        <w:t>visible</w:t>
      </w:r>
    </w:p>
    <w:p w:rsidR="005F685A" w:rsidRDefault="00A83F80">
      <w:pPr>
        <w:pStyle w:val="Corpsdetexte"/>
        <w:spacing w:before="130" w:line="360" w:lineRule="auto"/>
        <w:ind w:right="564"/>
        <w:jc w:val="both"/>
      </w:pPr>
      <w:r>
        <w:t>Il</w:t>
      </w:r>
      <w:r>
        <w:rPr>
          <w:spacing w:val="-7"/>
        </w:rPr>
        <w:t xml:space="preserve"> </w:t>
      </w:r>
      <w:r>
        <w:t>s’agit plus particulièrement du domaine</w:t>
      </w:r>
      <w:r>
        <w:rPr>
          <w:spacing w:val="-1"/>
        </w:rPr>
        <w:t xml:space="preserve"> </w:t>
      </w:r>
      <w:r>
        <w:t>du bleu (400 à</w:t>
      </w:r>
      <w:r>
        <w:rPr>
          <w:spacing w:val="-1"/>
        </w:rPr>
        <w:t xml:space="preserve"> </w:t>
      </w:r>
      <w:r>
        <w:t>500 nm). L’initiateur le plus</w:t>
      </w:r>
      <w:r>
        <w:rPr>
          <w:spacing w:val="-2"/>
        </w:rPr>
        <w:t xml:space="preserve"> </w:t>
      </w:r>
      <w:r>
        <w:t>souvent utilisé</w:t>
      </w:r>
      <w:r>
        <w:rPr>
          <w:spacing w:val="-2"/>
        </w:rPr>
        <w:t xml:space="preserve"> </w:t>
      </w:r>
      <w:r>
        <w:t>est la</w:t>
      </w:r>
      <w:r>
        <w:rPr>
          <w:spacing w:val="-2"/>
        </w:rPr>
        <w:t xml:space="preserve"> </w:t>
      </w:r>
      <w:r>
        <w:t>camphoroquinone</w:t>
      </w:r>
      <w:r>
        <w:rPr>
          <w:spacing w:val="-1"/>
        </w:rPr>
        <w:t xml:space="preserve"> </w:t>
      </w:r>
      <w:r>
        <w:t>(son</w:t>
      </w:r>
      <w:r>
        <w:rPr>
          <w:spacing w:val="-4"/>
        </w:rPr>
        <w:t xml:space="preserve"> </w:t>
      </w:r>
      <w:r>
        <w:t>pic</w:t>
      </w:r>
      <w:r>
        <w:rPr>
          <w:spacing w:val="-2"/>
        </w:rPr>
        <w:t xml:space="preserve"> </w:t>
      </w:r>
      <w:r>
        <w:t>d’absorption</w:t>
      </w:r>
      <w:r>
        <w:rPr>
          <w:spacing w:val="-6"/>
        </w:rPr>
        <w:t xml:space="preserve"> </w:t>
      </w:r>
      <w:r>
        <w:t>se situ</w:t>
      </w:r>
      <w:r>
        <w:rPr>
          <w:spacing w:val="-1"/>
        </w:rPr>
        <w:t xml:space="preserve"> </w:t>
      </w:r>
      <w:r>
        <w:t>à</w:t>
      </w:r>
      <w:r>
        <w:rPr>
          <w:spacing w:val="-7"/>
        </w:rPr>
        <w:t xml:space="preserve"> </w:t>
      </w:r>
      <w:r>
        <w:t>466,5</w:t>
      </w:r>
      <w:r>
        <w:rPr>
          <w:spacing w:val="-3"/>
        </w:rPr>
        <w:t xml:space="preserve"> </w:t>
      </w:r>
      <w:r>
        <w:t>nm) qui</w:t>
      </w:r>
      <w:r>
        <w:rPr>
          <w:spacing w:val="-8"/>
        </w:rPr>
        <w:t xml:space="preserve"> </w:t>
      </w:r>
      <w:r>
        <w:t>sous</w:t>
      </w:r>
      <w:r>
        <w:rPr>
          <w:spacing w:val="-3"/>
        </w:rPr>
        <w:t xml:space="preserve"> </w:t>
      </w:r>
      <w:r>
        <w:t>l’action</w:t>
      </w:r>
      <w:r>
        <w:rPr>
          <w:spacing w:val="-4"/>
        </w:rPr>
        <w:t xml:space="preserve"> </w:t>
      </w:r>
      <w:r>
        <w:t>de la lumière bleue va se lier à une amine tertiaire, généralement non aromatique comme la N, N diméthyl-aminoéthyl-méthacrylate (DMAEMA) et former des radicaux libres.</w:t>
      </w:r>
    </w:p>
    <w:p w:rsidR="005F685A" w:rsidRDefault="00A83F80">
      <w:pPr>
        <w:pStyle w:val="Paragraphedeliste"/>
        <w:numPr>
          <w:ilvl w:val="4"/>
          <w:numId w:val="30"/>
        </w:numPr>
        <w:tabs>
          <w:tab w:val="left" w:pos="1140"/>
          <w:tab w:val="left" w:pos="1144"/>
        </w:tabs>
        <w:spacing w:before="1" w:line="360" w:lineRule="auto"/>
        <w:ind w:right="577" w:hanging="363"/>
        <w:jc w:val="both"/>
        <w:rPr>
          <w:sz w:val="24"/>
        </w:rPr>
      </w:pPr>
      <w:r>
        <w:rPr>
          <w:sz w:val="24"/>
        </w:rPr>
        <w:t>La photopolymérisation a aussi permis de diminuer les discolorations imputables à la présence de peroxyde de benzoyle et à certaines amines aromatiques.</w:t>
      </w:r>
    </w:p>
    <w:p w:rsidR="005F685A" w:rsidRDefault="005F685A">
      <w:pPr>
        <w:pStyle w:val="Paragraphedeliste"/>
        <w:spacing w:line="360" w:lineRule="auto"/>
        <w:jc w:val="both"/>
        <w:rPr>
          <w:sz w:val="24"/>
        </w:rPr>
        <w:sectPr w:rsidR="005F685A">
          <w:pgSz w:w="11920" w:h="16850"/>
          <w:pgMar w:top="128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4"/>
          <w:numId w:val="30"/>
        </w:numPr>
        <w:tabs>
          <w:tab w:val="left" w:pos="1140"/>
          <w:tab w:val="left" w:pos="1144"/>
        </w:tabs>
        <w:spacing w:before="67" w:line="360" w:lineRule="auto"/>
        <w:ind w:right="565" w:hanging="363"/>
        <w:jc w:val="both"/>
        <w:rPr>
          <w:sz w:val="24"/>
        </w:rPr>
      </w:pPr>
      <w:r>
        <w:rPr>
          <w:sz w:val="24"/>
        </w:rPr>
        <w:lastRenderedPageBreak/>
        <w:t>Les</w:t>
      </w:r>
      <w:r>
        <w:rPr>
          <w:spacing w:val="-3"/>
          <w:sz w:val="24"/>
        </w:rPr>
        <w:t xml:space="preserve"> </w:t>
      </w:r>
      <w:r>
        <w:rPr>
          <w:sz w:val="24"/>
        </w:rPr>
        <w:t>restaurations photopolymérisables</w:t>
      </w:r>
      <w:r>
        <w:rPr>
          <w:spacing w:val="-3"/>
          <w:sz w:val="24"/>
        </w:rPr>
        <w:t xml:space="preserve"> </w:t>
      </w:r>
      <w:r>
        <w:rPr>
          <w:sz w:val="24"/>
        </w:rPr>
        <w:t>permettent au</w:t>
      </w:r>
      <w:r>
        <w:rPr>
          <w:spacing w:val="-1"/>
          <w:sz w:val="24"/>
        </w:rPr>
        <w:t xml:space="preserve"> </w:t>
      </w:r>
      <w:r>
        <w:rPr>
          <w:sz w:val="24"/>
        </w:rPr>
        <w:t>praticien</w:t>
      </w:r>
      <w:r>
        <w:rPr>
          <w:spacing w:val="-5"/>
          <w:sz w:val="24"/>
        </w:rPr>
        <w:t xml:space="preserve"> </w:t>
      </w:r>
      <w:r>
        <w:rPr>
          <w:sz w:val="24"/>
        </w:rPr>
        <w:t>de choisir le moment de faire</w:t>
      </w:r>
      <w:r>
        <w:rPr>
          <w:spacing w:val="-5"/>
          <w:sz w:val="24"/>
        </w:rPr>
        <w:t xml:space="preserve"> </w:t>
      </w:r>
      <w:r>
        <w:rPr>
          <w:sz w:val="24"/>
        </w:rPr>
        <w:t>durcir le matériau. Ainsi, il</w:t>
      </w:r>
      <w:r>
        <w:rPr>
          <w:spacing w:val="-10"/>
          <w:sz w:val="24"/>
        </w:rPr>
        <w:t xml:space="preserve"> </w:t>
      </w:r>
      <w:r>
        <w:rPr>
          <w:sz w:val="24"/>
        </w:rPr>
        <w:t>peut moduler le</w:t>
      </w:r>
      <w:r>
        <w:rPr>
          <w:spacing w:val="-1"/>
          <w:sz w:val="24"/>
        </w:rPr>
        <w:t xml:space="preserve"> </w:t>
      </w:r>
      <w:r>
        <w:rPr>
          <w:sz w:val="24"/>
        </w:rPr>
        <w:t>temps</w:t>
      </w:r>
      <w:r>
        <w:rPr>
          <w:spacing w:val="-6"/>
          <w:sz w:val="24"/>
        </w:rPr>
        <w:t xml:space="preserve"> </w:t>
      </w:r>
      <w:r>
        <w:rPr>
          <w:sz w:val="24"/>
        </w:rPr>
        <w:t>dont il</w:t>
      </w:r>
      <w:r>
        <w:rPr>
          <w:spacing w:val="-9"/>
          <w:sz w:val="24"/>
        </w:rPr>
        <w:t xml:space="preserve"> </w:t>
      </w:r>
      <w:r>
        <w:rPr>
          <w:sz w:val="24"/>
        </w:rPr>
        <w:t>a besoin</w:t>
      </w:r>
      <w:r>
        <w:rPr>
          <w:spacing w:val="-7"/>
          <w:sz w:val="24"/>
        </w:rPr>
        <w:t xml:space="preserve"> </w:t>
      </w:r>
      <w:r>
        <w:rPr>
          <w:sz w:val="24"/>
        </w:rPr>
        <w:t>pour</w:t>
      </w:r>
      <w:r>
        <w:rPr>
          <w:spacing w:val="-7"/>
          <w:sz w:val="24"/>
        </w:rPr>
        <w:t xml:space="preserve"> </w:t>
      </w:r>
      <w:r>
        <w:rPr>
          <w:sz w:val="24"/>
        </w:rPr>
        <w:t>la mise</w:t>
      </w:r>
      <w:r>
        <w:rPr>
          <w:spacing w:val="-1"/>
          <w:sz w:val="24"/>
        </w:rPr>
        <w:t xml:space="preserve"> </w:t>
      </w:r>
      <w:r>
        <w:rPr>
          <w:sz w:val="24"/>
        </w:rPr>
        <w:t>en place de la restauration</w:t>
      </w:r>
    </w:p>
    <w:p w:rsidR="005F685A" w:rsidRDefault="005F685A">
      <w:pPr>
        <w:pStyle w:val="Corpsdetexte"/>
        <w:ind w:left="0"/>
        <w:rPr>
          <w:sz w:val="20"/>
        </w:rPr>
      </w:pPr>
    </w:p>
    <w:p w:rsidR="005F685A" w:rsidRDefault="005F685A">
      <w:pPr>
        <w:pStyle w:val="Corpsdetexte"/>
        <w:ind w:left="0"/>
        <w:rPr>
          <w:sz w:val="20"/>
        </w:rPr>
      </w:pPr>
    </w:p>
    <w:p w:rsidR="005F685A" w:rsidRDefault="00A83F80">
      <w:pPr>
        <w:pStyle w:val="Corpsdetexte"/>
        <w:spacing w:before="122"/>
        <w:ind w:left="0"/>
        <w:rPr>
          <w:sz w:val="20"/>
        </w:rPr>
      </w:pPr>
      <w:r>
        <w:rPr>
          <w:noProof/>
          <w:sz w:val="20"/>
          <w:lang w:eastAsia="fr-FR"/>
        </w:rPr>
        <w:drawing>
          <wp:anchor distT="0" distB="0" distL="0" distR="0" simplePos="0" relativeHeight="487589376" behindDoc="1" locked="0" layoutInCell="1" allowOverlap="1">
            <wp:simplePos x="0" y="0"/>
            <wp:positionH relativeFrom="page">
              <wp:posOffset>1636395</wp:posOffset>
            </wp:positionH>
            <wp:positionV relativeFrom="paragraph">
              <wp:posOffset>238978</wp:posOffset>
            </wp:positionV>
            <wp:extent cx="4286884" cy="420052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4286884" cy="4200525"/>
                    </a:xfrm>
                    <a:prstGeom prst="rect">
                      <a:avLst/>
                    </a:prstGeom>
                  </pic:spPr>
                </pic:pic>
              </a:graphicData>
            </a:graphic>
          </wp:anchor>
        </w:drawing>
      </w:r>
    </w:p>
    <w:p w:rsidR="005F685A" w:rsidRDefault="00A83F80">
      <w:pPr>
        <w:ind w:left="472" w:right="610"/>
        <w:jc w:val="center"/>
      </w:pPr>
      <w:r>
        <w:t>Figure</w:t>
      </w:r>
      <w:r>
        <w:rPr>
          <w:spacing w:val="-3"/>
        </w:rPr>
        <w:t xml:space="preserve"> </w:t>
      </w:r>
      <w:r>
        <w:t>1</w:t>
      </w:r>
      <w:r>
        <w:rPr>
          <w:spacing w:val="-5"/>
        </w:rPr>
        <w:t xml:space="preserve"> </w:t>
      </w:r>
      <w:r>
        <w:rPr>
          <w:i/>
        </w:rPr>
        <w:t>:</w:t>
      </w:r>
      <w:r>
        <w:rPr>
          <w:i/>
          <w:spacing w:val="-1"/>
        </w:rPr>
        <w:t xml:space="preserve"> </w:t>
      </w:r>
      <w:r>
        <w:t>représentation</w:t>
      </w:r>
      <w:r>
        <w:rPr>
          <w:spacing w:val="-4"/>
        </w:rPr>
        <w:t xml:space="preserve"> </w:t>
      </w:r>
      <w:r>
        <w:t>des</w:t>
      </w:r>
      <w:r>
        <w:rPr>
          <w:spacing w:val="-14"/>
        </w:rPr>
        <w:t xml:space="preserve"> </w:t>
      </w:r>
      <w:r>
        <w:t>3</w:t>
      </w:r>
      <w:r>
        <w:rPr>
          <w:spacing w:val="-14"/>
        </w:rPr>
        <w:t xml:space="preserve"> </w:t>
      </w:r>
      <w:r>
        <w:t>modes</w:t>
      </w:r>
      <w:r>
        <w:rPr>
          <w:spacing w:val="-13"/>
        </w:rPr>
        <w:t xml:space="preserve"> </w:t>
      </w:r>
      <w:r>
        <w:t>de</w:t>
      </w:r>
      <w:r>
        <w:rPr>
          <w:spacing w:val="-8"/>
        </w:rPr>
        <w:t xml:space="preserve"> </w:t>
      </w:r>
      <w:r>
        <w:rPr>
          <w:spacing w:val="-2"/>
        </w:rPr>
        <w:t>polymérisation</w:t>
      </w:r>
    </w:p>
    <w:p w:rsidR="005F685A" w:rsidRDefault="00A83F80">
      <w:pPr>
        <w:pStyle w:val="Paragraphedeliste"/>
        <w:numPr>
          <w:ilvl w:val="2"/>
          <w:numId w:val="30"/>
        </w:numPr>
        <w:tabs>
          <w:tab w:val="left" w:pos="2858"/>
        </w:tabs>
        <w:spacing w:before="41"/>
        <w:ind w:left="2858" w:hanging="874"/>
        <w:rPr>
          <w:rFonts w:ascii="Cambria" w:hAnsi="Cambria"/>
          <w:sz w:val="24"/>
        </w:rPr>
      </w:pPr>
      <w:bookmarkStart w:id="9" w:name="_bookmark9"/>
      <w:bookmarkEnd w:id="9"/>
      <w:r>
        <w:rPr>
          <w:rFonts w:ascii="Cambria" w:hAnsi="Cambria"/>
          <w:color w:val="233E5F"/>
          <w:sz w:val="24"/>
        </w:rPr>
        <w:t>la</w:t>
      </w:r>
      <w:r>
        <w:rPr>
          <w:rFonts w:ascii="Cambria" w:hAnsi="Cambria"/>
          <w:color w:val="233E5F"/>
          <w:spacing w:val="-5"/>
          <w:sz w:val="24"/>
        </w:rPr>
        <w:t xml:space="preserve"> </w:t>
      </w:r>
      <w:r>
        <w:rPr>
          <w:rFonts w:ascii="Cambria" w:hAnsi="Cambria"/>
          <w:color w:val="233E5F"/>
          <w:sz w:val="24"/>
        </w:rPr>
        <w:t>polymérisation</w:t>
      </w:r>
      <w:r>
        <w:rPr>
          <w:rFonts w:ascii="Cambria" w:hAnsi="Cambria"/>
          <w:color w:val="233E5F"/>
          <w:spacing w:val="-4"/>
          <w:sz w:val="24"/>
        </w:rPr>
        <w:t xml:space="preserve"> </w:t>
      </w:r>
      <w:r>
        <w:rPr>
          <w:rFonts w:ascii="Cambria" w:hAnsi="Cambria"/>
          <w:color w:val="233E5F"/>
          <w:spacing w:val="-2"/>
          <w:sz w:val="24"/>
        </w:rPr>
        <w:t>duale</w:t>
      </w:r>
    </w:p>
    <w:p w:rsidR="005F685A" w:rsidRDefault="00A83F80">
      <w:pPr>
        <w:pStyle w:val="Corpsdetexte"/>
        <w:spacing w:before="179" w:line="362" w:lineRule="auto"/>
        <w:ind w:right="652"/>
        <w:jc w:val="both"/>
      </w:pPr>
      <w:r>
        <w:t>La</w:t>
      </w:r>
      <w:r>
        <w:rPr>
          <w:spacing w:val="-5"/>
        </w:rPr>
        <w:t xml:space="preserve"> </w:t>
      </w:r>
      <w:r>
        <w:t>polymérisation</w:t>
      </w:r>
      <w:r>
        <w:rPr>
          <w:spacing w:val="-3"/>
        </w:rPr>
        <w:t xml:space="preserve"> </w:t>
      </w:r>
      <w:r>
        <w:t>duale</w:t>
      </w:r>
      <w:r>
        <w:rPr>
          <w:spacing w:val="-2"/>
        </w:rPr>
        <w:t xml:space="preserve"> </w:t>
      </w:r>
      <w:r>
        <w:t>combine</w:t>
      </w:r>
      <w:r>
        <w:rPr>
          <w:spacing w:val="-4"/>
        </w:rPr>
        <w:t xml:space="preserve"> </w:t>
      </w:r>
      <w:r>
        <w:t>deux</w:t>
      </w:r>
      <w:r>
        <w:rPr>
          <w:spacing w:val="-3"/>
        </w:rPr>
        <w:t xml:space="preserve"> </w:t>
      </w:r>
      <w:r>
        <w:t>mécanismes</w:t>
      </w:r>
      <w:r>
        <w:rPr>
          <w:spacing w:val="-3"/>
        </w:rPr>
        <w:t xml:space="preserve"> </w:t>
      </w:r>
      <w:r>
        <w:t>distincts</w:t>
      </w:r>
      <w:r>
        <w:rPr>
          <w:spacing w:val="-3"/>
        </w:rPr>
        <w:t xml:space="preserve"> </w:t>
      </w:r>
      <w:r>
        <w:t>:</w:t>
      </w:r>
      <w:r>
        <w:rPr>
          <w:spacing w:val="-3"/>
        </w:rPr>
        <w:t xml:space="preserve"> </w:t>
      </w:r>
      <w:r>
        <w:t>un</w:t>
      </w:r>
      <w:r>
        <w:rPr>
          <w:spacing w:val="-3"/>
        </w:rPr>
        <w:t xml:space="preserve"> </w:t>
      </w:r>
      <w:r>
        <w:t>mécanisme</w:t>
      </w:r>
      <w:r>
        <w:rPr>
          <w:spacing w:val="-4"/>
        </w:rPr>
        <w:t xml:space="preserve"> </w:t>
      </w:r>
      <w:r>
        <w:t>chimique</w:t>
      </w:r>
      <w:r>
        <w:rPr>
          <w:spacing w:val="-3"/>
        </w:rPr>
        <w:t xml:space="preserve"> </w:t>
      </w:r>
      <w:r>
        <w:t>(auto- polymérisation) et un mécanisme photochimique (polymérisation par la lumière).</w:t>
      </w:r>
    </w:p>
    <w:p w:rsidR="005F685A" w:rsidRDefault="00A83F80">
      <w:pPr>
        <w:pStyle w:val="Corpsdetexte"/>
        <w:spacing w:before="156"/>
        <w:jc w:val="both"/>
      </w:pPr>
      <w:r>
        <w:t>Cette</w:t>
      </w:r>
      <w:r>
        <w:rPr>
          <w:spacing w:val="-9"/>
        </w:rPr>
        <w:t xml:space="preserve"> </w:t>
      </w:r>
      <w:r>
        <w:t>approche</w:t>
      </w:r>
      <w:r>
        <w:rPr>
          <w:spacing w:val="-1"/>
        </w:rPr>
        <w:t xml:space="preserve"> </w:t>
      </w:r>
      <w:r>
        <w:t>offre</w:t>
      </w:r>
      <w:r>
        <w:rPr>
          <w:spacing w:val="-4"/>
        </w:rPr>
        <w:t xml:space="preserve"> </w:t>
      </w:r>
      <w:r>
        <w:t>un</w:t>
      </w:r>
      <w:r>
        <w:rPr>
          <w:spacing w:val="-6"/>
        </w:rPr>
        <w:t xml:space="preserve"> </w:t>
      </w:r>
      <w:r>
        <w:t>contrôle</w:t>
      </w:r>
      <w:r>
        <w:rPr>
          <w:spacing w:val="-3"/>
        </w:rPr>
        <w:t xml:space="preserve"> </w:t>
      </w:r>
      <w:r>
        <w:t>accru</w:t>
      </w:r>
      <w:r>
        <w:rPr>
          <w:spacing w:val="-3"/>
        </w:rPr>
        <w:t xml:space="preserve"> </w:t>
      </w:r>
      <w:r>
        <w:t>sur</w:t>
      </w:r>
      <w:r>
        <w:rPr>
          <w:spacing w:val="-1"/>
        </w:rPr>
        <w:t xml:space="preserve"> </w:t>
      </w:r>
      <w:r>
        <w:t>le</w:t>
      </w:r>
      <w:r>
        <w:rPr>
          <w:spacing w:val="-1"/>
        </w:rPr>
        <w:t xml:space="preserve"> </w:t>
      </w:r>
      <w:r>
        <w:t>processus</w:t>
      </w:r>
      <w:r>
        <w:rPr>
          <w:spacing w:val="-2"/>
        </w:rPr>
        <w:t xml:space="preserve"> </w:t>
      </w:r>
      <w:r>
        <w:t>de</w:t>
      </w:r>
      <w:r>
        <w:rPr>
          <w:spacing w:val="-4"/>
        </w:rPr>
        <w:t xml:space="preserve"> </w:t>
      </w:r>
      <w:r>
        <w:rPr>
          <w:spacing w:val="-2"/>
        </w:rPr>
        <w:t>polymérisation.</w:t>
      </w:r>
    </w:p>
    <w:p w:rsidR="005F685A" w:rsidRDefault="005F685A">
      <w:pPr>
        <w:pStyle w:val="Corpsdetexte"/>
        <w:spacing w:before="19"/>
        <w:ind w:left="0"/>
      </w:pPr>
    </w:p>
    <w:p w:rsidR="005F685A" w:rsidRDefault="00A83F80">
      <w:pPr>
        <w:pStyle w:val="Corpsdetexte"/>
        <w:spacing w:line="360" w:lineRule="auto"/>
        <w:ind w:right="569"/>
        <w:jc w:val="both"/>
      </w:pPr>
      <w:r>
        <w:t>La polymérisation chimique assure une prise même dans les zones où la lumière ne peut pas atteindre, tandis que l'exposition à la lumière permet d'accélérer et de compléter la polymérisation dans les zones accessibles.</w:t>
      </w:r>
    </w:p>
    <w:p w:rsidR="005F685A" w:rsidRDefault="005F685A">
      <w:pPr>
        <w:pStyle w:val="Corpsdetexte"/>
        <w:spacing w:line="360" w:lineRule="auto"/>
        <w:jc w:val="both"/>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0"/>
          <w:numId w:val="30"/>
        </w:numPr>
        <w:tabs>
          <w:tab w:val="left" w:pos="714"/>
        </w:tabs>
        <w:spacing w:before="67"/>
        <w:rPr>
          <w:b/>
          <w:sz w:val="24"/>
        </w:rPr>
      </w:pPr>
      <w:bookmarkStart w:id="10" w:name="_bookmark10"/>
      <w:bookmarkEnd w:id="10"/>
      <w:r>
        <w:rPr>
          <w:b/>
          <w:sz w:val="24"/>
        </w:rPr>
        <w:lastRenderedPageBreak/>
        <w:t>La</w:t>
      </w:r>
      <w:r>
        <w:rPr>
          <w:b/>
          <w:spacing w:val="-13"/>
          <w:sz w:val="24"/>
        </w:rPr>
        <w:t xml:space="preserve"> </w:t>
      </w:r>
      <w:r>
        <w:rPr>
          <w:b/>
          <w:spacing w:val="-2"/>
          <w:sz w:val="24"/>
        </w:rPr>
        <w:t>photopolymérisation</w:t>
      </w:r>
    </w:p>
    <w:p w:rsidR="005F685A" w:rsidRDefault="00A83F80">
      <w:pPr>
        <w:pStyle w:val="Titre1"/>
        <w:numPr>
          <w:ilvl w:val="1"/>
          <w:numId w:val="30"/>
        </w:numPr>
        <w:tabs>
          <w:tab w:val="left" w:pos="916"/>
        </w:tabs>
        <w:spacing w:before="42"/>
      </w:pPr>
      <w:bookmarkStart w:id="11" w:name="_bookmark11"/>
      <w:bookmarkEnd w:id="11"/>
      <w:r>
        <w:rPr>
          <w:color w:val="365F91"/>
          <w:spacing w:val="-2"/>
        </w:rPr>
        <w:t>Historique</w:t>
      </w:r>
    </w:p>
    <w:p w:rsidR="005F685A" w:rsidRDefault="005F685A">
      <w:pPr>
        <w:pStyle w:val="Corpsdetexte"/>
        <w:spacing w:before="284"/>
        <w:ind w:left="0"/>
        <w:rPr>
          <w:rFonts w:ascii="Cambria"/>
          <w:sz w:val="26"/>
        </w:rPr>
      </w:pPr>
    </w:p>
    <w:p w:rsidR="005F685A" w:rsidRDefault="00A83F80">
      <w:pPr>
        <w:pStyle w:val="Corpsdetexte"/>
        <w:spacing w:before="1" w:line="360" w:lineRule="auto"/>
        <w:ind w:right="556"/>
        <w:jc w:val="both"/>
      </w:pPr>
      <w:r>
        <w:t>La lumière peut être définie comme un rayonnement électromagnétique, c'est-à-dire un ensemble</w:t>
      </w:r>
      <w:r>
        <w:rPr>
          <w:spacing w:val="-15"/>
        </w:rPr>
        <w:t xml:space="preserve"> </w:t>
      </w:r>
      <w:r>
        <w:t>d'ondes</w:t>
      </w:r>
      <w:r>
        <w:rPr>
          <w:spacing w:val="-14"/>
        </w:rPr>
        <w:t xml:space="preserve"> </w:t>
      </w:r>
      <w:r>
        <w:t>électromagnétiques</w:t>
      </w:r>
      <w:r>
        <w:rPr>
          <w:spacing w:val="-12"/>
        </w:rPr>
        <w:t xml:space="preserve"> </w:t>
      </w:r>
      <w:r>
        <w:t>produites</w:t>
      </w:r>
      <w:r>
        <w:rPr>
          <w:spacing w:val="-13"/>
        </w:rPr>
        <w:t xml:space="preserve"> </w:t>
      </w:r>
      <w:r>
        <w:t>par</w:t>
      </w:r>
      <w:r>
        <w:rPr>
          <w:spacing w:val="-15"/>
        </w:rPr>
        <w:t xml:space="preserve"> </w:t>
      </w:r>
      <w:r>
        <w:t>la</w:t>
      </w:r>
      <w:r>
        <w:rPr>
          <w:spacing w:val="-15"/>
        </w:rPr>
        <w:t xml:space="preserve"> </w:t>
      </w:r>
      <w:r>
        <w:t>propagation</w:t>
      </w:r>
      <w:r>
        <w:rPr>
          <w:spacing w:val="-14"/>
        </w:rPr>
        <w:t xml:space="preserve"> </w:t>
      </w:r>
      <w:r>
        <w:t>de</w:t>
      </w:r>
      <w:r>
        <w:rPr>
          <w:spacing w:val="-14"/>
        </w:rPr>
        <w:t xml:space="preserve"> </w:t>
      </w:r>
      <w:r>
        <w:t>particules</w:t>
      </w:r>
      <w:r>
        <w:rPr>
          <w:spacing w:val="-14"/>
        </w:rPr>
        <w:t xml:space="preserve"> </w:t>
      </w:r>
      <w:r>
        <w:t>lumineuses,</w:t>
      </w:r>
      <w:r>
        <w:rPr>
          <w:spacing w:val="-4"/>
        </w:rPr>
        <w:t xml:space="preserve"> </w:t>
      </w:r>
      <w:r>
        <w:t>les photons. Une radiation électromagnétique est caractérisée par sa longueur d'onde exprimée en mètres (m).</w:t>
      </w:r>
    </w:p>
    <w:p w:rsidR="005F685A" w:rsidRDefault="00A83F80">
      <w:pPr>
        <w:pStyle w:val="Corpsdetexte"/>
        <w:spacing w:line="360" w:lineRule="auto"/>
        <w:ind w:right="563"/>
        <w:jc w:val="both"/>
      </w:pPr>
      <w:r>
        <w:t>Les premières lampes à photopolymériser ont été introduites au début des années 1970 (Rueggeberg, 2011). Elles émettaient des UV à une longueur d’onde d’environ 365 nm. La lumière</w:t>
      </w:r>
      <w:r>
        <w:rPr>
          <w:spacing w:val="-3"/>
        </w:rPr>
        <w:t xml:space="preserve"> </w:t>
      </w:r>
      <w:r>
        <w:t>provenait d’une source</w:t>
      </w:r>
      <w:r>
        <w:rPr>
          <w:spacing w:val="-3"/>
        </w:rPr>
        <w:t xml:space="preserve"> </w:t>
      </w:r>
      <w:r>
        <w:t>de</w:t>
      </w:r>
      <w:r>
        <w:rPr>
          <w:spacing w:val="-3"/>
        </w:rPr>
        <w:t xml:space="preserve"> </w:t>
      </w:r>
      <w:r>
        <w:t>mercure</w:t>
      </w:r>
      <w:r>
        <w:rPr>
          <w:spacing w:val="-1"/>
        </w:rPr>
        <w:t xml:space="preserve"> </w:t>
      </w:r>
      <w:r>
        <w:t>à</w:t>
      </w:r>
      <w:r>
        <w:rPr>
          <w:spacing w:val="-3"/>
        </w:rPr>
        <w:t xml:space="preserve"> </w:t>
      </w:r>
      <w:r>
        <w:t>haute</w:t>
      </w:r>
      <w:r>
        <w:rPr>
          <w:spacing w:val="-3"/>
        </w:rPr>
        <w:t xml:space="preserve"> </w:t>
      </w:r>
      <w:r>
        <w:t>pression, puis</w:t>
      </w:r>
      <w:r>
        <w:rPr>
          <w:spacing w:val="-4"/>
        </w:rPr>
        <w:t xml:space="preserve"> </w:t>
      </w:r>
      <w:r>
        <w:t>passait à travers</w:t>
      </w:r>
      <w:r>
        <w:rPr>
          <w:spacing w:val="-5"/>
        </w:rPr>
        <w:t xml:space="preserve"> </w:t>
      </w:r>
      <w:r>
        <w:t>un</w:t>
      </w:r>
      <w:r>
        <w:rPr>
          <w:spacing w:val="-5"/>
        </w:rPr>
        <w:t xml:space="preserve"> </w:t>
      </w:r>
      <w:r>
        <w:t>cristal</w:t>
      </w:r>
      <w:r>
        <w:rPr>
          <w:spacing w:val="-11"/>
        </w:rPr>
        <w:t xml:space="preserve"> </w:t>
      </w:r>
      <w:r>
        <w:t>de quartz.</w:t>
      </w:r>
      <w:r>
        <w:rPr>
          <w:spacing w:val="-5"/>
        </w:rPr>
        <w:t xml:space="preserve"> </w:t>
      </w:r>
      <w:r>
        <w:t>La</w:t>
      </w:r>
      <w:r>
        <w:rPr>
          <w:spacing w:val="-8"/>
        </w:rPr>
        <w:t xml:space="preserve"> </w:t>
      </w:r>
      <w:r>
        <w:t>durée</w:t>
      </w:r>
      <w:r>
        <w:rPr>
          <w:spacing w:val="-8"/>
        </w:rPr>
        <w:t xml:space="preserve"> </w:t>
      </w:r>
      <w:r>
        <w:t>d’exposition</w:t>
      </w:r>
      <w:r>
        <w:rPr>
          <w:spacing w:val="-6"/>
        </w:rPr>
        <w:t xml:space="preserve"> </w:t>
      </w:r>
      <w:r>
        <w:t>moyenne</w:t>
      </w:r>
      <w:r>
        <w:rPr>
          <w:spacing w:val="-9"/>
        </w:rPr>
        <w:t xml:space="preserve"> </w:t>
      </w:r>
      <w:r>
        <w:t>était</w:t>
      </w:r>
      <w:r>
        <w:rPr>
          <w:spacing w:val="-1"/>
        </w:rPr>
        <w:t xml:space="preserve"> </w:t>
      </w:r>
      <w:r>
        <w:t>de</w:t>
      </w:r>
      <w:r>
        <w:rPr>
          <w:spacing w:val="-8"/>
        </w:rPr>
        <w:t xml:space="preserve"> </w:t>
      </w:r>
      <w:r>
        <w:t>20</w:t>
      </w:r>
      <w:r>
        <w:rPr>
          <w:spacing w:val="-10"/>
        </w:rPr>
        <w:t xml:space="preserve"> </w:t>
      </w:r>
      <w:r>
        <w:t>secondes, mais</w:t>
      </w:r>
      <w:r>
        <w:rPr>
          <w:spacing w:val="-7"/>
        </w:rPr>
        <w:t xml:space="preserve"> </w:t>
      </w:r>
      <w:r>
        <w:t>de</w:t>
      </w:r>
      <w:r>
        <w:rPr>
          <w:spacing w:val="-3"/>
        </w:rPr>
        <w:t xml:space="preserve"> </w:t>
      </w:r>
      <w:r>
        <w:t>meilleurs</w:t>
      </w:r>
      <w:r>
        <w:rPr>
          <w:spacing w:val="-9"/>
        </w:rPr>
        <w:t xml:space="preserve"> </w:t>
      </w:r>
      <w:r>
        <w:t>résultats</w:t>
      </w:r>
      <w:r>
        <w:rPr>
          <w:spacing w:val="-8"/>
        </w:rPr>
        <w:t xml:space="preserve"> </w:t>
      </w:r>
      <w:r>
        <w:t>étaient obtenus après 60 secondes.</w:t>
      </w:r>
    </w:p>
    <w:p w:rsidR="005F685A" w:rsidRDefault="00A83F80">
      <w:pPr>
        <w:pStyle w:val="Corpsdetexte"/>
        <w:spacing w:line="362" w:lineRule="auto"/>
        <w:ind w:right="583" w:firstLine="62"/>
        <w:jc w:val="both"/>
      </w:pPr>
      <w:r>
        <w:t>Les matériaux employés étaient des composites photopolymérisables, contenant des charges, avec un système de photopolymérisation de type benzoïne-éther (Rueggeberg, 2011).</w:t>
      </w:r>
    </w:p>
    <w:p w:rsidR="005F685A" w:rsidRDefault="00A83F80">
      <w:pPr>
        <w:pStyle w:val="Corpsdetexte"/>
        <w:spacing w:line="271" w:lineRule="exact"/>
        <w:jc w:val="both"/>
      </w:pPr>
      <w:r>
        <w:t>Ces</w:t>
      </w:r>
      <w:r>
        <w:rPr>
          <w:spacing w:val="-5"/>
        </w:rPr>
        <w:t xml:space="preserve"> </w:t>
      </w:r>
      <w:r>
        <w:t>lampes</w:t>
      </w:r>
      <w:r>
        <w:rPr>
          <w:spacing w:val="-4"/>
        </w:rPr>
        <w:t xml:space="preserve"> </w:t>
      </w:r>
      <w:r>
        <w:t>constituaient</w:t>
      </w:r>
      <w:r>
        <w:rPr>
          <w:spacing w:val="3"/>
        </w:rPr>
        <w:t xml:space="preserve"> </w:t>
      </w:r>
      <w:r>
        <w:t>une</w:t>
      </w:r>
      <w:r>
        <w:rPr>
          <w:spacing w:val="-4"/>
        </w:rPr>
        <w:t xml:space="preserve"> </w:t>
      </w:r>
      <w:r>
        <w:t>avancée</w:t>
      </w:r>
      <w:r>
        <w:rPr>
          <w:spacing w:val="-3"/>
        </w:rPr>
        <w:t xml:space="preserve"> </w:t>
      </w:r>
      <w:r>
        <w:t>technologique, mais</w:t>
      </w:r>
      <w:r>
        <w:rPr>
          <w:spacing w:val="-1"/>
        </w:rPr>
        <w:t xml:space="preserve"> </w:t>
      </w:r>
      <w:r>
        <w:t>elles</w:t>
      </w:r>
      <w:r>
        <w:rPr>
          <w:spacing w:val="-4"/>
        </w:rPr>
        <w:t xml:space="preserve"> </w:t>
      </w:r>
      <w:r>
        <w:t>présentaient</w:t>
      </w:r>
      <w:r>
        <w:rPr>
          <w:spacing w:val="3"/>
        </w:rPr>
        <w:t xml:space="preserve"> </w:t>
      </w:r>
      <w:r>
        <w:t>plusieurs</w:t>
      </w:r>
      <w:r>
        <w:rPr>
          <w:spacing w:val="-5"/>
        </w:rPr>
        <w:t xml:space="preserve"> </w:t>
      </w:r>
      <w:r>
        <w:t>défauts</w:t>
      </w:r>
      <w:r>
        <w:rPr>
          <w:spacing w:val="-7"/>
        </w:rPr>
        <w:t xml:space="preserve"> </w:t>
      </w:r>
      <w:r>
        <w:rPr>
          <w:spacing w:val="-10"/>
        </w:rPr>
        <w:t>:</w:t>
      </w:r>
    </w:p>
    <w:p w:rsidR="005F685A" w:rsidRDefault="00A83F80">
      <w:pPr>
        <w:pStyle w:val="Paragraphedeliste"/>
        <w:numPr>
          <w:ilvl w:val="0"/>
          <w:numId w:val="27"/>
        </w:numPr>
        <w:tabs>
          <w:tab w:val="left" w:pos="569"/>
        </w:tabs>
        <w:spacing w:before="139" w:line="362" w:lineRule="auto"/>
        <w:ind w:right="578" w:firstLine="0"/>
        <w:jc w:val="both"/>
        <w:rPr>
          <w:sz w:val="24"/>
        </w:rPr>
      </w:pPr>
      <w:r>
        <w:rPr>
          <w:sz w:val="24"/>
        </w:rPr>
        <w:t>une faible pénétration</w:t>
      </w:r>
      <w:r>
        <w:rPr>
          <w:spacing w:val="-1"/>
          <w:sz w:val="24"/>
        </w:rPr>
        <w:t xml:space="preserve"> </w:t>
      </w:r>
      <w:r>
        <w:rPr>
          <w:sz w:val="24"/>
        </w:rPr>
        <w:t>de la lumière dans les couches profondes du matériau, nécessitant une mise en place par incréments;</w:t>
      </w:r>
    </w:p>
    <w:p w:rsidR="005F685A" w:rsidRDefault="00A83F80">
      <w:pPr>
        <w:pStyle w:val="Paragraphedeliste"/>
        <w:numPr>
          <w:ilvl w:val="0"/>
          <w:numId w:val="27"/>
        </w:numPr>
        <w:tabs>
          <w:tab w:val="left" w:pos="569"/>
        </w:tabs>
        <w:spacing w:line="360" w:lineRule="auto"/>
        <w:ind w:right="573" w:firstLine="0"/>
        <w:jc w:val="both"/>
        <w:rPr>
          <w:sz w:val="24"/>
        </w:rPr>
      </w:pPr>
      <w:r>
        <w:rPr>
          <w:sz w:val="24"/>
        </w:rPr>
        <w:t>des effets potentiellement nocifs des UV sur les yeux</w:t>
      </w:r>
      <w:r>
        <w:rPr>
          <w:spacing w:val="-1"/>
          <w:sz w:val="24"/>
        </w:rPr>
        <w:t xml:space="preserve"> </w:t>
      </w:r>
      <w:r>
        <w:rPr>
          <w:sz w:val="24"/>
        </w:rPr>
        <w:t>(brûlures de la cornée et cataractes), la flore buccale (déséquilibre), et la peau (vieillissement et développement de néoplasmes).</w:t>
      </w:r>
    </w:p>
    <w:p w:rsidR="005F685A" w:rsidRDefault="00A83F80">
      <w:pPr>
        <w:pStyle w:val="Corpsdetexte"/>
        <w:spacing w:line="362" w:lineRule="auto"/>
        <w:ind w:right="560" w:firstLine="62"/>
        <w:jc w:val="both"/>
      </w:pPr>
      <w:r>
        <w:t>Rapidement, en 1976, des lampes à photopolymériser émettant une lumière dans le domaine du visible ont été</w:t>
      </w:r>
      <w:r>
        <w:rPr>
          <w:spacing w:val="-2"/>
        </w:rPr>
        <w:t xml:space="preserve"> </w:t>
      </w:r>
      <w:r>
        <w:t>mises au point : lampe quartz-tungstène-halogène (QTH) émettant entre 400 et 550 nm (Rueggeberg, 2011).</w:t>
      </w:r>
    </w:p>
    <w:p w:rsidR="005F685A" w:rsidRDefault="00A83F80">
      <w:pPr>
        <w:pStyle w:val="Corpsdetexte"/>
        <w:spacing w:line="360" w:lineRule="auto"/>
        <w:ind w:right="578"/>
        <w:jc w:val="both"/>
      </w:pPr>
      <w:r>
        <w:t>Le Fotofil System® (ICI Imperial Chemical Industries, Slough, Angleterre) fut le premier composite réagissant à la lumière bleue, grâce à ses photoinitiateurs : la camphroquinone associée à une amine tertiaire.</w:t>
      </w:r>
    </w:p>
    <w:p w:rsidR="005F685A" w:rsidRDefault="00A83F80">
      <w:pPr>
        <w:pStyle w:val="Corpsdetexte"/>
        <w:spacing w:line="360" w:lineRule="auto"/>
        <w:ind w:right="578"/>
        <w:jc w:val="both"/>
      </w:pPr>
      <w:r>
        <w:t>Ces lampes QTH, toujours employées de nos jours, ont pour avantage de permettre une application du matériau par incréments, tout en minimisant les dommages potentiels de la lumière. Par la suite, d’autres lampes sont apparues.</w:t>
      </w:r>
    </w:p>
    <w:p w:rsidR="005F685A" w:rsidRDefault="00A83F80">
      <w:pPr>
        <w:pStyle w:val="Corpsdetexte"/>
        <w:spacing w:line="360" w:lineRule="auto"/>
        <w:ind w:right="563"/>
        <w:jc w:val="both"/>
      </w:pPr>
      <w:r>
        <w:t>Les fabricants cherchaient alors à augmenter la puissance des dispositifs afin notamment de diminuer</w:t>
      </w:r>
      <w:r>
        <w:rPr>
          <w:spacing w:val="-3"/>
        </w:rPr>
        <w:t xml:space="preserve"> </w:t>
      </w:r>
      <w:r>
        <w:t>les</w:t>
      </w:r>
      <w:r>
        <w:rPr>
          <w:spacing w:val="-10"/>
        </w:rPr>
        <w:t xml:space="preserve"> </w:t>
      </w:r>
      <w:r>
        <w:t>temps</w:t>
      </w:r>
      <w:r>
        <w:rPr>
          <w:spacing w:val="-9"/>
        </w:rPr>
        <w:t xml:space="preserve"> </w:t>
      </w:r>
      <w:r>
        <w:t>de</w:t>
      </w:r>
      <w:r>
        <w:rPr>
          <w:spacing w:val="-10"/>
        </w:rPr>
        <w:t xml:space="preserve"> </w:t>
      </w:r>
      <w:r>
        <w:t>polymérisation</w:t>
      </w:r>
      <w:r>
        <w:rPr>
          <w:spacing w:val="-11"/>
        </w:rPr>
        <w:t xml:space="preserve"> </w:t>
      </w:r>
      <w:r>
        <w:t>nécessaires</w:t>
      </w:r>
      <w:r>
        <w:rPr>
          <w:spacing w:val="-9"/>
        </w:rPr>
        <w:t xml:space="preserve"> </w:t>
      </w:r>
      <w:r>
        <w:t>:</w:t>
      </w:r>
      <w:r>
        <w:rPr>
          <w:spacing w:val="-4"/>
        </w:rPr>
        <w:t xml:space="preserve"> </w:t>
      </w:r>
      <w:r>
        <w:t>on</w:t>
      </w:r>
      <w:r>
        <w:rPr>
          <w:spacing w:val="-12"/>
        </w:rPr>
        <w:t xml:space="preserve"> </w:t>
      </w:r>
      <w:r>
        <w:t>retrouve</w:t>
      </w:r>
      <w:r>
        <w:rPr>
          <w:spacing w:val="-10"/>
        </w:rPr>
        <w:t xml:space="preserve"> </w:t>
      </w:r>
      <w:r>
        <w:t>les</w:t>
      </w:r>
      <w:r>
        <w:rPr>
          <w:spacing w:val="-9"/>
        </w:rPr>
        <w:t xml:space="preserve"> </w:t>
      </w:r>
      <w:r>
        <w:t>arcs</w:t>
      </w:r>
      <w:r>
        <w:rPr>
          <w:spacing w:val="-9"/>
        </w:rPr>
        <w:t xml:space="preserve"> </w:t>
      </w:r>
      <w:r>
        <w:t>plasma, les</w:t>
      </w:r>
      <w:r>
        <w:rPr>
          <w:spacing w:val="-5"/>
        </w:rPr>
        <w:t xml:space="preserve"> </w:t>
      </w:r>
      <w:r>
        <w:t>lasers</w:t>
      </w:r>
      <w:r>
        <w:rPr>
          <w:spacing w:val="-8"/>
        </w:rPr>
        <w:t xml:space="preserve"> </w:t>
      </w:r>
      <w:r>
        <w:t>argon et les LED (diodes à électroluminescence).</w:t>
      </w:r>
    </w:p>
    <w:p w:rsidR="005F685A" w:rsidRDefault="00A83F80">
      <w:pPr>
        <w:pStyle w:val="Corpsdetexte"/>
        <w:spacing w:line="360" w:lineRule="auto"/>
        <w:ind w:right="565"/>
        <w:jc w:val="both"/>
      </w:pPr>
      <w:r>
        <w:t>Actuellement, les</w:t>
      </w:r>
      <w:r>
        <w:rPr>
          <w:spacing w:val="-4"/>
        </w:rPr>
        <w:t xml:space="preserve"> </w:t>
      </w:r>
      <w:r>
        <w:t>arcs</w:t>
      </w:r>
      <w:r>
        <w:rPr>
          <w:spacing w:val="-3"/>
        </w:rPr>
        <w:t xml:space="preserve"> </w:t>
      </w:r>
      <w:r>
        <w:t>plasma</w:t>
      </w:r>
      <w:r>
        <w:rPr>
          <w:spacing w:val="-4"/>
        </w:rPr>
        <w:t xml:space="preserve"> </w:t>
      </w:r>
      <w:r>
        <w:t>et les lasers</w:t>
      </w:r>
      <w:r>
        <w:rPr>
          <w:spacing w:val="-4"/>
        </w:rPr>
        <w:t xml:space="preserve"> </w:t>
      </w:r>
      <w:r>
        <w:t>argon</w:t>
      </w:r>
      <w:r>
        <w:rPr>
          <w:spacing w:val="-6"/>
        </w:rPr>
        <w:t xml:space="preserve"> </w:t>
      </w:r>
      <w:r>
        <w:t>sont peu</w:t>
      </w:r>
      <w:r>
        <w:rPr>
          <w:spacing w:val="-5"/>
        </w:rPr>
        <w:t xml:space="preserve"> </w:t>
      </w:r>
      <w:r>
        <w:t>utilisés, et les LED</w:t>
      </w:r>
      <w:r>
        <w:rPr>
          <w:spacing w:val="-3"/>
        </w:rPr>
        <w:t xml:space="preserve"> </w:t>
      </w:r>
      <w:r>
        <w:t>sont majoritaires dans les cabinets, et remplacent peu à peu les lampes halogènes. Les effets biologiques de la lumière</w:t>
      </w:r>
      <w:r>
        <w:rPr>
          <w:spacing w:val="57"/>
        </w:rPr>
        <w:t xml:space="preserve"> </w:t>
      </w:r>
      <w:r>
        <w:t>visible</w:t>
      </w:r>
      <w:r>
        <w:rPr>
          <w:spacing w:val="59"/>
        </w:rPr>
        <w:t xml:space="preserve"> </w:t>
      </w:r>
      <w:r>
        <w:t>sont</w:t>
      </w:r>
      <w:r>
        <w:rPr>
          <w:spacing w:val="60"/>
        </w:rPr>
        <w:t xml:space="preserve"> </w:t>
      </w:r>
      <w:r>
        <w:t>moins</w:t>
      </w:r>
      <w:r>
        <w:rPr>
          <w:spacing w:val="60"/>
        </w:rPr>
        <w:t xml:space="preserve"> </w:t>
      </w:r>
      <w:r>
        <w:t>connus</w:t>
      </w:r>
      <w:r>
        <w:rPr>
          <w:spacing w:val="60"/>
        </w:rPr>
        <w:t xml:space="preserve"> </w:t>
      </w:r>
      <w:r>
        <w:t>et</w:t>
      </w:r>
      <w:r>
        <w:rPr>
          <w:spacing w:val="60"/>
        </w:rPr>
        <w:t xml:space="preserve"> </w:t>
      </w:r>
      <w:r>
        <w:t>sont</w:t>
      </w:r>
      <w:r>
        <w:rPr>
          <w:spacing w:val="60"/>
        </w:rPr>
        <w:t xml:space="preserve"> </w:t>
      </w:r>
      <w:r>
        <w:t>perçus</w:t>
      </w:r>
      <w:r>
        <w:rPr>
          <w:spacing w:val="60"/>
        </w:rPr>
        <w:t xml:space="preserve"> </w:t>
      </w:r>
      <w:r>
        <w:t>comme</w:t>
      </w:r>
      <w:r>
        <w:rPr>
          <w:spacing w:val="59"/>
        </w:rPr>
        <w:t xml:space="preserve"> </w:t>
      </w:r>
      <w:r>
        <w:t>relativement</w:t>
      </w:r>
      <w:r>
        <w:rPr>
          <w:spacing w:val="62"/>
        </w:rPr>
        <w:t xml:space="preserve"> </w:t>
      </w:r>
      <w:r>
        <w:t>inoffensifs.</w:t>
      </w:r>
      <w:r>
        <w:rPr>
          <w:spacing w:val="61"/>
        </w:rPr>
        <w:t xml:space="preserve"> </w:t>
      </w:r>
      <w:r>
        <w:rPr>
          <w:spacing w:val="-2"/>
        </w:rPr>
        <w:t>C’est</w:t>
      </w:r>
    </w:p>
    <w:p w:rsidR="005F685A" w:rsidRDefault="005F685A">
      <w:pPr>
        <w:pStyle w:val="Corpsdetexte"/>
        <w:spacing w:line="360" w:lineRule="auto"/>
        <w:jc w:val="both"/>
        <w:sectPr w:rsidR="005F685A">
          <w:pgSz w:w="11920" w:h="16850"/>
          <w:pgMar w:top="1640" w:right="850" w:bottom="112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78" w:line="360" w:lineRule="auto"/>
        <w:ind w:right="561"/>
        <w:jc w:val="both"/>
      </w:pPr>
      <w:r>
        <w:lastRenderedPageBreak/>
        <w:t>pourquoi,</w:t>
      </w:r>
      <w:r>
        <w:rPr>
          <w:spacing w:val="-14"/>
        </w:rPr>
        <w:t xml:space="preserve"> </w:t>
      </w:r>
      <w:r>
        <w:t>il</w:t>
      </w:r>
      <w:r>
        <w:rPr>
          <w:spacing w:val="-14"/>
        </w:rPr>
        <w:t xml:space="preserve"> </w:t>
      </w:r>
      <w:r>
        <w:t>est</w:t>
      </w:r>
      <w:r>
        <w:rPr>
          <w:spacing w:val="-14"/>
        </w:rPr>
        <w:t xml:space="preserve"> </w:t>
      </w:r>
      <w:r>
        <w:t>accepté</w:t>
      </w:r>
      <w:r>
        <w:rPr>
          <w:spacing w:val="-14"/>
        </w:rPr>
        <w:t xml:space="preserve"> </w:t>
      </w:r>
      <w:r>
        <w:t>d’utiliser</w:t>
      </w:r>
      <w:r>
        <w:rPr>
          <w:spacing w:val="-15"/>
        </w:rPr>
        <w:t xml:space="preserve"> </w:t>
      </w:r>
      <w:r>
        <w:t>de</w:t>
      </w:r>
      <w:r>
        <w:rPr>
          <w:spacing w:val="-15"/>
        </w:rPr>
        <w:t xml:space="preserve"> </w:t>
      </w:r>
      <w:r>
        <w:t>telles</w:t>
      </w:r>
      <w:r>
        <w:rPr>
          <w:spacing w:val="-12"/>
        </w:rPr>
        <w:t xml:space="preserve"> </w:t>
      </w:r>
      <w:r>
        <w:t>lampes</w:t>
      </w:r>
      <w:r>
        <w:rPr>
          <w:spacing w:val="-11"/>
        </w:rPr>
        <w:t xml:space="preserve"> </w:t>
      </w:r>
      <w:r>
        <w:t>pour</w:t>
      </w:r>
      <w:r>
        <w:rPr>
          <w:spacing w:val="-15"/>
        </w:rPr>
        <w:t xml:space="preserve"> </w:t>
      </w:r>
      <w:r>
        <w:t>la</w:t>
      </w:r>
      <w:r>
        <w:rPr>
          <w:spacing w:val="-15"/>
        </w:rPr>
        <w:t xml:space="preserve"> </w:t>
      </w:r>
      <w:r>
        <w:t>polymérisation</w:t>
      </w:r>
      <w:r>
        <w:rPr>
          <w:spacing w:val="-13"/>
        </w:rPr>
        <w:t xml:space="preserve"> </w:t>
      </w:r>
      <w:r>
        <w:t>des</w:t>
      </w:r>
      <w:r>
        <w:rPr>
          <w:spacing w:val="-12"/>
        </w:rPr>
        <w:t xml:space="preserve"> </w:t>
      </w:r>
      <w:r>
        <w:t>résines</w:t>
      </w:r>
      <w:r>
        <w:rPr>
          <w:spacing w:val="-14"/>
        </w:rPr>
        <w:t xml:space="preserve"> </w:t>
      </w:r>
      <w:r>
        <w:t>composites (Wataha et al., 2004).Cependant, certaines</w:t>
      </w:r>
      <w:r>
        <w:rPr>
          <w:spacing w:val="-1"/>
        </w:rPr>
        <w:t xml:space="preserve"> </w:t>
      </w:r>
      <w:r>
        <w:t>études</w:t>
      </w:r>
      <w:r>
        <w:rPr>
          <w:spacing w:val="-1"/>
        </w:rPr>
        <w:t xml:space="preserve"> </w:t>
      </w:r>
      <w:r>
        <w:t>suggèrent que</w:t>
      </w:r>
      <w:r>
        <w:rPr>
          <w:spacing w:val="-6"/>
        </w:rPr>
        <w:t xml:space="preserve"> </w:t>
      </w:r>
      <w:r>
        <w:t>la lumière</w:t>
      </w:r>
      <w:r>
        <w:rPr>
          <w:spacing w:val="-1"/>
        </w:rPr>
        <w:t xml:space="preserve"> </w:t>
      </w:r>
      <w:r>
        <w:t>visible</w:t>
      </w:r>
      <w:r>
        <w:rPr>
          <w:spacing w:val="-3"/>
        </w:rPr>
        <w:t xml:space="preserve"> </w:t>
      </w:r>
      <w:r>
        <w:t>n’a</w:t>
      </w:r>
      <w:r>
        <w:rPr>
          <w:spacing w:val="-4"/>
        </w:rPr>
        <w:t xml:space="preserve"> </w:t>
      </w:r>
      <w:r>
        <w:t>pas</w:t>
      </w:r>
      <w:r>
        <w:rPr>
          <w:spacing w:val="-2"/>
        </w:rPr>
        <w:t xml:space="preserve"> </w:t>
      </w:r>
      <w:r>
        <w:t>que des</w:t>
      </w:r>
      <w:r>
        <w:rPr>
          <w:spacing w:val="-1"/>
        </w:rPr>
        <w:t xml:space="preserve"> </w:t>
      </w:r>
      <w:r>
        <w:t>effets</w:t>
      </w:r>
      <w:r>
        <w:rPr>
          <w:spacing w:val="-1"/>
        </w:rPr>
        <w:t xml:space="preserve"> </w:t>
      </w:r>
      <w:r>
        <w:t>biologiques anodins : elle peut causer un stress oxydatif de la rétine amenant à une dégénérescence maculaire liée à l’âge, inhiber la mitose de cellules, l’activité mitochondriale et altérer l’ADN. Pour cela, l’utilisation de lunettes ou d’écrans de protection est toujours recommandée pour les praticiens.</w:t>
      </w:r>
    </w:p>
    <w:p w:rsidR="005F685A" w:rsidRDefault="00A83F80">
      <w:pPr>
        <w:pStyle w:val="Titre1"/>
        <w:numPr>
          <w:ilvl w:val="1"/>
          <w:numId w:val="30"/>
        </w:numPr>
        <w:tabs>
          <w:tab w:val="left" w:pos="858"/>
        </w:tabs>
        <w:spacing w:before="42"/>
        <w:ind w:left="858" w:hanging="576"/>
      </w:pPr>
      <w:bookmarkStart w:id="12" w:name="_bookmark12"/>
      <w:bookmarkEnd w:id="12"/>
      <w:r>
        <w:rPr>
          <w:color w:val="365F91"/>
        </w:rPr>
        <w:t>Agents</w:t>
      </w:r>
      <w:r>
        <w:rPr>
          <w:color w:val="365F91"/>
          <w:spacing w:val="-7"/>
        </w:rPr>
        <w:t xml:space="preserve"> </w:t>
      </w:r>
      <w:r>
        <w:rPr>
          <w:color w:val="365F91"/>
        </w:rPr>
        <w:t>de</w:t>
      </w:r>
      <w:r>
        <w:rPr>
          <w:color w:val="365F91"/>
          <w:spacing w:val="-4"/>
        </w:rPr>
        <w:t xml:space="preserve"> </w:t>
      </w:r>
      <w:r>
        <w:rPr>
          <w:color w:val="365F91"/>
        </w:rPr>
        <w:t>la</w:t>
      </w:r>
      <w:r>
        <w:rPr>
          <w:color w:val="365F91"/>
          <w:spacing w:val="-6"/>
        </w:rPr>
        <w:t xml:space="preserve"> </w:t>
      </w:r>
      <w:r>
        <w:rPr>
          <w:color w:val="365F91"/>
          <w:spacing w:val="-2"/>
        </w:rPr>
        <w:t>photopolymérisation</w:t>
      </w:r>
    </w:p>
    <w:p w:rsidR="005F685A" w:rsidRDefault="00A83F80">
      <w:pPr>
        <w:pStyle w:val="Paragraphedeliste"/>
        <w:numPr>
          <w:ilvl w:val="0"/>
          <w:numId w:val="26"/>
        </w:numPr>
        <w:tabs>
          <w:tab w:val="left" w:pos="684"/>
        </w:tabs>
        <w:spacing w:before="136"/>
        <w:ind w:left="684" w:hanging="260"/>
        <w:jc w:val="both"/>
        <w:rPr>
          <w:sz w:val="24"/>
        </w:rPr>
      </w:pPr>
      <w:r>
        <w:rPr>
          <w:sz w:val="24"/>
          <w:u w:val="single"/>
        </w:rPr>
        <w:t>Activateur</w:t>
      </w:r>
      <w:r>
        <w:rPr>
          <w:spacing w:val="-7"/>
          <w:sz w:val="24"/>
        </w:rPr>
        <w:t xml:space="preserve"> </w:t>
      </w:r>
      <w:r>
        <w:rPr>
          <w:sz w:val="24"/>
        </w:rPr>
        <w:t>:</w:t>
      </w:r>
      <w:r>
        <w:rPr>
          <w:spacing w:val="-6"/>
          <w:sz w:val="24"/>
        </w:rPr>
        <w:t xml:space="preserve"> </w:t>
      </w:r>
      <w:r>
        <w:rPr>
          <w:sz w:val="24"/>
        </w:rPr>
        <w:t>photons</w:t>
      </w:r>
      <w:r>
        <w:rPr>
          <w:spacing w:val="-7"/>
          <w:sz w:val="24"/>
        </w:rPr>
        <w:t xml:space="preserve"> </w:t>
      </w:r>
      <w:r>
        <w:rPr>
          <w:sz w:val="24"/>
        </w:rPr>
        <w:t>(lumière)</w:t>
      </w:r>
      <w:r>
        <w:rPr>
          <w:spacing w:val="-2"/>
          <w:sz w:val="24"/>
        </w:rPr>
        <w:t xml:space="preserve"> </w:t>
      </w:r>
      <w:r>
        <w:rPr>
          <w:sz w:val="24"/>
        </w:rPr>
        <w:t>à</w:t>
      </w:r>
      <w:r>
        <w:rPr>
          <w:spacing w:val="-7"/>
          <w:sz w:val="24"/>
        </w:rPr>
        <w:t xml:space="preserve"> </w:t>
      </w:r>
      <w:r>
        <w:rPr>
          <w:sz w:val="24"/>
        </w:rPr>
        <w:t>une</w:t>
      </w:r>
      <w:r>
        <w:rPr>
          <w:spacing w:val="-5"/>
          <w:sz w:val="24"/>
        </w:rPr>
        <w:t xml:space="preserve"> </w:t>
      </w:r>
      <w:r>
        <w:rPr>
          <w:sz w:val="24"/>
        </w:rPr>
        <w:t>certaine</w:t>
      </w:r>
      <w:r>
        <w:rPr>
          <w:spacing w:val="-2"/>
          <w:sz w:val="24"/>
        </w:rPr>
        <w:t xml:space="preserve"> </w:t>
      </w:r>
      <w:r>
        <w:rPr>
          <w:sz w:val="24"/>
        </w:rPr>
        <w:t>longueur</w:t>
      </w:r>
      <w:r>
        <w:rPr>
          <w:spacing w:val="-3"/>
          <w:sz w:val="24"/>
        </w:rPr>
        <w:t xml:space="preserve"> </w:t>
      </w:r>
      <w:r>
        <w:rPr>
          <w:spacing w:val="-2"/>
          <w:sz w:val="24"/>
        </w:rPr>
        <w:t>d’onde.</w:t>
      </w:r>
    </w:p>
    <w:p w:rsidR="005F685A" w:rsidRDefault="00A83F80">
      <w:pPr>
        <w:pStyle w:val="Paragraphedeliste"/>
        <w:numPr>
          <w:ilvl w:val="0"/>
          <w:numId w:val="26"/>
        </w:numPr>
        <w:tabs>
          <w:tab w:val="left" w:pos="703"/>
        </w:tabs>
        <w:spacing w:before="180" w:line="259" w:lineRule="auto"/>
        <w:ind w:left="424" w:right="559" w:firstLine="0"/>
        <w:jc w:val="both"/>
        <w:rPr>
          <w:sz w:val="24"/>
        </w:rPr>
      </w:pPr>
      <w:r>
        <w:rPr>
          <w:sz w:val="24"/>
          <w:u w:val="single"/>
        </w:rPr>
        <w:t>Amorceur</w:t>
      </w:r>
      <w:r>
        <w:rPr>
          <w:sz w:val="24"/>
        </w:rPr>
        <w:t xml:space="preserve"> : photoinitiateur (le plus utilisé est la </w:t>
      </w:r>
      <w:r>
        <w:rPr>
          <w:b/>
          <w:sz w:val="24"/>
        </w:rPr>
        <w:t xml:space="preserve">Camphoroquinone </w:t>
      </w:r>
      <w:r>
        <w:rPr>
          <w:sz w:val="24"/>
        </w:rPr>
        <w:t>(</w:t>
      </w:r>
      <w:r>
        <w:rPr>
          <w:b/>
          <w:sz w:val="24"/>
        </w:rPr>
        <w:t>CQ</w:t>
      </w:r>
      <w:r>
        <w:rPr>
          <w:sz w:val="24"/>
        </w:rPr>
        <w:t>) + co-initiateur (</w:t>
      </w:r>
      <w:r>
        <w:rPr>
          <w:b/>
          <w:sz w:val="24"/>
        </w:rPr>
        <w:t xml:space="preserve">Amine tertiaire </w:t>
      </w:r>
      <w:r>
        <w:rPr>
          <w:sz w:val="24"/>
        </w:rPr>
        <w:t xml:space="preserve">: </w:t>
      </w:r>
      <w:r>
        <w:rPr>
          <w:b/>
          <w:sz w:val="24"/>
        </w:rPr>
        <w:t xml:space="preserve">DMAEMA </w:t>
      </w:r>
      <w:r>
        <w:rPr>
          <w:sz w:val="24"/>
        </w:rPr>
        <w:t xml:space="preserve">: </w:t>
      </w:r>
      <w:r>
        <w:rPr>
          <w:b/>
          <w:sz w:val="24"/>
        </w:rPr>
        <w:t>Diméthyle AminoEthylMethacrylate</w:t>
      </w:r>
      <w:r>
        <w:rPr>
          <w:sz w:val="24"/>
        </w:rPr>
        <w:t xml:space="preserve">) ; deux autres molécules sont également utilisées : la </w:t>
      </w:r>
      <w:r>
        <w:rPr>
          <w:b/>
          <w:sz w:val="24"/>
        </w:rPr>
        <w:t xml:space="preserve">Lucirin </w:t>
      </w:r>
      <w:r>
        <w:rPr>
          <w:sz w:val="24"/>
        </w:rPr>
        <w:t xml:space="preserve">pour les vernis car il est transparent et le </w:t>
      </w:r>
      <w:r>
        <w:rPr>
          <w:b/>
          <w:sz w:val="24"/>
        </w:rPr>
        <w:t xml:space="preserve">Pnénylpropanedione </w:t>
      </w:r>
      <w:r>
        <w:rPr>
          <w:sz w:val="24"/>
        </w:rPr>
        <w:t xml:space="preserve">(PPD) de couleur moins pâle utilisée pour les composites de teintes </w:t>
      </w:r>
      <w:r>
        <w:rPr>
          <w:spacing w:val="-2"/>
          <w:sz w:val="24"/>
        </w:rPr>
        <w:t>claire.</w:t>
      </w:r>
    </w:p>
    <w:p w:rsidR="00123610" w:rsidRDefault="00123610" w:rsidP="00123610">
      <w:pPr>
        <w:pStyle w:val="NormalWeb"/>
        <w:numPr>
          <w:ilvl w:val="0"/>
          <w:numId w:val="33"/>
        </w:numPr>
      </w:pPr>
      <w:r>
        <w:t>Les photo-initiateurs permettent la transformation de l’énergie lumineuse en radicaux libres responsables de la polymérisation des résines composites. Le système le plus utilisé repose sur la camphoroquinone, un photo-initiateur de type II activé par la lumière bleue autour de 468 nm, offrant une bonne profondeur de polymérisation et une large compatibilité clinique.</w:t>
      </w:r>
    </w:p>
    <w:p w:rsidR="005F685A" w:rsidRPr="00123610" w:rsidRDefault="00123610" w:rsidP="00123610">
      <w:pPr>
        <w:pStyle w:val="NormalWeb"/>
        <w:numPr>
          <w:ilvl w:val="0"/>
          <w:numId w:val="33"/>
        </w:numPr>
      </w:pPr>
      <w:r>
        <w:t>Toutefois, les exigences esthétiques ont conduit au développement de photo-initiateurs alternatifs comme le TPO ou l’Ivocerin, caractérisés par une meilleure stabilité de couleur et une réactivité accrue. Leur efficacité nécessite l’utilisation de lampes poly-ondes, soulignant l’importance de l’adéquation entre le matériau et la source lumineuse</w:t>
      </w:r>
    </w:p>
    <w:p w:rsidR="005F685A" w:rsidRDefault="00A83F80">
      <w:pPr>
        <w:pStyle w:val="Corpsdetexte"/>
        <w:spacing w:before="135"/>
        <w:ind w:left="0"/>
        <w:rPr>
          <w:sz w:val="20"/>
        </w:rPr>
      </w:pPr>
      <w:r>
        <w:rPr>
          <w:noProof/>
          <w:sz w:val="20"/>
          <w:lang w:eastAsia="fr-FR"/>
        </w:rPr>
        <w:drawing>
          <wp:anchor distT="0" distB="0" distL="0" distR="0" simplePos="0" relativeHeight="487589888" behindDoc="1" locked="0" layoutInCell="1" allowOverlap="1">
            <wp:simplePos x="0" y="0"/>
            <wp:positionH relativeFrom="page">
              <wp:posOffset>1734820</wp:posOffset>
            </wp:positionH>
            <wp:positionV relativeFrom="paragraph">
              <wp:posOffset>247177</wp:posOffset>
            </wp:positionV>
            <wp:extent cx="4078368" cy="1810321"/>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4078368" cy="1810321"/>
                    </a:xfrm>
                    <a:prstGeom prst="rect">
                      <a:avLst/>
                    </a:prstGeom>
                  </pic:spPr>
                </pic:pic>
              </a:graphicData>
            </a:graphic>
          </wp:anchor>
        </w:drawing>
      </w:r>
    </w:p>
    <w:p w:rsidR="005F685A" w:rsidRDefault="00A83F80">
      <w:pPr>
        <w:spacing w:before="208" w:line="259" w:lineRule="auto"/>
        <w:ind w:left="3525" w:right="608" w:hanging="2631"/>
        <w:rPr>
          <w:i/>
          <w:sz w:val="24"/>
        </w:rPr>
      </w:pPr>
      <w:r>
        <w:rPr>
          <w:i/>
          <w:sz w:val="24"/>
        </w:rPr>
        <w:t>Pics</w:t>
      </w:r>
      <w:r>
        <w:rPr>
          <w:i/>
          <w:spacing w:val="-8"/>
          <w:sz w:val="24"/>
        </w:rPr>
        <w:t xml:space="preserve"> </w:t>
      </w:r>
      <w:r>
        <w:rPr>
          <w:i/>
          <w:sz w:val="24"/>
        </w:rPr>
        <w:t>d’absorption</w:t>
      </w:r>
      <w:r>
        <w:rPr>
          <w:i/>
          <w:spacing w:val="-5"/>
          <w:sz w:val="24"/>
        </w:rPr>
        <w:t xml:space="preserve"> </w:t>
      </w:r>
      <w:r>
        <w:rPr>
          <w:i/>
          <w:sz w:val="24"/>
        </w:rPr>
        <w:t>des</w:t>
      </w:r>
      <w:r>
        <w:rPr>
          <w:i/>
          <w:spacing w:val="-8"/>
          <w:sz w:val="24"/>
        </w:rPr>
        <w:t xml:space="preserve"> </w:t>
      </w:r>
      <w:r>
        <w:rPr>
          <w:i/>
          <w:sz w:val="24"/>
        </w:rPr>
        <w:t>photo-initiateurs</w:t>
      </w:r>
      <w:r>
        <w:rPr>
          <w:i/>
          <w:spacing w:val="-7"/>
          <w:sz w:val="24"/>
        </w:rPr>
        <w:t xml:space="preserve"> </w:t>
      </w:r>
      <w:r>
        <w:rPr>
          <w:i/>
          <w:sz w:val="24"/>
        </w:rPr>
        <w:t>les</w:t>
      </w:r>
      <w:r>
        <w:rPr>
          <w:i/>
          <w:spacing w:val="-8"/>
          <w:sz w:val="24"/>
        </w:rPr>
        <w:t xml:space="preserve"> </w:t>
      </w:r>
      <w:r>
        <w:rPr>
          <w:i/>
          <w:sz w:val="24"/>
        </w:rPr>
        <w:t>plus</w:t>
      </w:r>
      <w:r>
        <w:rPr>
          <w:i/>
          <w:spacing w:val="-8"/>
          <w:sz w:val="24"/>
        </w:rPr>
        <w:t xml:space="preserve"> </w:t>
      </w:r>
      <w:r>
        <w:rPr>
          <w:i/>
          <w:sz w:val="24"/>
        </w:rPr>
        <w:t>couramment</w:t>
      </w:r>
      <w:r>
        <w:rPr>
          <w:i/>
          <w:spacing w:val="-5"/>
          <w:sz w:val="24"/>
        </w:rPr>
        <w:t xml:space="preserve"> </w:t>
      </w:r>
      <w:r>
        <w:rPr>
          <w:i/>
          <w:sz w:val="24"/>
        </w:rPr>
        <w:t>utilisés</w:t>
      </w:r>
      <w:r>
        <w:rPr>
          <w:i/>
          <w:spacing w:val="-7"/>
          <w:sz w:val="24"/>
        </w:rPr>
        <w:t xml:space="preserve"> </w:t>
      </w:r>
      <w:r>
        <w:rPr>
          <w:i/>
          <w:sz w:val="24"/>
        </w:rPr>
        <w:t>dans</w:t>
      </w:r>
      <w:r>
        <w:rPr>
          <w:i/>
          <w:spacing w:val="-8"/>
          <w:sz w:val="24"/>
        </w:rPr>
        <w:t xml:space="preserve"> </w:t>
      </w:r>
      <w:r>
        <w:rPr>
          <w:i/>
          <w:sz w:val="24"/>
        </w:rPr>
        <w:t>les</w:t>
      </w:r>
      <w:r>
        <w:rPr>
          <w:i/>
          <w:spacing w:val="-8"/>
          <w:sz w:val="24"/>
        </w:rPr>
        <w:t xml:space="preserve"> </w:t>
      </w:r>
      <w:r>
        <w:rPr>
          <w:i/>
          <w:sz w:val="24"/>
        </w:rPr>
        <w:t>résines composites (Sabbagh - 2016).</w:t>
      </w:r>
    </w:p>
    <w:p w:rsidR="005F685A" w:rsidRDefault="00A83F80">
      <w:pPr>
        <w:pStyle w:val="Titre1"/>
        <w:numPr>
          <w:ilvl w:val="1"/>
          <w:numId w:val="25"/>
        </w:numPr>
        <w:tabs>
          <w:tab w:val="left" w:pos="858"/>
        </w:tabs>
        <w:spacing w:before="41"/>
        <w:rPr>
          <w:b/>
          <w:color w:val="365F91"/>
        </w:rPr>
      </w:pPr>
      <w:bookmarkStart w:id="13" w:name="_bookmark13"/>
      <w:bookmarkEnd w:id="13"/>
      <w:r>
        <w:rPr>
          <w:color w:val="365F91"/>
        </w:rPr>
        <w:t>Le</w:t>
      </w:r>
      <w:r>
        <w:rPr>
          <w:color w:val="365F91"/>
          <w:spacing w:val="-6"/>
        </w:rPr>
        <w:t xml:space="preserve"> </w:t>
      </w:r>
      <w:r>
        <w:rPr>
          <w:color w:val="365F91"/>
        </w:rPr>
        <w:t>mécanisme</w:t>
      </w:r>
      <w:r>
        <w:rPr>
          <w:color w:val="365F91"/>
          <w:spacing w:val="-5"/>
        </w:rPr>
        <w:t xml:space="preserve"> </w:t>
      </w:r>
      <w:r>
        <w:rPr>
          <w:color w:val="365F91"/>
        </w:rPr>
        <w:t>de</w:t>
      </w:r>
      <w:r>
        <w:rPr>
          <w:color w:val="365F91"/>
          <w:spacing w:val="-5"/>
        </w:rPr>
        <w:t xml:space="preserve"> </w:t>
      </w:r>
      <w:r>
        <w:rPr>
          <w:color w:val="365F91"/>
        </w:rPr>
        <w:t>la</w:t>
      </w:r>
      <w:r>
        <w:rPr>
          <w:color w:val="365F91"/>
          <w:spacing w:val="-5"/>
        </w:rPr>
        <w:t xml:space="preserve"> </w:t>
      </w:r>
      <w:r>
        <w:rPr>
          <w:color w:val="365F91"/>
          <w:spacing w:val="-2"/>
        </w:rPr>
        <w:t>photopolymérisation</w:t>
      </w:r>
    </w:p>
    <w:p w:rsidR="005F685A" w:rsidRDefault="00A83F80">
      <w:pPr>
        <w:pStyle w:val="Corpsdetexte"/>
        <w:spacing w:before="141" w:line="360" w:lineRule="auto"/>
        <w:ind w:right="573"/>
        <w:jc w:val="both"/>
      </w:pPr>
      <w:r>
        <w:t>Les photons sont absorbés par le site chromophore d’une molécule ; cette molécule produit alors l’espèce réactive, conduisant à la transformation des monomères en polymères Une fois la réaction amorcée, le monomère est alors transformé en une masse solide (polymère).</w:t>
      </w:r>
    </w:p>
    <w:p w:rsidR="005F685A" w:rsidRDefault="00A83F80">
      <w:pPr>
        <w:pStyle w:val="Corpsdetexte"/>
        <w:spacing w:line="360" w:lineRule="auto"/>
        <w:ind w:right="552"/>
        <w:jc w:val="both"/>
      </w:pPr>
      <w:r>
        <w:t xml:space="preserve">Afin d’amorcer la réaction, on ajoute un ou plusieurs photo-amorceurs à la résine. Le photo- activateur (ou photo-amorceur) le plus fréquemment utilisé en odontologie est la </w:t>
      </w:r>
      <w:r>
        <w:lastRenderedPageBreak/>
        <w:t>camphoroquinone</w:t>
      </w:r>
      <w:r>
        <w:rPr>
          <w:spacing w:val="-9"/>
        </w:rPr>
        <w:t xml:space="preserve"> </w:t>
      </w:r>
      <w:r>
        <w:t>associée</w:t>
      </w:r>
      <w:r>
        <w:rPr>
          <w:spacing w:val="-8"/>
        </w:rPr>
        <w:t xml:space="preserve"> </w:t>
      </w:r>
      <w:r>
        <w:t>à</w:t>
      </w:r>
      <w:r>
        <w:rPr>
          <w:spacing w:val="-9"/>
        </w:rPr>
        <w:t xml:space="preserve"> </w:t>
      </w:r>
      <w:r>
        <w:t>une</w:t>
      </w:r>
      <w:r>
        <w:rPr>
          <w:spacing w:val="-9"/>
        </w:rPr>
        <w:t xml:space="preserve"> </w:t>
      </w:r>
      <w:r>
        <w:t>amine</w:t>
      </w:r>
      <w:r>
        <w:rPr>
          <w:spacing w:val="-9"/>
        </w:rPr>
        <w:t xml:space="preserve"> </w:t>
      </w:r>
      <w:r>
        <w:t>tertiaire,</w:t>
      </w:r>
      <w:r>
        <w:rPr>
          <w:spacing w:val="-2"/>
        </w:rPr>
        <w:t xml:space="preserve"> </w:t>
      </w:r>
      <w:r>
        <w:t>Ensuite, les</w:t>
      </w:r>
      <w:r>
        <w:rPr>
          <w:spacing w:val="-8"/>
        </w:rPr>
        <w:t xml:space="preserve"> </w:t>
      </w:r>
      <w:r>
        <w:t>étapes</w:t>
      </w:r>
      <w:r>
        <w:rPr>
          <w:spacing w:val="-7"/>
        </w:rPr>
        <w:t xml:space="preserve"> </w:t>
      </w:r>
      <w:r>
        <w:t>de</w:t>
      </w:r>
      <w:r>
        <w:rPr>
          <w:spacing w:val="-14"/>
        </w:rPr>
        <w:t xml:space="preserve"> </w:t>
      </w:r>
      <w:r>
        <w:t>réaction</w:t>
      </w:r>
      <w:r>
        <w:rPr>
          <w:spacing w:val="-10"/>
        </w:rPr>
        <w:t xml:space="preserve"> </w:t>
      </w:r>
      <w:r>
        <w:t>sont</w:t>
      </w:r>
      <w:r>
        <w:rPr>
          <w:spacing w:val="-8"/>
        </w:rPr>
        <w:t xml:space="preserve"> </w:t>
      </w:r>
      <w:r>
        <w:t>les</w:t>
      </w:r>
      <w:r>
        <w:rPr>
          <w:spacing w:val="-4"/>
        </w:rPr>
        <w:t xml:space="preserve"> </w:t>
      </w:r>
      <w:r>
        <w:t xml:space="preserve">mêmes que celles rencontrées lors d’une polymérisation conventionnelle : propagation puis </w:t>
      </w:r>
      <w:r>
        <w:rPr>
          <w:spacing w:val="-2"/>
        </w:rPr>
        <w:t>terminaison.</w:t>
      </w:r>
    </w:p>
    <w:p w:rsidR="005F685A" w:rsidRDefault="005F685A">
      <w:pPr>
        <w:pStyle w:val="Corpsdetexte"/>
        <w:spacing w:line="360" w:lineRule="auto"/>
        <w:jc w:val="both"/>
        <w:sectPr w:rsidR="005F685A">
          <w:pgSz w:w="11920" w:h="16850"/>
          <w:pgMar w:top="12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ind w:left="596"/>
        <w:rPr>
          <w:sz w:val="20"/>
        </w:rPr>
      </w:pPr>
      <w:r>
        <w:rPr>
          <w:noProof/>
          <w:sz w:val="20"/>
          <w:lang w:eastAsia="fr-FR"/>
        </w:rPr>
        <w:lastRenderedPageBreak/>
        <w:drawing>
          <wp:inline distT="0" distB="0" distL="0" distR="0">
            <wp:extent cx="5625641" cy="1853183"/>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5625641" cy="1853183"/>
                    </a:xfrm>
                    <a:prstGeom prst="rect">
                      <a:avLst/>
                    </a:prstGeom>
                  </pic:spPr>
                </pic:pic>
              </a:graphicData>
            </a:graphic>
          </wp:inline>
        </w:drawing>
      </w:r>
    </w:p>
    <w:p w:rsidR="005F685A" w:rsidRDefault="00A83F80">
      <w:pPr>
        <w:pStyle w:val="Paragraphedeliste"/>
        <w:numPr>
          <w:ilvl w:val="2"/>
          <w:numId w:val="25"/>
        </w:numPr>
        <w:tabs>
          <w:tab w:val="left" w:pos="2704"/>
        </w:tabs>
        <w:spacing w:before="33"/>
        <w:ind w:left="2704" w:hanging="720"/>
        <w:rPr>
          <w:rFonts w:ascii="Cambria" w:hAnsi="Cambria"/>
          <w:sz w:val="24"/>
        </w:rPr>
      </w:pPr>
      <w:bookmarkStart w:id="14" w:name="_bookmark14"/>
      <w:bookmarkEnd w:id="14"/>
      <w:r>
        <w:rPr>
          <w:rFonts w:ascii="Cambria" w:hAnsi="Cambria"/>
          <w:color w:val="233E5F"/>
          <w:sz w:val="24"/>
        </w:rPr>
        <w:t>Phase</w:t>
      </w:r>
      <w:r>
        <w:rPr>
          <w:rFonts w:ascii="Cambria" w:hAnsi="Cambria"/>
          <w:color w:val="233E5F"/>
          <w:spacing w:val="-11"/>
          <w:sz w:val="24"/>
        </w:rPr>
        <w:t xml:space="preserve"> </w:t>
      </w:r>
      <w:r>
        <w:rPr>
          <w:rFonts w:ascii="Cambria" w:hAnsi="Cambria"/>
          <w:color w:val="233E5F"/>
          <w:sz w:val="24"/>
        </w:rPr>
        <w:t>d’initiation</w:t>
      </w:r>
      <w:r>
        <w:rPr>
          <w:rFonts w:ascii="Cambria" w:hAnsi="Cambria"/>
          <w:color w:val="233E5F"/>
          <w:spacing w:val="-12"/>
          <w:sz w:val="24"/>
        </w:rPr>
        <w:t xml:space="preserve"> </w:t>
      </w:r>
      <w:r>
        <w:rPr>
          <w:rFonts w:ascii="Cambria" w:hAnsi="Cambria"/>
          <w:color w:val="233E5F"/>
          <w:spacing w:val="-2"/>
          <w:sz w:val="24"/>
        </w:rPr>
        <w:t>(lente)</w:t>
      </w:r>
    </w:p>
    <w:p w:rsidR="005F685A" w:rsidRDefault="00A83F80">
      <w:pPr>
        <w:pStyle w:val="Corpsdetexte"/>
        <w:spacing w:before="131" w:line="360" w:lineRule="auto"/>
        <w:ind w:right="553"/>
        <w:jc w:val="both"/>
      </w:pPr>
      <w:r>
        <w:t>Cette</w:t>
      </w:r>
      <w:r>
        <w:rPr>
          <w:spacing w:val="-4"/>
        </w:rPr>
        <w:t xml:space="preserve"> </w:t>
      </w:r>
      <w:r>
        <w:t>étape</w:t>
      </w:r>
      <w:r>
        <w:rPr>
          <w:spacing w:val="-10"/>
        </w:rPr>
        <w:t xml:space="preserve"> </w:t>
      </w:r>
      <w:r>
        <w:t>permet la</w:t>
      </w:r>
      <w:r>
        <w:rPr>
          <w:spacing w:val="-3"/>
        </w:rPr>
        <w:t xml:space="preserve"> </w:t>
      </w:r>
      <w:r>
        <w:t>production</w:t>
      </w:r>
      <w:r>
        <w:rPr>
          <w:spacing w:val="-8"/>
        </w:rPr>
        <w:t xml:space="preserve"> </w:t>
      </w:r>
      <w:r>
        <w:t>de</w:t>
      </w:r>
      <w:r>
        <w:rPr>
          <w:spacing w:val="-4"/>
        </w:rPr>
        <w:t xml:space="preserve"> </w:t>
      </w:r>
      <w:r>
        <w:t>radicaux</w:t>
      </w:r>
      <w:r>
        <w:rPr>
          <w:spacing w:val="-3"/>
        </w:rPr>
        <w:t xml:space="preserve"> </w:t>
      </w:r>
      <w:r>
        <w:t>libres</w:t>
      </w:r>
      <w:r>
        <w:rPr>
          <w:spacing w:val="-1"/>
        </w:rPr>
        <w:t xml:space="preserve"> </w:t>
      </w:r>
      <w:r>
        <w:t>activant les</w:t>
      </w:r>
      <w:r>
        <w:rPr>
          <w:spacing w:val="-5"/>
        </w:rPr>
        <w:t xml:space="preserve"> </w:t>
      </w:r>
      <w:r>
        <w:t>unités</w:t>
      </w:r>
      <w:r>
        <w:rPr>
          <w:spacing w:val="-3"/>
        </w:rPr>
        <w:t xml:space="preserve"> </w:t>
      </w:r>
      <w:r>
        <w:t>monomériques.</w:t>
      </w:r>
      <w:r>
        <w:rPr>
          <w:spacing w:val="-2"/>
        </w:rPr>
        <w:t xml:space="preserve"> </w:t>
      </w:r>
      <w:r>
        <w:t>L’action de</w:t>
      </w:r>
      <w:r>
        <w:rPr>
          <w:spacing w:val="-5"/>
        </w:rPr>
        <w:t xml:space="preserve"> </w:t>
      </w:r>
      <w:r>
        <w:t>la lumière</w:t>
      </w:r>
      <w:r>
        <w:rPr>
          <w:spacing w:val="-2"/>
        </w:rPr>
        <w:t xml:space="preserve"> </w:t>
      </w:r>
      <w:r>
        <w:t>sur</w:t>
      </w:r>
      <w:r>
        <w:rPr>
          <w:spacing w:val="-2"/>
        </w:rPr>
        <w:t xml:space="preserve"> </w:t>
      </w:r>
      <w:r>
        <w:t>des</w:t>
      </w:r>
      <w:r>
        <w:rPr>
          <w:spacing w:val="-3"/>
        </w:rPr>
        <w:t xml:space="preserve"> </w:t>
      </w:r>
      <w:r>
        <w:t>photo-amorceurs</w:t>
      </w:r>
      <w:r>
        <w:rPr>
          <w:spacing w:val="-6"/>
        </w:rPr>
        <w:t xml:space="preserve"> </w:t>
      </w:r>
      <w:r>
        <w:t>génère</w:t>
      </w:r>
      <w:r>
        <w:rPr>
          <w:spacing w:val="-1"/>
        </w:rPr>
        <w:t xml:space="preserve"> </w:t>
      </w:r>
      <w:r>
        <w:t>la</w:t>
      </w:r>
      <w:r>
        <w:rPr>
          <w:spacing w:val="-5"/>
        </w:rPr>
        <w:t xml:space="preserve"> </w:t>
      </w:r>
      <w:r>
        <w:t>production</w:t>
      </w:r>
      <w:r>
        <w:rPr>
          <w:spacing w:val="-5"/>
        </w:rPr>
        <w:t xml:space="preserve"> </w:t>
      </w:r>
      <w:r>
        <w:t>de</w:t>
      </w:r>
      <w:r>
        <w:rPr>
          <w:spacing w:val="-5"/>
        </w:rPr>
        <w:t xml:space="preserve"> </w:t>
      </w:r>
      <w:r>
        <w:t>radicaux</w:t>
      </w:r>
      <w:r>
        <w:rPr>
          <w:spacing w:val="-1"/>
        </w:rPr>
        <w:t xml:space="preserve"> </w:t>
      </w:r>
      <w:r>
        <w:t>libres</w:t>
      </w:r>
      <w:r>
        <w:rPr>
          <w:spacing w:val="-5"/>
        </w:rPr>
        <w:t xml:space="preserve"> </w:t>
      </w:r>
      <w:r>
        <w:t>ou</w:t>
      </w:r>
      <w:r>
        <w:rPr>
          <w:spacing w:val="-1"/>
        </w:rPr>
        <w:t xml:space="preserve"> </w:t>
      </w:r>
      <w:r>
        <w:t>primaires</w:t>
      </w:r>
      <w:r>
        <w:rPr>
          <w:spacing w:val="-3"/>
        </w:rPr>
        <w:t xml:space="preserve"> </w:t>
      </w:r>
      <w:r>
        <w:t>R● Les photons d’une lumière d’une longueur d’onde d’environ 450nm (lumière bleue) vont être absorbés par un photo-sensibilisateur (la camphoroquinone en général). Le photo- sensibilisateur activé va réagir avec un photo-amorceur, le DMAEMA (DiMéhylAminoEthylMéthAcrylate) ce qui va entrainer le transfert d’un atome d’hydrogène du photo-amorceur jusqu’à l’oxygène du photo-sensibilisateur.</w:t>
      </w:r>
    </w:p>
    <w:p w:rsidR="005F685A" w:rsidRDefault="00A83F80">
      <w:pPr>
        <w:pStyle w:val="Corpsdetexte"/>
        <w:spacing w:before="4" w:line="360" w:lineRule="auto"/>
        <w:ind w:right="576"/>
        <w:jc w:val="both"/>
      </w:pPr>
      <w:r>
        <w:t xml:space="preserve">La molécule de méthacrylate présente alors un radical libre pouvant déclencher la réaction de </w:t>
      </w:r>
      <w:r>
        <w:rPr>
          <w:spacing w:val="-2"/>
        </w:rPr>
        <w:t>polymérisation.</w:t>
      </w:r>
    </w:p>
    <w:p w:rsidR="005F685A" w:rsidRDefault="00A83F80">
      <w:pPr>
        <w:pStyle w:val="Paragraphedeliste"/>
        <w:numPr>
          <w:ilvl w:val="2"/>
          <w:numId w:val="25"/>
        </w:numPr>
        <w:tabs>
          <w:tab w:val="left" w:pos="2704"/>
        </w:tabs>
        <w:spacing w:before="40"/>
        <w:ind w:left="2704" w:hanging="720"/>
        <w:rPr>
          <w:rFonts w:ascii="Cambria"/>
          <w:sz w:val="24"/>
        </w:rPr>
      </w:pPr>
      <w:bookmarkStart w:id="15" w:name="_bookmark15"/>
      <w:bookmarkEnd w:id="15"/>
      <w:r>
        <w:rPr>
          <w:rFonts w:ascii="Cambria"/>
          <w:color w:val="233E5F"/>
          <w:sz w:val="24"/>
        </w:rPr>
        <w:t>Phase</w:t>
      </w:r>
      <w:r>
        <w:rPr>
          <w:rFonts w:ascii="Cambria"/>
          <w:color w:val="233E5F"/>
          <w:spacing w:val="-4"/>
          <w:sz w:val="24"/>
        </w:rPr>
        <w:t xml:space="preserve"> </w:t>
      </w:r>
      <w:r>
        <w:rPr>
          <w:rFonts w:ascii="Cambria"/>
          <w:color w:val="233E5F"/>
          <w:sz w:val="24"/>
        </w:rPr>
        <w:t>de</w:t>
      </w:r>
      <w:r>
        <w:rPr>
          <w:rFonts w:ascii="Cambria"/>
          <w:color w:val="233E5F"/>
          <w:spacing w:val="-7"/>
          <w:sz w:val="24"/>
        </w:rPr>
        <w:t xml:space="preserve"> </w:t>
      </w:r>
      <w:r>
        <w:rPr>
          <w:rFonts w:ascii="Cambria"/>
          <w:color w:val="233E5F"/>
          <w:sz w:val="24"/>
        </w:rPr>
        <w:t xml:space="preserve">propagation </w:t>
      </w:r>
      <w:r>
        <w:rPr>
          <w:rFonts w:ascii="Cambria"/>
          <w:color w:val="233E5F"/>
          <w:spacing w:val="-2"/>
          <w:sz w:val="24"/>
        </w:rPr>
        <w:t>(rapide)</w:t>
      </w:r>
    </w:p>
    <w:p w:rsidR="005F685A" w:rsidRDefault="00A83F80">
      <w:pPr>
        <w:pStyle w:val="Corpsdetexte"/>
        <w:spacing w:before="130" w:line="360" w:lineRule="auto"/>
        <w:ind w:right="565"/>
        <w:jc w:val="both"/>
      </w:pPr>
      <w:r>
        <w:t>C'est au cours de cette étape que la chaîne macromoléculaire se forme par addition successive d'unités monomériques sur la chaîne de polymère naissante,donc la propagation de la polymérisation correspond simplement à la poursuite de la formation de la chaîne macromoléculaire par addition de monomères ou de polymères déjà formés entre eux</w:t>
      </w:r>
    </w:p>
    <w:p w:rsidR="005F685A" w:rsidRDefault="00A83F80">
      <w:pPr>
        <w:pStyle w:val="Paragraphedeliste"/>
        <w:numPr>
          <w:ilvl w:val="2"/>
          <w:numId w:val="25"/>
        </w:numPr>
        <w:tabs>
          <w:tab w:val="left" w:pos="2704"/>
        </w:tabs>
        <w:spacing w:before="42"/>
        <w:ind w:left="2704" w:hanging="720"/>
        <w:rPr>
          <w:rFonts w:ascii="Cambria"/>
          <w:sz w:val="24"/>
        </w:rPr>
      </w:pPr>
      <w:bookmarkStart w:id="16" w:name="_bookmark16"/>
      <w:bookmarkEnd w:id="16"/>
      <w:r>
        <w:rPr>
          <w:rFonts w:ascii="Cambria"/>
          <w:color w:val="233E5F"/>
          <w:sz w:val="24"/>
        </w:rPr>
        <w:t>Phase</w:t>
      </w:r>
      <w:r>
        <w:rPr>
          <w:rFonts w:ascii="Cambria"/>
          <w:color w:val="233E5F"/>
          <w:spacing w:val="-4"/>
          <w:sz w:val="24"/>
        </w:rPr>
        <w:t xml:space="preserve"> </w:t>
      </w:r>
      <w:r>
        <w:rPr>
          <w:rFonts w:ascii="Cambria"/>
          <w:color w:val="233E5F"/>
          <w:sz w:val="24"/>
        </w:rPr>
        <w:t>de</w:t>
      </w:r>
      <w:r>
        <w:rPr>
          <w:rFonts w:ascii="Cambria"/>
          <w:color w:val="233E5F"/>
          <w:spacing w:val="-6"/>
          <w:sz w:val="24"/>
        </w:rPr>
        <w:t xml:space="preserve"> </w:t>
      </w:r>
      <w:r>
        <w:rPr>
          <w:rFonts w:ascii="Cambria"/>
          <w:color w:val="233E5F"/>
          <w:spacing w:val="-2"/>
          <w:sz w:val="24"/>
        </w:rPr>
        <w:t>terminaison</w:t>
      </w:r>
    </w:p>
    <w:p w:rsidR="005F685A" w:rsidRDefault="00A83F80">
      <w:pPr>
        <w:pStyle w:val="Corpsdetexte"/>
        <w:spacing w:before="131" w:line="360" w:lineRule="auto"/>
        <w:ind w:right="569"/>
        <w:jc w:val="both"/>
      </w:pPr>
      <w:r>
        <w:t>Elle correspond à l’arrêt de la croissance des chaînes par la rencontre de deux radicaux mais aussi, et surtout, à l’impossibilité des monomères résiduels à se lier du fait de la rigidification du système polymère qui se met en place. La fin de l’élongation de chaîne peut résulter de plusieurs, voire de tous les mécanismes suivants : l’addition d’un radical à la chaîne de polymères, la combinaison de deux radicaux, la combinaison de deux chaînes de polymères.</w:t>
      </w:r>
    </w:p>
    <w:p w:rsidR="005F685A" w:rsidRDefault="00A83F80">
      <w:pPr>
        <w:pStyle w:val="Corpsdetexte"/>
        <w:spacing w:line="362" w:lineRule="auto"/>
        <w:ind w:right="567"/>
        <w:jc w:val="both"/>
      </w:pPr>
      <w:r>
        <w:t>En réalité, la terminaison est surtout liée au fait que la taille des polymères augmentant au fur et à mesure que la réaction se propage, la structure du matériau devient de plus en plus rigide et ne permet plus aux monomères de se déplacer et de se lier aux macromolécules.</w:t>
      </w:r>
    </w:p>
    <w:p w:rsidR="005F685A" w:rsidRDefault="00A83F80">
      <w:pPr>
        <w:pStyle w:val="Corpsdetexte"/>
        <w:spacing w:line="360" w:lineRule="auto"/>
        <w:ind w:right="560"/>
        <w:jc w:val="both"/>
      </w:pPr>
      <w:r>
        <w:t>Cela</w:t>
      </w:r>
      <w:r>
        <w:rPr>
          <w:spacing w:val="-12"/>
        </w:rPr>
        <w:t xml:space="preserve"> </w:t>
      </w:r>
      <w:r>
        <w:t>signifie</w:t>
      </w:r>
      <w:r>
        <w:rPr>
          <w:spacing w:val="-13"/>
        </w:rPr>
        <w:t xml:space="preserve"> </w:t>
      </w:r>
      <w:r>
        <w:t>que</w:t>
      </w:r>
      <w:r>
        <w:rPr>
          <w:spacing w:val="-6"/>
        </w:rPr>
        <w:t xml:space="preserve"> </w:t>
      </w:r>
      <w:r>
        <w:t>la</w:t>
      </w:r>
      <w:r>
        <w:rPr>
          <w:spacing w:val="-13"/>
        </w:rPr>
        <w:t xml:space="preserve"> </w:t>
      </w:r>
      <w:r>
        <w:t>polymérisation</w:t>
      </w:r>
      <w:r>
        <w:rPr>
          <w:spacing w:val="-10"/>
        </w:rPr>
        <w:t xml:space="preserve"> </w:t>
      </w:r>
      <w:r>
        <w:t>n’est jamais</w:t>
      </w:r>
      <w:r>
        <w:rPr>
          <w:spacing w:val="-11"/>
        </w:rPr>
        <w:t xml:space="preserve"> </w:t>
      </w:r>
      <w:r>
        <w:t>complète</w:t>
      </w:r>
      <w:r>
        <w:rPr>
          <w:spacing w:val="-12"/>
        </w:rPr>
        <w:t xml:space="preserve"> </w:t>
      </w:r>
      <w:r>
        <w:t>et</w:t>
      </w:r>
      <w:r>
        <w:rPr>
          <w:spacing w:val="-7"/>
        </w:rPr>
        <w:t xml:space="preserve"> </w:t>
      </w:r>
      <w:r>
        <w:t>qu’il</w:t>
      </w:r>
      <w:r>
        <w:rPr>
          <w:spacing w:val="-14"/>
        </w:rPr>
        <w:t xml:space="preserve"> </w:t>
      </w:r>
      <w:r>
        <w:t>reste</w:t>
      </w:r>
      <w:r>
        <w:rPr>
          <w:spacing w:val="-9"/>
        </w:rPr>
        <w:t xml:space="preserve"> </w:t>
      </w:r>
      <w:r>
        <w:t>toujours</w:t>
      </w:r>
      <w:r>
        <w:rPr>
          <w:spacing w:val="-12"/>
        </w:rPr>
        <w:t xml:space="preserve"> </w:t>
      </w:r>
      <w:r>
        <w:t>des</w:t>
      </w:r>
      <w:r>
        <w:rPr>
          <w:spacing w:val="-9"/>
        </w:rPr>
        <w:t xml:space="preserve"> </w:t>
      </w:r>
      <w:r>
        <w:t>monomères résiduels. Le taux</w:t>
      </w:r>
      <w:r>
        <w:rPr>
          <w:spacing w:val="-3"/>
        </w:rPr>
        <w:t xml:space="preserve"> </w:t>
      </w:r>
      <w:r>
        <w:t>de conversion</w:t>
      </w:r>
      <w:r>
        <w:rPr>
          <w:spacing w:val="-3"/>
        </w:rPr>
        <w:t xml:space="preserve"> </w:t>
      </w:r>
      <w:r>
        <w:t>de monomères en polymères est le plus souvent de</w:t>
      </w:r>
      <w:r>
        <w:rPr>
          <w:spacing w:val="-4"/>
        </w:rPr>
        <w:t xml:space="preserve"> </w:t>
      </w:r>
      <w:r>
        <w:t>l’ordre</w:t>
      </w:r>
      <w:r>
        <w:rPr>
          <w:spacing w:val="-2"/>
        </w:rPr>
        <w:t xml:space="preserve"> </w:t>
      </w:r>
      <w:r>
        <w:t>de</w:t>
      </w:r>
    </w:p>
    <w:p w:rsidR="005F685A" w:rsidRDefault="005F685A">
      <w:pPr>
        <w:pStyle w:val="Corpsdetexte"/>
        <w:spacing w:line="360" w:lineRule="auto"/>
        <w:jc w:val="both"/>
        <w:sectPr w:rsidR="005F685A">
          <w:pgSz w:w="11920" w:h="16850"/>
          <w:pgMar w:top="148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69"/>
        <w:jc w:val="both"/>
      </w:pPr>
      <w:r>
        <w:rPr>
          <w:noProof/>
          <w:lang w:eastAsia="fr-FR"/>
        </w:rPr>
        <w:lastRenderedPageBreak/>
        <w:drawing>
          <wp:anchor distT="0" distB="0" distL="0" distR="0" simplePos="0" relativeHeight="487590400" behindDoc="1" locked="0" layoutInCell="1" allowOverlap="1">
            <wp:simplePos x="0" y="0"/>
            <wp:positionH relativeFrom="page">
              <wp:posOffset>909319</wp:posOffset>
            </wp:positionH>
            <wp:positionV relativeFrom="paragraph">
              <wp:posOffset>579247</wp:posOffset>
            </wp:positionV>
            <wp:extent cx="5772385" cy="5236654"/>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5772385" cy="5236654"/>
                    </a:xfrm>
                    <a:prstGeom prst="rect">
                      <a:avLst/>
                    </a:prstGeom>
                  </pic:spPr>
                </pic:pic>
              </a:graphicData>
            </a:graphic>
          </wp:anchor>
        </w:drawing>
      </w:r>
      <w:r>
        <w:t>60</w:t>
      </w:r>
      <w:r>
        <w:rPr>
          <w:spacing w:val="-12"/>
        </w:rPr>
        <w:t xml:space="preserve"> </w:t>
      </w:r>
      <w:r>
        <w:t>à</w:t>
      </w:r>
      <w:r>
        <w:rPr>
          <w:spacing w:val="-15"/>
        </w:rPr>
        <w:t xml:space="preserve"> </w:t>
      </w:r>
      <w:r>
        <w:t>70%</w:t>
      </w:r>
      <w:r>
        <w:rPr>
          <w:spacing w:val="-8"/>
        </w:rPr>
        <w:t xml:space="preserve"> </w:t>
      </w:r>
      <w:r>
        <w:t>et</w:t>
      </w:r>
      <w:r>
        <w:rPr>
          <w:spacing w:val="-12"/>
        </w:rPr>
        <w:t xml:space="preserve"> </w:t>
      </w:r>
      <w:r>
        <w:t>les</w:t>
      </w:r>
      <w:r>
        <w:rPr>
          <w:spacing w:val="-10"/>
        </w:rPr>
        <w:t xml:space="preserve"> </w:t>
      </w:r>
      <w:r>
        <w:t>monomères</w:t>
      </w:r>
      <w:r>
        <w:rPr>
          <w:spacing w:val="-13"/>
        </w:rPr>
        <w:t xml:space="preserve"> </w:t>
      </w:r>
      <w:r>
        <w:t>résiduels</w:t>
      </w:r>
      <w:r>
        <w:rPr>
          <w:spacing w:val="-14"/>
        </w:rPr>
        <w:t xml:space="preserve"> </w:t>
      </w:r>
      <w:r>
        <w:t>peuvent</w:t>
      </w:r>
      <w:r>
        <w:rPr>
          <w:spacing w:val="-6"/>
        </w:rPr>
        <w:t xml:space="preserve"> </w:t>
      </w:r>
      <w:r>
        <w:t>être</w:t>
      </w:r>
      <w:r>
        <w:rPr>
          <w:spacing w:val="-11"/>
        </w:rPr>
        <w:t xml:space="preserve"> </w:t>
      </w:r>
      <w:r>
        <w:t>à</w:t>
      </w:r>
      <w:r>
        <w:rPr>
          <w:spacing w:val="-11"/>
        </w:rPr>
        <w:t xml:space="preserve"> </w:t>
      </w:r>
      <w:r>
        <w:t>l’origine</w:t>
      </w:r>
      <w:r>
        <w:rPr>
          <w:spacing w:val="-15"/>
        </w:rPr>
        <w:t xml:space="preserve"> </w:t>
      </w:r>
      <w:r>
        <w:t>d’une</w:t>
      </w:r>
      <w:r>
        <w:rPr>
          <w:spacing w:val="-13"/>
        </w:rPr>
        <w:t xml:space="preserve"> </w:t>
      </w:r>
      <w:r>
        <w:t>certaine</w:t>
      </w:r>
      <w:r>
        <w:rPr>
          <w:spacing w:val="-9"/>
        </w:rPr>
        <w:t xml:space="preserve"> </w:t>
      </w:r>
      <w:r>
        <w:t>toxicité</w:t>
      </w:r>
      <w:r>
        <w:rPr>
          <w:spacing w:val="-15"/>
        </w:rPr>
        <w:t xml:space="preserve"> </w:t>
      </w:r>
      <w:r>
        <w:t>notamment au niveau pulpaire.</w:t>
      </w:r>
    </w:p>
    <w:p w:rsidR="005F685A" w:rsidRDefault="00A83F80">
      <w:pPr>
        <w:pStyle w:val="Corpsdetexte"/>
        <w:spacing w:before="97"/>
        <w:ind w:left="851"/>
      </w:pPr>
      <w:r>
        <w:t>Figure</w:t>
      </w:r>
      <w:r>
        <w:rPr>
          <w:spacing w:val="-10"/>
        </w:rPr>
        <w:t xml:space="preserve"> </w:t>
      </w:r>
      <w:r>
        <w:t>2</w:t>
      </w:r>
      <w:r>
        <w:rPr>
          <w:spacing w:val="-1"/>
        </w:rPr>
        <w:t xml:space="preserve"> </w:t>
      </w:r>
      <w:r>
        <w:t>:</w:t>
      </w:r>
      <w:r>
        <w:rPr>
          <w:spacing w:val="-2"/>
        </w:rPr>
        <w:t xml:space="preserve"> </w:t>
      </w:r>
      <w:r>
        <w:t>Polymérisation</w:t>
      </w:r>
      <w:r>
        <w:rPr>
          <w:spacing w:val="-5"/>
        </w:rPr>
        <w:t xml:space="preserve"> </w:t>
      </w:r>
      <w:r>
        <w:t>radiculaire</w:t>
      </w:r>
      <w:r>
        <w:rPr>
          <w:spacing w:val="-5"/>
        </w:rPr>
        <w:t xml:space="preserve"> </w:t>
      </w:r>
      <w:r>
        <w:t>activée</w:t>
      </w:r>
      <w:r>
        <w:rPr>
          <w:spacing w:val="-3"/>
        </w:rPr>
        <w:t xml:space="preserve"> </w:t>
      </w:r>
      <w:r>
        <w:t>par</w:t>
      </w:r>
      <w:r>
        <w:rPr>
          <w:spacing w:val="-2"/>
        </w:rPr>
        <w:t xml:space="preserve"> </w:t>
      </w:r>
      <w:r>
        <w:t>photon.</w:t>
      </w:r>
      <w:r>
        <w:rPr>
          <w:spacing w:val="-1"/>
        </w:rPr>
        <w:t xml:space="preserve"> </w:t>
      </w:r>
      <w:r>
        <w:t>(©</w:t>
      </w:r>
      <w:r>
        <w:rPr>
          <w:spacing w:val="-8"/>
        </w:rPr>
        <w:t xml:space="preserve"> </w:t>
      </w:r>
      <w:r>
        <w:t>partages.univ-</w:t>
      </w:r>
      <w:r>
        <w:rPr>
          <w:spacing w:val="-2"/>
        </w:rPr>
        <w:t>rennes1.fr)</w:t>
      </w:r>
    </w:p>
    <w:p w:rsidR="005F685A" w:rsidRDefault="00A83F80">
      <w:pPr>
        <w:pStyle w:val="Titre1"/>
        <w:numPr>
          <w:ilvl w:val="1"/>
          <w:numId w:val="25"/>
        </w:numPr>
        <w:tabs>
          <w:tab w:val="left" w:pos="858"/>
        </w:tabs>
        <w:spacing w:before="41"/>
        <w:ind w:right="2202"/>
        <w:rPr>
          <w:color w:val="365F91"/>
        </w:rPr>
      </w:pPr>
      <w:bookmarkStart w:id="17" w:name="_bookmark17"/>
      <w:bookmarkEnd w:id="17"/>
      <w:r>
        <w:rPr>
          <w:color w:val="365F91"/>
        </w:rPr>
        <w:t>Influence</w:t>
      </w:r>
      <w:r>
        <w:rPr>
          <w:color w:val="365F91"/>
          <w:spacing w:val="-4"/>
        </w:rPr>
        <w:t xml:space="preserve"> </w:t>
      </w:r>
      <w:r>
        <w:rPr>
          <w:color w:val="365F91"/>
        </w:rPr>
        <w:t>de</w:t>
      </w:r>
      <w:r>
        <w:rPr>
          <w:color w:val="365F91"/>
          <w:spacing w:val="-3"/>
        </w:rPr>
        <w:t xml:space="preserve"> </w:t>
      </w:r>
      <w:r>
        <w:rPr>
          <w:color w:val="365F91"/>
        </w:rPr>
        <w:t>la</w:t>
      </w:r>
      <w:r>
        <w:rPr>
          <w:color w:val="365F91"/>
          <w:spacing w:val="-4"/>
        </w:rPr>
        <w:t xml:space="preserve"> </w:t>
      </w:r>
      <w:r>
        <w:rPr>
          <w:color w:val="365F91"/>
        </w:rPr>
        <w:t>polymérisation</w:t>
      </w:r>
      <w:r>
        <w:rPr>
          <w:color w:val="365F91"/>
          <w:spacing w:val="-5"/>
        </w:rPr>
        <w:t xml:space="preserve"> </w:t>
      </w:r>
      <w:r>
        <w:rPr>
          <w:color w:val="365F91"/>
        </w:rPr>
        <w:t>sur</w:t>
      </w:r>
      <w:r>
        <w:rPr>
          <w:color w:val="365F91"/>
          <w:spacing w:val="-4"/>
        </w:rPr>
        <w:t xml:space="preserve"> </w:t>
      </w:r>
      <w:r>
        <w:rPr>
          <w:color w:val="365F91"/>
        </w:rPr>
        <w:t>les</w:t>
      </w:r>
      <w:r>
        <w:rPr>
          <w:color w:val="365F91"/>
          <w:spacing w:val="-6"/>
        </w:rPr>
        <w:t xml:space="preserve"> </w:t>
      </w:r>
      <w:r>
        <w:rPr>
          <w:color w:val="365F91"/>
        </w:rPr>
        <w:t>propriétés</w:t>
      </w:r>
      <w:r>
        <w:rPr>
          <w:color w:val="365F91"/>
          <w:spacing w:val="-5"/>
        </w:rPr>
        <w:t xml:space="preserve"> </w:t>
      </w:r>
      <w:r>
        <w:rPr>
          <w:color w:val="365F91"/>
        </w:rPr>
        <w:t>des</w:t>
      </w:r>
      <w:r>
        <w:rPr>
          <w:color w:val="365F91"/>
          <w:spacing w:val="-6"/>
        </w:rPr>
        <w:t xml:space="preserve"> </w:t>
      </w:r>
      <w:r>
        <w:rPr>
          <w:color w:val="365F91"/>
        </w:rPr>
        <w:t xml:space="preserve">matériaux </w:t>
      </w:r>
      <w:r>
        <w:rPr>
          <w:color w:val="365F91"/>
          <w:spacing w:val="-2"/>
        </w:rPr>
        <w:t>photopolymérisables</w:t>
      </w:r>
    </w:p>
    <w:p w:rsidR="005F685A" w:rsidRDefault="00A83F80">
      <w:pPr>
        <w:pStyle w:val="Corpsdetexte"/>
        <w:spacing w:line="360" w:lineRule="auto"/>
        <w:ind w:right="583"/>
        <w:jc w:val="both"/>
      </w:pPr>
      <w:r>
        <w:t>Une photopolymérisation inadaptée des matériaux de restauration influence leurs propriétés. Ainsi, en fonction de la qualité de la photopolymérisation, on peut observer :</w:t>
      </w:r>
    </w:p>
    <w:p w:rsidR="005F685A" w:rsidRDefault="00A83F80">
      <w:pPr>
        <w:pStyle w:val="Paragraphedeliste"/>
        <w:numPr>
          <w:ilvl w:val="0"/>
          <w:numId w:val="24"/>
        </w:numPr>
        <w:tabs>
          <w:tab w:val="left" w:pos="588"/>
        </w:tabs>
        <w:spacing w:line="360" w:lineRule="auto"/>
        <w:ind w:right="563" w:firstLine="0"/>
        <w:jc w:val="both"/>
        <w:rPr>
          <w:sz w:val="24"/>
        </w:rPr>
      </w:pPr>
      <w:r>
        <w:rPr>
          <w:sz w:val="24"/>
        </w:rPr>
        <w:t>une altération des propriétés mécaniques si la photopolymérisation est insuffisante : o une diminution de la dureté des C.V.I.M.A.R. : alors que certains C.V.I.M.A.R. acquièrent une dureté</w:t>
      </w:r>
      <w:r>
        <w:rPr>
          <w:spacing w:val="-9"/>
          <w:sz w:val="24"/>
        </w:rPr>
        <w:t xml:space="preserve"> </w:t>
      </w:r>
      <w:r>
        <w:rPr>
          <w:sz w:val="24"/>
        </w:rPr>
        <w:t>acceptable même</w:t>
      </w:r>
      <w:r>
        <w:rPr>
          <w:spacing w:val="-1"/>
          <w:sz w:val="24"/>
        </w:rPr>
        <w:t xml:space="preserve"> </w:t>
      </w:r>
      <w:r>
        <w:rPr>
          <w:sz w:val="24"/>
        </w:rPr>
        <w:t>en</w:t>
      </w:r>
      <w:r>
        <w:rPr>
          <w:spacing w:val="-3"/>
          <w:sz w:val="24"/>
        </w:rPr>
        <w:t xml:space="preserve"> </w:t>
      </w:r>
      <w:r>
        <w:rPr>
          <w:sz w:val="24"/>
        </w:rPr>
        <w:t>l’absence</w:t>
      </w:r>
      <w:r>
        <w:rPr>
          <w:spacing w:val="-4"/>
          <w:sz w:val="24"/>
        </w:rPr>
        <w:t xml:space="preserve"> </w:t>
      </w:r>
      <w:r>
        <w:rPr>
          <w:sz w:val="24"/>
        </w:rPr>
        <w:t>de</w:t>
      </w:r>
      <w:r>
        <w:rPr>
          <w:spacing w:val="-4"/>
          <w:sz w:val="24"/>
        </w:rPr>
        <w:t xml:space="preserve"> </w:t>
      </w:r>
      <w:r>
        <w:rPr>
          <w:sz w:val="24"/>
        </w:rPr>
        <w:t>photopolymérisation</w:t>
      </w:r>
      <w:r>
        <w:rPr>
          <w:spacing w:val="-7"/>
          <w:sz w:val="24"/>
        </w:rPr>
        <w:t xml:space="preserve"> </w:t>
      </w:r>
      <w:r>
        <w:rPr>
          <w:sz w:val="24"/>
        </w:rPr>
        <w:t>(Fuji</w:t>
      </w:r>
      <w:r>
        <w:rPr>
          <w:spacing w:val="-10"/>
          <w:sz w:val="24"/>
        </w:rPr>
        <w:t xml:space="preserve"> </w:t>
      </w:r>
      <w:r>
        <w:rPr>
          <w:sz w:val="24"/>
        </w:rPr>
        <w:t>II</w:t>
      </w:r>
      <w:r>
        <w:rPr>
          <w:spacing w:val="-4"/>
          <w:sz w:val="24"/>
        </w:rPr>
        <w:t xml:space="preserve"> </w:t>
      </w:r>
      <w:r>
        <w:rPr>
          <w:sz w:val="24"/>
        </w:rPr>
        <w:t>LC® (GC)</w:t>
      </w:r>
      <w:r>
        <w:rPr>
          <w:spacing w:val="-4"/>
          <w:sz w:val="24"/>
        </w:rPr>
        <w:t xml:space="preserve"> </w:t>
      </w:r>
      <w:r>
        <w:rPr>
          <w:sz w:val="24"/>
        </w:rPr>
        <w:t>et</w:t>
      </w:r>
      <w:r>
        <w:rPr>
          <w:spacing w:val="-3"/>
          <w:sz w:val="24"/>
        </w:rPr>
        <w:t xml:space="preserve"> </w:t>
      </w:r>
      <w:r>
        <w:rPr>
          <w:sz w:val="24"/>
        </w:rPr>
        <w:t>Vitremer® (3M</w:t>
      </w:r>
      <w:r>
        <w:rPr>
          <w:spacing w:val="-8"/>
          <w:sz w:val="24"/>
        </w:rPr>
        <w:t xml:space="preserve"> </w:t>
      </w:r>
      <w:r>
        <w:rPr>
          <w:sz w:val="24"/>
        </w:rPr>
        <w:t>ESPE)),</w:t>
      </w:r>
      <w:r>
        <w:rPr>
          <w:spacing w:val="-3"/>
          <w:sz w:val="24"/>
        </w:rPr>
        <w:t xml:space="preserve"> </w:t>
      </w:r>
      <w:r>
        <w:rPr>
          <w:sz w:val="24"/>
        </w:rPr>
        <w:t>pour</w:t>
      </w:r>
      <w:r>
        <w:rPr>
          <w:spacing w:val="-3"/>
          <w:sz w:val="24"/>
        </w:rPr>
        <w:t xml:space="preserve"> </w:t>
      </w:r>
      <w:r>
        <w:rPr>
          <w:sz w:val="24"/>
        </w:rPr>
        <w:t>d’autres,</w:t>
      </w:r>
      <w:r>
        <w:rPr>
          <w:spacing w:val="-6"/>
          <w:sz w:val="24"/>
        </w:rPr>
        <w:t xml:space="preserve"> </w:t>
      </w:r>
      <w:r>
        <w:rPr>
          <w:sz w:val="24"/>
        </w:rPr>
        <w:t>tel</w:t>
      </w:r>
      <w:r>
        <w:rPr>
          <w:spacing w:val="-10"/>
          <w:sz w:val="24"/>
        </w:rPr>
        <w:t xml:space="preserve"> </w:t>
      </w:r>
      <w:r>
        <w:rPr>
          <w:sz w:val="24"/>
        </w:rPr>
        <w:t>le</w:t>
      </w:r>
      <w:r>
        <w:rPr>
          <w:spacing w:val="-6"/>
          <w:sz w:val="24"/>
        </w:rPr>
        <w:t xml:space="preserve"> </w:t>
      </w:r>
      <w:r>
        <w:rPr>
          <w:sz w:val="24"/>
        </w:rPr>
        <w:t>Photac-Fil®</w:t>
      </w:r>
      <w:r>
        <w:rPr>
          <w:spacing w:val="-4"/>
          <w:sz w:val="24"/>
        </w:rPr>
        <w:t xml:space="preserve"> </w:t>
      </w:r>
      <w:r>
        <w:rPr>
          <w:sz w:val="24"/>
        </w:rPr>
        <w:t>(3M</w:t>
      </w:r>
      <w:r>
        <w:rPr>
          <w:spacing w:val="-2"/>
          <w:sz w:val="24"/>
        </w:rPr>
        <w:t xml:space="preserve"> </w:t>
      </w:r>
      <w:r>
        <w:rPr>
          <w:sz w:val="24"/>
        </w:rPr>
        <w:t>ESPE),</w:t>
      </w:r>
      <w:r>
        <w:rPr>
          <w:spacing w:val="-7"/>
          <w:sz w:val="24"/>
        </w:rPr>
        <w:t xml:space="preserve"> </w:t>
      </w:r>
      <w:r>
        <w:rPr>
          <w:sz w:val="24"/>
        </w:rPr>
        <w:t>la</w:t>
      </w:r>
      <w:r>
        <w:rPr>
          <w:spacing w:val="-8"/>
          <w:sz w:val="24"/>
        </w:rPr>
        <w:t xml:space="preserve"> </w:t>
      </w:r>
      <w:r>
        <w:rPr>
          <w:sz w:val="24"/>
        </w:rPr>
        <w:t>photopolymérisation</w:t>
      </w:r>
      <w:r>
        <w:rPr>
          <w:spacing w:val="-8"/>
          <w:sz w:val="24"/>
        </w:rPr>
        <w:t xml:space="preserve"> </w:t>
      </w:r>
      <w:r>
        <w:rPr>
          <w:sz w:val="24"/>
        </w:rPr>
        <w:t>est un</w:t>
      </w:r>
      <w:r>
        <w:rPr>
          <w:spacing w:val="-10"/>
          <w:sz w:val="24"/>
        </w:rPr>
        <w:t xml:space="preserve"> </w:t>
      </w:r>
      <w:r>
        <w:rPr>
          <w:sz w:val="24"/>
        </w:rPr>
        <w:t>stade essentiel pour obtenir une dureté acceptable,</w:t>
      </w:r>
    </w:p>
    <w:p w:rsidR="005F685A" w:rsidRDefault="005F685A">
      <w:pPr>
        <w:pStyle w:val="Paragraphedeliste"/>
        <w:spacing w:line="360" w:lineRule="auto"/>
        <w:jc w:val="both"/>
        <w:rPr>
          <w:sz w:val="24"/>
        </w:rPr>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0"/>
          <w:numId w:val="24"/>
        </w:numPr>
        <w:tabs>
          <w:tab w:val="left" w:pos="722"/>
        </w:tabs>
        <w:spacing w:before="67" w:line="360" w:lineRule="auto"/>
        <w:ind w:right="575" w:firstLine="62"/>
        <w:jc w:val="both"/>
        <w:rPr>
          <w:sz w:val="24"/>
        </w:rPr>
      </w:pPr>
      <w:r>
        <w:rPr>
          <w:sz w:val="24"/>
        </w:rPr>
        <w:lastRenderedPageBreak/>
        <w:t>une dégradation des composites accrue surtout dans les zones marginales, et une augmentation de l’usure du matériau ;</w:t>
      </w:r>
    </w:p>
    <w:p w:rsidR="005F685A" w:rsidRDefault="00A83F80">
      <w:pPr>
        <w:pStyle w:val="Paragraphedeliste"/>
        <w:numPr>
          <w:ilvl w:val="0"/>
          <w:numId w:val="24"/>
        </w:numPr>
        <w:tabs>
          <w:tab w:val="left" w:pos="574"/>
        </w:tabs>
        <w:spacing w:before="3" w:line="360" w:lineRule="auto"/>
        <w:ind w:right="575" w:firstLine="0"/>
        <w:jc w:val="both"/>
        <w:rPr>
          <w:sz w:val="24"/>
        </w:rPr>
      </w:pPr>
      <w:r>
        <w:rPr>
          <w:sz w:val="24"/>
        </w:rPr>
        <w:t>une absorption d’eau et une solubilité des composites augmentées si la photopolymérisation est insuffisante ;</w:t>
      </w:r>
    </w:p>
    <w:p w:rsidR="005F685A" w:rsidRDefault="00A83F80">
      <w:pPr>
        <w:pStyle w:val="Paragraphedeliste"/>
        <w:numPr>
          <w:ilvl w:val="0"/>
          <w:numId w:val="24"/>
        </w:numPr>
        <w:tabs>
          <w:tab w:val="left" w:pos="579"/>
        </w:tabs>
        <w:spacing w:line="360" w:lineRule="auto"/>
        <w:ind w:right="576" w:firstLine="0"/>
        <w:jc w:val="both"/>
        <w:rPr>
          <w:sz w:val="24"/>
        </w:rPr>
      </w:pPr>
      <w:r>
        <w:rPr>
          <w:sz w:val="24"/>
        </w:rPr>
        <w:t>des propriétés esthétiques des composites altérées si la photopolymérisation est insuffisante avec des discolorations favorisées;</w:t>
      </w:r>
    </w:p>
    <w:p w:rsidR="005F685A" w:rsidRDefault="00A83F80">
      <w:pPr>
        <w:pStyle w:val="Paragraphedeliste"/>
        <w:numPr>
          <w:ilvl w:val="0"/>
          <w:numId w:val="24"/>
        </w:numPr>
        <w:tabs>
          <w:tab w:val="left" w:pos="670"/>
        </w:tabs>
        <w:spacing w:line="360" w:lineRule="auto"/>
        <w:ind w:right="580" w:firstLine="0"/>
        <w:jc w:val="both"/>
        <w:rPr>
          <w:sz w:val="24"/>
        </w:rPr>
      </w:pPr>
      <w:r>
        <w:rPr>
          <w:sz w:val="24"/>
        </w:rPr>
        <w:t>une biocomptatibilité altérée : la libération de composés est favorisée lorsque la polymérisation de la restauration est insuffisante</w:t>
      </w:r>
    </w:p>
    <w:p w:rsidR="005F685A" w:rsidRDefault="00A83F80">
      <w:pPr>
        <w:pStyle w:val="Corpsdetexte"/>
        <w:spacing w:line="360" w:lineRule="auto"/>
        <w:ind w:right="560"/>
        <w:jc w:val="both"/>
      </w:pPr>
      <w:r>
        <w:t>Les C.V.I.M.A.R. et les composites contiennent des molécules potentiellement cytotoxiques comme l’HEMA, le TEGDMA, les</w:t>
      </w:r>
      <w:r>
        <w:rPr>
          <w:spacing w:val="-3"/>
        </w:rPr>
        <w:t xml:space="preserve"> </w:t>
      </w:r>
      <w:r>
        <w:t>amines</w:t>
      </w:r>
      <w:r>
        <w:rPr>
          <w:spacing w:val="-3"/>
        </w:rPr>
        <w:t xml:space="preserve"> </w:t>
      </w:r>
      <w:r>
        <w:t>tertiaires</w:t>
      </w:r>
      <w:r>
        <w:rPr>
          <w:spacing w:val="-5"/>
        </w:rPr>
        <w:t xml:space="preserve"> </w:t>
      </w:r>
      <w:r>
        <w:t>(coinitiateurs</w:t>
      </w:r>
      <w:r>
        <w:rPr>
          <w:spacing w:val="-2"/>
        </w:rPr>
        <w:t xml:space="preserve"> </w:t>
      </w:r>
      <w:r>
        <w:t>de la</w:t>
      </w:r>
      <w:r>
        <w:rPr>
          <w:spacing w:val="-3"/>
        </w:rPr>
        <w:t xml:space="preserve"> </w:t>
      </w:r>
      <w:r>
        <w:t>photopolymérisation), les ions aluminium, les polyacides. Ces molécules peuvent être à l’origine d’inflammation pulpaire ou de réactions allergiques. De plus, les monomères insuffisamment polymérisés des composites semblent favoriser une colonisation bactérienne à la surface du composite, et peuvent faciliter le développement de caries secondaires.</w:t>
      </w:r>
    </w:p>
    <w:p w:rsidR="005F685A" w:rsidRDefault="005F685A">
      <w:pPr>
        <w:pStyle w:val="Corpsdetexte"/>
        <w:spacing w:before="179"/>
        <w:ind w:left="0"/>
      </w:pPr>
    </w:p>
    <w:p w:rsidR="005F685A" w:rsidRDefault="00A83F80">
      <w:pPr>
        <w:pStyle w:val="Titre1"/>
        <w:numPr>
          <w:ilvl w:val="1"/>
          <w:numId w:val="25"/>
        </w:numPr>
        <w:tabs>
          <w:tab w:val="left" w:pos="858"/>
        </w:tabs>
        <w:spacing w:before="0"/>
        <w:ind w:right="933"/>
        <w:rPr>
          <w:rFonts w:ascii="Times New Roman" w:hAnsi="Times New Roman"/>
          <w:sz w:val="24"/>
        </w:rPr>
      </w:pPr>
      <w:bookmarkStart w:id="18" w:name="_bookmark18"/>
      <w:bookmarkEnd w:id="18"/>
      <w:r>
        <w:rPr>
          <w:color w:val="365F91"/>
        </w:rPr>
        <w:t>Propriétés</w:t>
      </w:r>
      <w:r>
        <w:rPr>
          <w:color w:val="365F91"/>
          <w:spacing w:val="-6"/>
        </w:rPr>
        <w:t xml:space="preserve"> </w:t>
      </w:r>
      <w:r>
        <w:rPr>
          <w:color w:val="365F91"/>
        </w:rPr>
        <w:t>inhérentes</w:t>
      </w:r>
      <w:r>
        <w:rPr>
          <w:color w:val="365F91"/>
          <w:spacing w:val="-5"/>
        </w:rPr>
        <w:t xml:space="preserve"> </w:t>
      </w:r>
      <w:r>
        <w:rPr>
          <w:color w:val="365F91"/>
        </w:rPr>
        <w:t>au</w:t>
      </w:r>
      <w:r>
        <w:rPr>
          <w:color w:val="365F91"/>
          <w:spacing w:val="-5"/>
        </w:rPr>
        <w:t xml:space="preserve"> </w:t>
      </w:r>
      <w:r>
        <w:rPr>
          <w:color w:val="365F91"/>
        </w:rPr>
        <w:t>mécanisme</w:t>
      </w:r>
      <w:r>
        <w:rPr>
          <w:color w:val="365F91"/>
          <w:spacing w:val="-5"/>
        </w:rPr>
        <w:t xml:space="preserve"> </w:t>
      </w:r>
      <w:r>
        <w:rPr>
          <w:color w:val="365F91"/>
        </w:rPr>
        <w:t>de</w:t>
      </w:r>
      <w:r>
        <w:rPr>
          <w:color w:val="365F91"/>
          <w:spacing w:val="-4"/>
        </w:rPr>
        <w:t xml:space="preserve"> </w:t>
      </w:r>
      <w:r>
        <w:rPr>
          <w:color w:val="365F91"/>
        </w:rPr>
        <w:t>prise:</w:t>
      </w:r>
      <w:r>
        <w:rPr>
          <w:color w:val="365F91"/>
          <w:spacing w:val="-4"/>
        </w:rPr>
        <w:t xml:space="preserve"> </w:t>
      </w:r>
      <w:r>
        <w:rPr>
          <w:color w:val="365F91"/>
        </w:rPr>
        <w:t>la</w:t>
      </w:r>
      <w:r>
        <w:rPr>
          <w:color w:val="365F91"/>
          <w:spacing w:val="-5"/>
        </w:rPr>
        <w:t xml:space="preserve"> </w:t>
      </w:r>
      <w:r>
        <w:rPr>
          <w:color w:val="365F91"/>
        </w:rPr>
        <w:t>contraction/contrainte</w:t>
      </w:r>
      <w:r>
        <w:rPr>
          <w:color w:val="365F91"/>
          <w:spacing w:val="-5"/>
        </w:rPr>
        <w:t xml:space="preserve"> </w:t>
      </w:r>
      <w:r>
        <w:rPr>
          <w:color w:val="365F91"/>
        </w:rPr>
        <w:t xml:space="preserve">de </w:t>
      </w:r>
      <w:r>
        <w:rPr>
          <w:color w:val="365F91"/>
          <w:spacing w:val="-2"/>
        </w:rPr>
        <w:t>prise</w:t>
      </w:r>
    </w:p>
    <w:p w:rsidR="005F685A" w:rsidRDefault="00A83F80">
      <w:pPr>
        <w:pStyle w:val="Paragraphedeliste"/>
        <w:numPr>
          <w:ilvl w:val="2"/>
          <w:numId w:val="25"/>
        </w:numPr>
        <w:tabs>
          <w:tab w:val="left" w:pos="2704"/>
        </w:tabs>
        <w:spacing w:before="41" w:line="281" w:lineRule="exact"/>
        <w:ind w:left="2704" w:hanging="720"/>
        <w:rPr>
          <w:rFonts w:ascii="Cambria" w:hAnsi="Cambria"/>
          <w:sz w:val="24"/>
        </w:rPr>
      </w:pPr>
      <w:bookmarkStart w:id="19" w:name="_bookmark19"/>
      <w:bookmarkEnd w:id="19"/>
      <w:r>
        <w:rPr>
          <w:rFonts w:ascii="Cambria" w:hAnsi="Cambria"/>
          <w:color w:val="233E5F"/>
          <w:sz w:val="24"/>
        </w:rPr>
        <w:t>Phénomènes</w:t>
      </w:r>
      <w:r>
        <w:rPr>
          <w:rFonts w:ascii="Cambria" w:hAnsi="Cambria"/>
          <w:color w:val="233E5F"/>
          <w:spacing w:val="-4"/>
          <w:sz w:val="24"/>
        </w:rPr>
        <w:t xml:space="preserve"> </w:t>
      </w:r>
      <w:r>
        <w:rPr>
          <w:rFonts w:ascii="Cambria" w:hAnsi="Cambria"/>
          <w:color w:val="233E5F"/>
          <w:sz w:val="24"/>
        </w:rPr>
        <w:t>de</w:t>
      </w:r>
      <w:r>
        <w:rPr>
          <w:rFonts w:ascii="Cambria" w:hAnsi="Cambria"/>
          <w:color w:val="233E5F"/>
          <w:spacing w:val="-3"/>
          <w:sz w:val="24"/>
        </w:rPr>
        <w:t xml:space="preserve"> </w:t>
      </w:r>
      <w:r>
        <w:rPr>
          <w:rFonts w:ascii="Cambria" w:hAnsi="Cambria"/>
          <w:color w:val="233E5F"/>
          <w:sz w:val="24"/>
        </w:rPr>
        <w:t>contraction</w:t>
      </w:r>
      <w:r>
        <w:rPr>
          <w:rFonts w:ascii="Cambria" w:hAnsi="Cambria"/>
          <w:color w:val="233E5F"/>
          <w:spacing w:val="-4"/>
          <w:sz w:val="24"/>
        </w:rPr>
        <w:t xml:space="preserve"> </w:t>
      </w:r>
      <w:r>
        <w:rPr>
          <w:rFonts w:ascii="Cambria" w:hAnsi="Cambria"/>
          <w:color w:val="233E5F"/>
          <w:sz w:val="24"/>
        </w:rPr>
        <w:t>de</w:t>
      </w:r>
      <w:r>
        <w:rPr>
          <w:rFonts w:ascii="Cambria" w:hAnsi="Cambria"/>
          <w:color w:val="233E5F"/>
          <w:spacing w:val="-5"/>
          <w:sz w:val="24"/>
        </w:rPr>
        <w:t xml:space="preserve"> </w:t>
      </w:r>
      <w:r>
        <w:rPr>
          <w:rFonts w:ascii="Cambria" w:hAnsi="Cambria"/>
          <w:color w:val="233E5F"/>
          <w:spacing w:val="-2"/>
          <w:sz w:val="24"/>
        </w:rPr>
        <w:t>prise</w:t>
      </w:r>
    </w:p>
    <w:p w:rsidR="005F685A" w:rsidRDefault="00A83F80">
      <w:pPr>
        <w:pStyle w:val="Corpsdetexte"/>
        <w:spacing w:line="360" w:lineRule="auto"/>
        <w:ind w:right="567"/>
        <w:jc w:val="both"/>
      </w:pPr>
      <w:r>
        <w:t>Lors de leur polymérisation, les résines composites se rétractent. En effet, la conversion des monomères</w:t>
      </w:r>
      <w:r>
        <w:rPr>
          <w:spacing w:val="-15"/>
        </w:rPr>
        <w:t xml:space="preserve"> </w:t>
      </w:r>
      <w:r>
        <w:t>en</w:t>
      </w:r>
      <w:r>
        <w:rPr>
          <w:spacing w:val="-15"/>
        </w:rPr>
        <w:t xml:space="preserve"> </w:t>
      </w:r>
      <w:r>
        <w:t>un</w:t>
      </w:r>
      <w:r>
        <w:rPr>
          <w:spacing w:val="-13"/>
        </w:rPr>
        <w:t xml:space="preserve"> </w:t>
      </w:r>
      <w:r>
        <w:t>réseau</w:t>
      </w:r>
      <w:r>
        <w:rPr>
          <w:spacing w:val="-12"/>
        </w:rPr>
        <w:t xml:space="preserve"> </w:t>
      </w:r>
      <w:r>
        <w:t>de</w:t>
      </w:r>
      <w:r>
        <w:rPr>
          <w:spacing w:val="-14"/>
        </w:rPr>
        <w:t xml:space="preserve"> </w:t>
      </w:r>
      <w:r>
        <w:t>polymères</w:t>
      </w:r>
      <w:r>
        <w:rPr>
          <w:spacing w:val="-15"/>
        </w:rPr>
        <w:t xml:space="preserve"> </w:t>
      </w:r>
      <w:r>
        <w:t>entraîne</w:t>
      </w:r>
      <w:r>
        <w:rPr>
          <w:spacing w:val="-13"/>
        </w:rPr>
        <w:t xml:space="preserve"> </w:t>
      </w:r>
      <w:r>
        <w:t>un</w:t>
      </w:r>
      <w:r>
        <w:rPr>
          <w:spacing w:val="-13"/>
        </w:rPr>
        <w:t xml:space="preserve"> </w:t>
      </w:r>
      <w:r>
        <w:t>remplacement</w:t>
      </w:r>
      <w:r>
        <w:rPr>
          <w:spacing w:val="-7"/>
        </w:rPr>
        <w:t xml:space="preserve"> </w:t>
      </w:r>
      <w:r>
        <w:t>des</w:t>
      </w:r>
      <w:r>
        <w:rPr>
          <w:spacing w:val="-15"/>
        </w:rPr>
        <w:t xml:space="preserve"> </w:t>
      </w:r>
      <w:r>
        <w:t>liaisons</w:t>
      </w:r>
      <w:r>
        <w:rPr>
          <w:spacing w:val="-15"/>
        </w:rPr>
        <w:t xml:space="preserve"> </w:t>
      </w:r>
      <w:r>
        <w:t>de</w:t>
      </w:r>
      <w:r>
        <w:rPr>
          <w:spacing w:val="-15"/>
        </w:rPr>
        <w:t xml:space="preserve"> </w:t>
      </w:r>
      <w:r>
        <w:t>Van</w:t>
      </w:r>
      <w:r>
        <w:rPr>
          <w:spacing w:val="-15"/>
        </w:rPr>
        <w:t xml:space="preserve"> </w:t>
      </w:r>
      <w:r>
        <w:t>der</w:t>
      </w:r>
      <w:r>
        <w:rPr>
          <w:spacing w:val="-9"/>
        </w:rPr>
        <w:t xml:space="preserve"> </w:t>
      </w:r>
      <w:r>
        <w:t>Waals par des liaisons covalentes plus courtes entre les molécules.</w:t>
      </w:r>
    </w:p>
    <w:p w:rsidR="005F685A" w:rsidRDefault="00A83F80">
      <w:pPr>
        <w:pStyle w:val="Corpsdetexte"/>
        <w:spacing w:line="360" w:lineRule="auto"/>
        <w:ind w:right="565"/>
        <w:jc w:val="both"/>
      </w:pPr>
      <w:r>
        <w:t>Avant polymérisation, les liaisons électrostatiques entre les monomères sont de l’ordre de 3 à 4 Å. Une fois la polymérisation réalisée, les monomères sont unis par des liaisons covalentes d’un</w:t>
      </w:r>
      <w:r>
        <w:rPr>
          <w:spacing w:val="-14"/>
        </w:rPr>
        <w:t xml:space="preserve"> </w:t>
      </w:r>
      <w:r>
        <w:t>ordre</w:t>
      </w:r>
      <w:r>
        <w:rPr>
          <w:spacing w:val="-14"/>
        </w:rPr>
        <w:t xml:space="preserve"> </w:t>
      </w:r>
      <w:r>
        <w:t>de</w:t>
      </w:r>
      <w:r>
        <w:rPr>
          <w:spacing w:val="-14"/>
        </w:rPr>
        <w:t xml:space="preserve"> </w:t>
      </w:r>
      <w:r>
        <w:t>grandeur</w:t>
      </w:r>
      <w:r>
        <w:rPr>
          <w:spacing w:val="-11"/>
        </w:rPr>
        <w:t xml:space="preserve"> </w:t>
      </w:r>
      <w:r>
        <w:t>d’1,5</w:t>
      </w:r>
      <w:r>
        <w:rPr>
          <w:spacing w:val="-10"/>
        </w:rPr>
        <w:t xml:space="preserve"> </w:t>
      </w:r>
      <w:r>
        <w:t>Å.</w:t>
      </w:r>
      <w:r>
        <w:rPr>
          <w:spacing w:val="-11"/>
        </w:rPr>
        <w:t xml:space="preserve"> </w:t>
      </w:r>
      <w:r>
        <w:t>Cette</w:t>
      </w:r>
      <w:r>
        <w:rPr>
          <w:spacing w:val="-13"/>
        </w:rPr>
        <w:t xml:space="preserve"> </w:t>
      </w:r>
      <w:r>
        <w:t>diminution</w:t>
      </w:r>
      <w:r>
        <w:rPr>
          <w:spacing w:val="-14"/>
        </w:rPr>
        <w:t xml:space="preserve"> </w:t>
      </w:r>
      <w:r>
        <w:t>de</w:t>
      </w:r>
      <w:r>
        <w:rPr>
          <w:spacing w:val="-14"/>
        </w:rPr>
        <w:t xml:space="preserve"> </w:t>
      </w:r>
      <w:r>
        <w:t>la</w:t>
      </w:r>
      <w:r>
        <w:rPr>
          <w:spacing w:val="-14"/>
        </w:rPr>
        <w:t xml:space="preserve"> </w:t>
      </w:r>
      <w:r>
        <w:t>distance</w:t>
      </w:r>
      <w:r>
        <w:rPr>
          <w:spacing w:val="-9"/>
        </w:rPr>
        <w:t xml:space="preserve"> </w:t>
      </w:r>
      <w:r>
        <w:t>intermoléculaire</w:t>
      </w:r>
      <w:r>
        <w:rPr>
          <w:spacing w:val="-13"/>
        </w:rPr>
        <w:t xml:space="preserve"> </w:t>
      </w:r>
      <w:r>
        <w:t>engendre</w:t>
      </w:r>
      <w:r>
        <w:rPr>
          <w:spacing w:val="-14"/>
        </w:rPr>
        <w:t xml:space="preserve"> </w:t>
      </w:r>
      <w:r>
        <w:t>donc une contraction de prise.</w:t>
      </w:r>
    </w:p>
    <w:p w:rsidR="005F685A" w:rsidRDefault="00A83F80">
      <w:pPr>
        <w:pStyle w:val="Corpsdetexte"/>
        <w:spacing w:line="360" w:lineRule="auto"/>
        <w:ind w:right="564" w:firstLine="62"/>
        <w:jc w:val="both"/>
      </w:pPr>
      <w:r>
        <w:t>Lors du collage d’une résine composite aux parois de la cavité, des contraintes de polymérisation</w:t>
      </w:r>
      <w:r>
        <w:rPr>
          <w:spacing w:val="-12"/>
        </w:rPr>
        <w:t xml:space="preserve"> </w:t>
      </w:r>
      <w:r>
        <w:t>se</w:t>
      </w:r>
      <w:r>
        <w:rPr>
          <w:spacing w:val="-12"/>
        </w:rPr>
        <w:t xml:space="preserve"> </w:t>
      </w:r>
      <w:r>
        <w:t>développent</w:t>
      </w:r>
      <w:r>
        <w:rPr>
          <w:spacing w:val="-5"/>
        </w:rPr>
        <w:t xml:space="preserve"> </w:t>
      </w:r>
      <w:r>
        <w:t>au</w:t>
      </w:r>
      <w:r>
        <w:rPr>
          <w:spacing w:val="-11"/>
        </w:rPr>
        <w:t xml:space="preserve"> </w:t>
      </w:r>
      <w:r>
        <w:t>niveau</w:t>
      </w:r>
      <w:r>
        <w:rPr>
          <w:spacing w:val="-11"/>
        </w:rPr>
        <w:t xml:space="preserve"> </w:t>
      </w:r>
      <w:r>
        <w:t>de</w:t>
      </w:r>
      <w:r>
        <w:rPr>
          <w:spacing w:val="-7"/>
        </w:rPr>
        <w:t xml:space="preserve"> </w:t>
      </w:r>
      <w:r>
        <w:t>l’interface</w:t>
      </w:r>
      <w:r>
        <w:rPr>
          <w:spacing w:val="-11"/>
        </w:rPr>
        <w:t xml:space="preserve"> </w:t>
      </w:r>
      <w:r>
        <w:t>de</w:t>
      </w:r>
      <w:r>
        <w:rPr>
          <w:spacing w:val="-12"/>
        </w:rPr>
        <w:t xml:space="preserve"> </w:t>
      </w:r>
      <w:r>
        <w:t>collage</w:t>
      </w:r>
      <w:r>
        <w:rPr>
          <w:spacing w:val="-11"/>
        </w:rPr>
        <w:t xml:space="preserve"> </w:t>
      </w:r>
      <w:r>
        <w:t>(liaison</w:t>
      </w:r>
      <w:r>
        <w:rPr>
          <w:spacing w:val="-12"/>
        </w:rPr>
        <w:t xml:space="preserve"> </w:t>
      </w:r>
      <w:r>
        <w:t>composite/dent).</w:t>
      </w:r>
      <w:r>
        <w:rPr>
          <w:spacing w:val="-8"/>
        </w:rPr>
        <w:t xml:space="preserve"> </w:t>
      </w:r>
      <w:r>
        <w:t xml:space="preserve">Ces forces ne sont pas distribuées de manière uniforme le long des parois de la cavité Ainsi, au niveau des surfaces où les forces de rétraction sont plus importantes que les forces de collage, se créent potentiellement des hiatus aboutissant à des reprises carieuses et à des sensibilités </w:t>
      </w:r>
      <w:r>
        <w:rPr>
          <w:spacing w:val="-2"/>
        </w:rPr>
        <w:t>post-opératoires.</w:t>
      </w:r>
    </w:p>
    <w:p w:rsidR="005F685A" w:rsidRDefault="00A83F80">
      <w:pPr>
        <w:pStyle w:val="Corpsdetexte"/>
        <w:spacing w:line="362" w:lineRule="auto"/>
        <w:ind w:right="566"/>
        <w:jc w:val="both"/>
      </w:pPr>
      <w:r>
        <w:t>La matrice résineuse subit une diminution des espaces intermoléculaires, se traduisant par un retrait</w:t>
      </w:r>
      <w:r>
        <w:rPr>
          <w:spacing w:val="-15"/>
        </w:rPr>
        <w:t xml:space="preserve"> </w:t>
      </w:r>
      <w:r>
        <w:t>global</w:t>
      </w:r>
      <w:r>
        <w:rPr>
          <w:spacing w:val="-15"/>
        </w:rPr>
        <w:t xml:space="preserve"> </w:t>
      </w:r>
      <w:r>
        <w:t>allant</w:t>
      </w:r>
      <w:r>
        <w:rPr>
          <w:spacing w:val="-15"/>
        </w:rPr>
        <w:t xml:space="preserve"> </w:t>
      </w:r>
      <w:r>
        <w:t>de</w:t>
      </w:r>
      <w:r>
        <w:rPr>
          <w:spacing w:val="-15"/>
        </w:rPr>
        <w:t xml:space="preserve"> </w:t>
      </w:r>
      <w:r>
        <w:t>2</w:t>
      </w:r>
      <w:r>
        <w:rPr>
          <w:spacing w:val="-15"/>
        </w:rPr>
        <w:t xml:space="preserve"> </w:t>
      </w:r>
      <w:r>
        <w:t>à</w:t>
      </w:r>
      <w:r>
        <w:rPr>
          <w:spacing w:val="-15"/>
        </w:rPr>
        <w:t xml:space="preserve"> </w:t>
      </w:r>
      <w:r>
        <w:t>6%.</w:t>
      </w:r>
      <w:r>
        <w:rPr>
          <w:spacing w:val="-15"/>
        </w:rPr>
        <w:t xml:space="preserve"> </w:t>
      </w:r>
      <w:r>
        <w:t>Ce</w:t>
      </w:r>
      <w:r>
        <w:rPr>
          <w:spacing w:val="-15"/>
        </w:rPr>
        <w:t xml:space="preserve"> </w:t>
      </w:r>
      <w:r>
        <w:t>phénomène</w:t>
      </w:r>
      <w:r>
        <w:rPr>
          <w:spacing w:val="-15"/>
        </w:rPr>
        <w:t xml:space="preserve"> </w:t>
      </w:r>
      <w:r>
        <w:t>se</w:t>
      </w:r>
      <w:r>
        <w:rPr>
          <w:spacing w:val="-15"/>
        </w:rPr>
        <w:t xml:space="preserve"> </w:t>
      </w:r>
      <w:r>
        <w:t>traduit</w:t>
      </w:r>
      <w:r>
        <w:rPr>
          <w:spacing w:val="-15"/>
        </w:rPr>
        <w:t xml:space="preserve"> </w:t>
      </w:r>
      <w:r>
        <w:t>par</w:t>
      </w:r>
      <w:r>
        <w:rPr>
          <w:spacing w:val="-15"/>
        </w:rPr>
        <w:t xml:space="preserve"> </w:t>
      </w:r>
      <w:r>
        <w:t>un</w:t>
      </w:r>
      <w:r>
        <w:rPr>
          <w:spacing w:val="-15"/>
        </w:rPr>
        <w:t xml:space="preserve"> </w:t>
      </w:r>
      <w:r>
        <w:t>affaiblissement,</w:t>
      </w:r>
      <w:r>
        <w:rPr>
          <w:spacing w:val="-15"/>
        </w:rPr>
        <w:t xml:space="preserve"> </w:t>
      </w:r>
      <w:r>
        <w:t>voire</w:t>
      </w:r>
      <w:r>
        <w:rPr>
          <w:spacing w:val="-15"/>
        </w:rPr>
        <w:t xml:space="preserve"> </w:t>
      </w:r>
      <w:r>
        <w:t>une</w:t>
      </w:r>
      <w:r>
        <w:rPr>
          <w:spacing w:val="-15"/>
        </w:rPr>
        <w:t xml:space="preserve"> </w:t>
      </w:r>
      <w:r>
        <w:t>rupture du joint adhésif (perte d’adhésion et d’étanchéité).</w:t>
      </w:r>
    </w:p>
    <w:p w:rsidR="005F685A" w:rsidRDefault="005F685A">
      <w:pPr>
        <w:pStyle w:val="Corpsdetexte"/>
        <w:spacing w:line="362" w:lineRule="auto"/>
        <w:jc w:val="both"/>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ind w:left="2960"/>
        <w:rPr>
          <w:sz w:val="20"/>
        </w:rPr>
      </w:pPr>
      <w:r>
        <w:rPr>
          <w:noProof/>
          <w:sz w:val="20"/>
          <w:lang w:eastAsia="fr-FR"/>
        </w:rPr>
        <w:lastRenderedPageBreak/>
        <w:drawing>
          <wp:inline distT="0" distB="0" distL="0" distR="0">
            <wp:extent cx="2531430" cy="231495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8" cstate="print"/>
                    <a:stretch>
                      <a:fillRect/>
                    </a:stretch>
                  </pic:blipFill>
                  <pic:spPr>
                    <a:xfrm>
                      <a:off x="0" y="0"/>
                      <a:ext cx="2531430" cy="2314955"/>
                    </a:xfrm>
                    <a:prstGeom prst="rect">
                      <a:avLst/>
                    </a:prstGeom>
                  </pic:spPr>
                </pic:pic>
              </a:graphicData>
            </a:graphic>
          </wp:inline>
        </w:drawing>
      </w:r>
    </w:p>
    <w:p w:rsidR="005F685A" w:rsidRDefault="00A83F80">
      <w:pPr>
        <w:pStyle w:val="Corpsdetexte"/>
        <w:spacing w:before="211"/>
        <w:ind w:left="4231" w:right="650" w:hanging="3728"/>
        <w:jc w:val="both"/>
      </w:pPr>
      <w:r>
        <w:t>Figure</w:t>
      </w:r>
      <w:r>
        <w:rPr>
          <w:spacing w:val="-5"/>
        </w:rPr>
        <w:t xml:space="preserve"> </w:t>
      </w:r>
      <w:r>
        <w:t>3</w:t>
      </w:r>
      <w:r>
        <w:rPr>
          <w:spacing w:val="-3"/>
        </w:rPr>
        <w:t xml:space="preserve"> </w:t>
      </w:r>
      <w:r>
        <w:t>:</w:t>
      </w:r>
      <w:r>
        <w:rPr>
          <w:spacing w:val="-5"/>
        </w:rPr>
        <w:t xml:space="preserve"> </w:t>
      </w:r>
      <w:r>
        <w:t>observation</w:t>
      </w:r>
      <w:r>
        <w:rPr>
          <w:spacing w:val="-5"/>
        </w:rPr>
        <w:t xml:space="preserve"> </w:t>
      </w:r>
      <w:r>
        <w:t>au microscope</w:t>
      </w:r>
      <w:r>
        <w:rPr>
          <w:spacing w:val="-4"/>
        </w:rPr>
        <w:t xml:space="preserve"> </w:t>
      </w:r>
      <w:r>
        <w:t>d’un</w:t>
      </w:r>
      <w:r>
        <w:rPr>
          <w:spacing w:val="-4"/>
        </w:rPr>
        <w:t xml:space="preserve"> </w:t>
      </w:r>
      <w:r>
        <w:t>joint composite/dent défectueux</w:t>
      </w:r>
      <w:r>
        <w:rPr>
          <w:spacing w:val="-3"/>
        </w:rPr>
        <w:t xml:space="preserve"> </w:t>
      </w:r>
      <w:r>
        <w:t>(photographie</w:t>
      </w:r>
      <w:r>
        <w:rPr>
          <w:spacing w:val="-3"/>
        </w:rPr>
        <w:t xml:space="preserve"> </w:t>
      </w:r>
      <w:r>
        <w:t>du Dr Mortier E.).</w:t>
      </w:r>
    </w:p>
    <w:p w:rsidR="005F685A" w:rsidRDefault="00A83F80">
      <w:pPr>
        <w:pStyle w:val="Corpsdetexte"/>
        <w:spacing w:before="201" w:line="360" w:lineRule="auto"/>
        <w:ind w:right="566"/>
        <w:jc w:val="both"/>
      </w:pPr>
      <w:r>
        <w:t>Il</w:t>
      </w:r>
      <w:r>
        <w:rPr>
          <w:spacing w:val="-11"/>
        </w:rPr>
        <w:t xml:space="preserve"> </w:t>
      </w:r>
      <w:r>
        <w:t>a</w:t>
      </w:r>
      <w:r>
        <w:rPr>
          <w:spacing w:val="-12"/>
        </w:rPr>
        <w:t xml:space="preserve"> </w:t>
      </w:r>
      <w:r>
        <w:t>été</w:t>
      </w:r>
      <w:r>
        <w:rPr>
          <w:spacing w:val="-9"/>
        </w:rPr>
        <w:t xml:space="preserve"> </w:t>
      </w:r>
      <w:r>
        <w:t>démontré</w:t>
      </w:r>
      <w:r>
        <w:rPr>
          <w:spacing w:val="-10"/>
        </w:rPr>
        <w:t xml:space="preserve"> </w:t>
      </w:r>
      <w:r>
        <w:t>que</w:t>
      </w:r>
      <w:r>
        <w:rPr>
          <w:spacing w:val="-11"/>
        </w:rPr>
        <w:t xml:space="preserve"> </w:t>
      </w:r>
      <w:r>
        <w:t>le</w:t>
      </w:r>
      <w:r>
        <w:rPr>
          <w:spacing w:val="-12"/>
        </w:rPr>
        <w:t xml:space="preserve"> </w:t>
      </w:r>
      <w:r>
        <w:t>pourcentage</w:t>
      </w:r>
      <w:r>
        <w:rPr>
          <w:spacing w:val="-11"/>
        </w:rPr>
        <w:t xml:space="preserve"> </w:t>
      </w:r>
      <w:r>
        <w:t>de</w:t>
      </w:r>
      <w:r>
        <w:rPr>
          <w:spacing w:val="-10"/>
        </w:rPr>
        <w:t xml:space="preserve"> </w:t>
      </w:r>
      <w:r>
        <w:t>hiatus</w:t>
      </w:r>
      <w:r>
        <w:rPr>
          <w:spacing w:val="-10"/>
        </w:rPr>
        <w:t xml:space="preserve"> </w:t>
      </w:r>
      <w:r>
        <w:t>dentinaire</w:t>
      </w:r>
      <w:r>
        <w:rPr>
          <w:spacing w:val="-12"/>
        </w:rPr>
        <w:t xml:space="preserve"> </w:t>
      </w:r>
      <w:r>
        <w:t>d’une</w:t>
      </w:r>
      <w:r>
        <w:rPr>
          <w:spacing w:val="-10"/>
        </w:rPr>
        <w:t xml:space="preserve"> </w:t>
      </w:r>
      <w:r>
        <w:t>restauration</w:t>
      </w:r>
      <w:r>
        <w:rPr>
          <w:spacing w:val="-10"/>
        </w:rPr>
        <w:t xml:space="preserve"> </w:t>
      </w:r>
      <w:r>
        <w:t>en</w:t>
      </w:r>
      <w:r>
        <w:rPr>
          <w:spacing w:val="-13"/>
        </w:rPr>
        <w:t xml:space="preserve"> </w:t>
      </w:r>
      <w:r>
        <w:t>résine</w:t>
      </w:r>
      <w:r>
        <w:rPr>
          <w:spacing w:val="-9"/>
        </w:rPr>
        <w:t xml:space="preserve"> </w:t>
      </w:r>
      <w:r>
        <w:t>composite placée « in vivo » pouvait varier de 14 à 54 % de la totalité de l’interface selon le matériau et la technique utilisés.</w:t>
      </w:r>
    </w:p>
    <w:p w:rsidR="005F685A" w:rsidRDefault="00A83F80">
      <w:pPr>
        <w:pStyle w:val="Corpsdetexte"/>
        <w:spacing w:before="160" w:line="360" w:lineRule="auto"/>
        <w:ind w:right="561"/>
        <w:jc w:val="both"/>
      </w:pPr>
      <w:r>
        <w:t>Le retrait de polymérisation n’engendre de contraintes sur les parois cavitaires qu’à condition de disposer d’une adhésion aux parois. Dans le cas contraire, le retrait se traduit simplement par un défaut d’adaptation au niveau des parois (décohésion, perte d’étanchéité). Lors d’une polymérisation, la résine composite passe d’un état liquide à un état solide (formation progressive</w:t>
      </w:r>
      <w:r>
        <w:rPr>
          <w:spacing w:val="-15"/>
        </w:rPr>
        <w:t xml:space="preserve"> </w:t>
      </w:r>
      <w:r>
        <w:t>d’un</w:t>
      </w:r>
      <w:r>
        <w:rPr>
          <w:spacing w:val="-15"/>
        </w:rPr>
        <w:t xml:space="preserve"> </w:t>
      </w:r>
      <w:r>
        <w:t>polymère).</w:t>
      </w:r>
      <w:r>
        <w:rPr>
          <w:spacing w:val="-14"/>
        </w:rPr>
        <w:t xml:space="preserve"> </w:t>
      </w:r>
      <w:r>
        <w:t>Lors</w:t>
      </w:r>
      <w:r>
        <w:rPr>
          <w:spacing w:val="-14"/>
        </w:rPr>
        <w:t xml:space="preserve"> </w:t>
      </w:r>
      <w:r>
        <w:t>de</w:t>
      </w:r>
      <w:r>
        <w:rPr>
          <w:spacing w:val="-15"/>
        </w:rPr>
        <w:t xml:space="preserve"> </w:t>
      </w:r>
      <w:r>
        <w:t>cette</w:t>
      </w:r>
      <w:r>
        <w:rPr>
          <w:spacing w:val="-13"/>
        </w:rPr>
        <w:t xml:space="preserve"> </w:t>
      </w:r>
      <w:r>
        <w:t>réaction,</w:t>
      </w:r>
      <w:r>
        <w:rPr>
          <w:spacing w:val="-11"/>
        </w:rPr>
        <w:t xml:space="preserve"> </w:t>
      </w:r>
      <w:r>
        <w:t>la</w:t>
      </w:r>
      <w:r>
        <w:rPr>
          <w:spacing w:val="-15"/>
        </w:rPr>
        <w:t xml:space="preserve"> </w:t>
      </w:r>
      <w:r>
        <w:t>viscosité</w:t>
      </w:r>
      <w:r>
        <w:rPr>
          <w:spacing w:val="-15"/>
        </w:rPr>
        <w:t xml:space="preserve"> </w:t>
      </w:r>
      <w:r>
        <w:t>de</w:t>
      </w:r>
      <w:r>
        <w:rPr>
          <w:spacing w:val="-15"/>
        </w:rPr>
        <w:t xml:space="preserve"> </w:t>
      </w:r>
      <w:r>
        <w:t>la</w:t>
      </w:r>
      <w:r>
        <w:rPr>
          <w:spacing w:val="-15"/>
        </w:rPr>
        <w:t xml:space="preserve"> </w:t>
      </w:r>
      <w:r>
        <w:t>résine</w:t>
      </w:r>
      <w:r>
        <w:rPr>
          <w:spacing w:val="-12"/>
        </w:rPr>
        <w:t xml:space="preserve"> </w:t>
      </w:r>
      <w:r>
        <w:t>composite</w:t>
      </w:r>
      <w:r>
        <w:rPr>
          <w:spacing w:val="-15"/>
        </w:rPr>
        <w:t xml:space="preserve"> </w:t>
      </w:r>
      <w:r>
        <w:t>augmente jusqu’à ce qu’elle devienne indéformable (matériau solide).</w:t>
      </w:r>
    </w:p>
    <w:p w:rsidR="005F685A" w:rsidRDefault="00A83F80">
      <w:pPr>
        <w:pStyle w:val="Corpsdetexte"/>
        <w:spacing w:before="161" w:line="360" w:lineRule="auto"/>
        <w:ind w:right="560"/>
        <w:jc w:val="both"/>
      </w:pPr>
      <w:r>
        <w:t>Il existe un moment, appelé point gel ou point de gélification, où la déformation plastique ne peut plus compenser les forces de rétraction du polymère en voie de formation. Le retrait de polymérisation total peut être divisé en deux parties, avant et après le point gel</w:t>
      </w:r>
    </w:p>
    <w:p w:rsidR="005F685A" w:rsidRDefault="00A83F80">
      <w:pPr>
        <w:pStyle w:val="Corpsdetexte"/>
        <w:spacing w:before="160" w:line="360" w:lineRule="auto"/>
        <w:ind w:right="560"/>
        <w:jc w:val="both"/>
      </w:pPr>
      <w:r>
        <w:t>Avant le point gel, les monomères sont encore solubles, c’est à dire encore dissociables, et la possibilité</w:t>
      </w:r>
      <w:r>
        <w:rPr>
          <w:spacing w:val="-8"/>
        </w:rPr>
        <w:t xml:space="preserve"> </w:t>
      </w:r>
      <w:r>
        <w:t>de</w:t>
      </w:r>
      <w:r>
        <w:rPr>
          <w:spacing w:val="-9"/>
        </w:rPr>
        <w:t xml:space="preserve"> </w:t>
      </w:r>
      <w:r>
        <w:t>relaxation</w:t>
      </w:r>
      <w:r>
        <w:rPr>
          <w:spacing w:val="-12"/>
        </w:rPr>
        <w:t xml:space="preserve"> </w:t>
      </w:r>
      <w:r>
        <w:t>viscoélastique</w:t>
      </w:r>
      <w:r>
        <w:rPr>
          <w:spacing w:val="-8"/>
        </w:rPr>
        <w:t xml:space="preserve"> </w:t>
      </w:r>
      <w:r>
        <w:t>dissipe</w:t>
      </w:r>
      <w:r>
        <w:rPr>
          <w:spacing w:val="-3"/>
        </w:rPr>
        <w:t xml:space="preserve"> </w:t>
      </w:r>
      <w:r>
        <w:t>la</w:t>
      </w:r>
      <w:r>
        <w:rPr>
          <w:spacing w:val="-9"/>
        </w:rPr>
        <w:t xml:space="preserve"> </w:t>
      </w:r>
      <w:r>
        <w:t>contrainte</w:t>
      </w:r>
      <w:r>
        <w:rPr>
          <w:spacing w:val="-9"/>
        </w:rPr>
        <w:t xml:space="preserve"> </w:t>
      </w:r>
      <w:r>
        <w:t>dans la</w:t>
      </w:r>
      <w:r>
        <w:rPr>
          <w:spacing w:val="-8"/>
        </w:rPr>
        <w:t xml:space="preserve"> </w:t>
      </w:r>
      <w:r>
        <w:t>structure</w:t>
      </w:r>
      <w:r>
        <w:rPr>
          <w:spacing w:val="-14"/>
        </w:rPr>
        <w:t xml:space="preserve"> </w:t>
      </w:r>
      <w:r>
        <w:t>La</w:t>
      </w:r>
      <w:r>
        <w:rPr>
          <w:spacing w:val="-9"/>
        </w:rPr>
        <w:t xml:space="preserve"> </w:t>
      </w:r>
      <w:r>
        <w:t>polymérisation après</w:t>
      </w:r>
      <w:r>
        <w:rPr>
          <w:spacing w:val="-14"/>
        </w:rPr>
        <w:t xml:space="preserve"> </w:t>
      </w:r>
      <w:r>
        <w:t>le</w:t>
      </w:r>
      <w:r>
        <w:rPr>
          <w:spacing w:val="-15"/>
        </w:rPr>
        <w:t xml:space="preserve"> </w:t>
      </w:r>
      <w:r>
        <w:t>point</w:t>
      </w:r>
      <w:r>
        <w:rPr>
          <w:spacing w:val="-9"/>
        </w:rPr>
        <w:t xml:space="preserve"> </w:t>
      </w:r>
      <w:r>
        <w:t>gel</w:t>
      </w:r>
      <w:r>
        <w:rPr>
          <w:spacing w:val="-14"/>
        </w:rPr>
        <w:t xml:space="preserve"> </w:t>
      </w:r>
      <w:r>
        <w:t>est</w:t>
      </w:r>
      <w:r>
        <w:rPr>
          <w:spacing w:val="-8"/>
        </w:rPr>
        <w:t xml:space="preserve"> </w:t>
      </w:r>
      <w:r>
        <w:t>à</w:t>
      </w:r>
      <w:r>
        <w:rPr>
          <w:spacing w:val="-15"/>
        </w:rPr>
        <w:t xml:space="preserve"> </w:t>
      </w:r>
      <w:r>
        <w:t>l’origine</w:t>
      </w:r>
      <w:r>
        <w:rPr>
          <w:spacing w:val="-15"/>
        </w:rPr>
        <w:t xml:space="preserve"> </w:t>
      </w:r>
      <w:r>
        <w:t>d’une</w:t>
      </w:r>
      <w:r>
        <w:rPr>
          <w:spacing w:val="-14"/>
        </w:rPr>
        <w:t xml:space="preserve"> </w:t>
      </w:r>
      <w:r>
        <w:t>contrainte</w:t>
      </w:r>
      <w:r>
        <w:rPr>
          <w:spacing w:val="-12"/>
        </w:rPr>
        <w:t xml:space="preserve"> </w:t>
      </w:r>
      <w:r>
        <w:t>interne</w:t>
      </w:r>
      <w:r>
        <w:rPr>
          <w:spacing w:val="-13"/>
        </w:rPr>
        <w:t xml:space="preserve"> </w:t>
      </w:r>
      <w:r>
        <w:t>au</w:t>
      </w:r>
      <w:r>
        <w:rPr>
          <w:spacing w:val="-12"/>
        </w:rPr>
        <w:t xml:space="preserve"> </w:t>
      </w:r>
      <w:r>
        <w:t>matériau</w:t>
      </w:r>
      <w:r>
        <w:rPr>
          <w:spacing w:val="-11"/>
        </w:rPr>
        <w:t xml:space="preserve"> </w:t>
      </w:r>
      <w:r>
        <w:t>et</w:t>
      </w:r>
      <w:r>
        <w:rPr>
          <w:spacing w:val="-9"/>
        </w:rPr>
        <w:t xml:space="preserve"> </w:t>
      </w:r>
      <w:r>
        <w:t>sur</w:t>
      </w:r>
      <w:r>
        <w:rPr>
          <w:spacing w:val="-15"/>
        </w:rPr>
        <w:t xml:space="preserve"> </w:t>
      </w:r>
      <w:r>
        <w:t>les</w:t>
      </w:r>
      <w:r>
        <w:rPr>
          <w:spacing w:val="-14"/>
        </w:rPr>
        <w:t xml:space="preserve"> </w:t>
      </w:r>
      <w:r>
        <w:t>parois</w:t>
      </w:r>
      <w:r>
        <w:rPr>
          <w:spacing w:val="-14"/>
        </w:rPr>
        <w:t xml:space="preserve"> </w:t>
      </w:r>
      <w:r>
        <w:t>de</w:t>
      </w:r>
      <w:r>
        <w:rPr>
          <w:spacing w:val="-15"/>
        </w:rPr>
        <w:t xml:space="preserve"> </w:t>
      </w:r>
      <w:r>
        <w:t>la</w:t>
      </w:r>
      <w:r>
        <w:rPr>
          <w:spacing w:val="-13"/>
        </w:rPr>
        <w:t xml:space="preserve"> </w:t>
      </w:r>
      <w:r>
        <w:t>cavité qui</w:t>
      </w:r>
      <w:r>
        <w:rPr>
          <w:spacing w:val="-13"/>
        </w:rPr>
        <w:t xml:space="preserve"> </w:t>
      </w:r>
      <w:r>
        <w:t>ne</w:t>
      </w:r>
      <w:r>
        <w:rPr>
          <w:spacing w:val="-10"/>
        </w:rPr>
        <w:t xml:space="preserve"> </w:t>
      </w:r>
      <w:r>
        <w:t>peut</w:t>
      </w:r>
      <w:r>
        <w:rPr>
          <w:spacing w:val="-1"/>
        </w:rPr>
        <w:t xml:space="preserve"> </w:t>
      </w:r>
      <w:r>
        <w:t>plus</w:t>
      </w:r>
      <w:r>
        <w:rPr>
          <w:spacing w:val="-8"/>
        </w:rPr>
        <w:t xml:space="preserve"> </w:t>
      </w:r>
      <w:r>
        <w:t>être</w:t>
      </w:r>
      <w:r>
        <w:rPr>
          <w:spacing w:val="-9"/>
        </w:rPr>
        <w:t xml:space="preserve"> </w:t>
      </w:r>
      <w:r>
        <w:t>dissipée</w:t>
      </w:r>
      <w:r>
        <w:rPr>
          <w:spacing w:val="-9"/>
        </w:rPr>
        <w:t xml:space="preserve"> </w:t>
      </w:r>
      <w:r>
        <w:t>du</w:t>
      </w:r>
      <w:r>
        <w:rPr>
          <w:spacing w:val="-6"/>
        </w:rPr>
        <w:t xml:space="preserve"> </w:t>
      </w:r>
      <w:r>
        <w:t>fait de</w:t>
      </w:r>
      <w:r>
        <w:rPr>
          <w:spacing w:val="-5"/>
        </w:rPr>
        <w:t xml:space="preserve"> </w:t>
      </w:r>
      <w:r>
        <w:t>la</w:t>
      </w:r>
      <w:r>
        <w:rPr>
          <w:spacing w:val="-7"/>
        </w:rPr>
        <w:t xml:space="preserve"> </w:t>
      </w:r>
      <w:r>
        <w:t>rigidité</w:t>
      </w:r>
      <w:r>
        <w:rPr>
          <w:spacing w:val="-8"/>
        </w:rPr>
        <w:t xml:space="preserve"> </w:t>
      </w:r>
      <w:r>
        <w:t>du</w:t>
      </w:r>
      <w:r>
        <w:rPr>
          <w:spacing w:val="-6"/>
        </w:rPr>
        <w:t xml:space="preserve"> </w:t>
      </w:r>
      <w:r>
        <w:t>réseau</w:t>
      </w:r>
      <w:r>
        <w:rPr>
          <w:spacing w:val="-6"/>
        </w:rPr>
        <w:t xml:space="preserve"> </w:t>
      </w:r>
      <w:r>
        <w:t>de</w:t>
      </w:r>
      <w:r>
        <w:rPr>
          <w:spacing w:val="-10"/>
        </w:rPr>
        <w:t xml:space="preserve"> </w:t>
      </w:r>
      <w:r>
        <w:t>polymères.</w:t>
      </w:r>
      <w:r>
        <w:rPr>
          <w:spacing w:val="-5"/>
        </w:rPr>
        <w:t xml:space="preserve"> </w:t>
      </w:r>
      <w:r>
        <w:t>La</w:t>
      </w:r>
      <w:r>
        <w:rPr>
          <w:spacing w:val="-10"/>
        </w:rPr>
        <w:t xml:space="preserve"> </w:t>
      </w:r>
      <w:r>
        <w:t>contrainte</w:t>
      </w:r>
      <w:r>
        <w:rPr>
          <w:spacing w:val="-9"/>
        </w:rPr>
        <w:t xml:space="preserve"> </w:t>
      </w:r>
      <w:r>
        <w:t>interne maximale apparaît durant la phase initiale de la polymérisation après le point gel et diminue ensuite avec le temps.</w:t>
      </w:r>
    </w:p>
    <w:p w:rsidR="005F685A" w:rsidRDefault="005F685A">
      <w:pPr>
        <w:pStyle w:val="Corpsdetexte"/>
        <w:spacing w:line="360" w:lineRule="auto"/>
        <w:jc w:val="both"/>
        <w:sectPr w:rsidR="005F685A">
          <w:pgSz w:w="11920" w:h="16850"/>
          <w:pgMar w:top="142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ind w:left="643"/>
        <w:rPr>
          <w:sz w:val="20"/>
        </w:rPr>
      </w:pPr>
      <w:r>
        <w:rPr>
          <w:noProof/>
          <w:sz w:val="20"/>
          <w:lang w:eastAsia="fr-FR"/>
        </w:rPr>
        <w:lastRenderedPageBreak/>
        <w:drawing>
          <wp:inline distT="0" distB="0" distL="0" distR="0">
            <wp:extent cx="5445152" cy="1752219"/>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9" cstate="print"/>
                    <a:stretch>
                      <a:fillRect/>
                    </a:stretch>
                  </pic:blipFill>
                  <pic:spPr>
                    <a:xfrm>
                      <a:off x="0" y="0"/>
                      <a:ext cx="5445152" cy="1752219"/>
                    </a:xfrm>
                    <a:prstGeom prst="rect">
                      <a:avLst/>
                    </a:prstGeom>
                  </pic:spPr>
                </pic:pic>
              </a:graphicData>
            </a:graphic>
          </wp:inline>
        </w:drawing>
      </w:r>
    </w:p>
    <w:p w:rsidR="005F685A" w:rsidRDefault="005F685A">
      <w:pPr>
        <w:pStyle w:val="Corpsdetexte"/>
        <w:spacing w:before="232"/>
        <w:ind w:left="0"/>
      </w:pPr>
    </w:p>
    <w:p w:rsidR="005F685A" w:rsidRDefault="00A83F80">
      <w:pPr>
        <w:pStyle w:val="Corpsdetexte"/>
        <w:ind w:left="1898"/>
        <w:jc w:val="both"/>
      </w:pPr>
      <w:r>
        <w:t>Figure</w:t>
      </w:r>
      <w:r>
        <w:rPr>
          <w:spacing w:val="-6"/>
        </w:rPr>
        <w:t xml:space="preserve"> </w:t>
      </w:r>
      <w:r>
        <w:t>4 :</w:t>
      </w:r>
      <w:r>
        <w:rPr>
          <w:spacing w:val="-1"/>
        </w:rPr>
        <w:t xml:space="preserve"> </w:t>
      </w:r>
      <w:r>
        <w:t>illustration</w:t>
      </w:r>
      <w:r>
        <w:rPr>
          <w:spacing w:val="-4"/>
        </w:rPr>
        <w:t xml:space="preserve"> </w:t>
      </w:r>
      <w:r>
        <w:t>du point</w:t>
      </w:r>
      <w:r>
        <w:rPr>
          <w:spacing w:val="5"/>
        </w:rPr>
        <w:t xml:space="preserve"> </w:t>
      </w:r>
      <w:r>
        <w:t>gel</w:t>
      </w:r>
      <w:r>
        <w:rPr>
          <w:spacing w:val="-10"/>
        </w:rPr>
        <w:t xml:space="preserve"> </w:t>
      </w:r>
      <w:r>
        <w:t>au cours</w:t>
      </w:r>
      <w:r>
        <w:rPr>
          <w:spacing w:val="-4"/>
        </w:rPr>
        <w:t xml:space="preserve"> </w:t>
      </w:r>
      <w:r>
        <w:t>de</w:t>
      </w:r>
      <w:r>
        <w:rPr>
          <w:spacing w:val="-6"/>
        </w:rPr>
        <w:t xml:space="preserve"> </w:t>
      </w:r>
      <w:r>
        <w:t>la</w:t>
      </w:r>
      <w:r>
        <w:rPr>
          <w:spacing w:val="-1"/>
        </w:rPr>
        <w:t xml:space="preserve"> </w:t>
      </w:r>
      <w:r>
        <w:rPr>
          <w:spacing w:val="-2"/>
        </w:rPr>
        <w:t>polymérisation</w:t>
      </w:r>
    </w:p>
    <w:p w:rsidR="005F685A" w:rsidRDefault="00A83F80">
      <w:pPr>
        <w:pStyle w:val="Corpsdetexte"/>
        <w:spacing w:before="199" w:line="360" w:lineRule="auto"/>
        <w:ind w:right="556"/>
        <w:jc w:val="both"/>
      </w:pPr>
      <w:r>
        <w:t>L’ensemble de ces phénomènes dans le volume confiné d’une cavité dentaire joue un rôle essentiel dans l’adaptation marginale finale : si le stress interne est supérieur à la capacité d’adhésion des matériaux/adhésifs employés, il en résulte une solution de continuité à l’interface</w:t>
      </w:r>
      <w:r>
        <w:rPr>
          <w:spacing w:val="-15"/>
        </w:rPr>
        <w:t xml:space="preserve"> </w:t>
      </w:r>
      <w:r>
        <w:t>voire</w:t>
      </w:r>
      <w:r>
        <w:rPr>
          <w:spacing w:val="-15"/>
        </w:rPr>
        <w:t xml:space="preserve"> </w:t>
      </w:r>
      <w:r>
        <w:t>une</w:t>
      </w:r>
      <w:r>
        <w:rPr>
          <w:spacing w:val="-15"/>
        </w:rPr>
        <w:t xml:space="preserve"> </w:t>
      </w:r>
      <w:r>
        <w:t>fracture</w:t>
      </w:r>
      <w:r>
        <w:rPr>
          <w:spacing w:val="-15"/>
        </w:rPr>
        <w:t xml:space="preserve"> </w:t>
      </w:r>
      <w:r>
        <w:t>du</w:t>
      </w:r>
      <w:r>
        <w:rPr>
          <w:spacing w:val="-15"/>
        </w:rPr>
        <w:t xml:space="preserve"> </w:t>
      </w:r>
      <w:r>
        <w:t>substrat</w:t>
      </w:r>
      <w:r>
        <w:rPr>
          <w:spacing w:val="-15"/>
        </w:rPr>
        <w:t xml:space="preserve"> </w:t>
      </w:r>
      <w:r>
        <w:t>et/ou</w:t>
      </w:r>
      <w:r>
        <w:rPr>
          <w:spacing w:val="-15"/>
        </w:rPr>
        <w:t xml:space="preserve"> </w:t>
      </w:r>
      <w:r>
        <w:t>du</w:t>
      </w:r>
      <w:r>
        <w:rPr>
          <w:spacing w:val="-15"/>
        </w:rPr>
        <w:t xml:space="preserve"> </w:t>
      </w:r>
      <w:r>
        <w:t>matériau</w:t>
      </w:r>
      <w:r>
        <w:rPr>
          <w:spacing w:val="-15"/>
        </w:rPr>
        <w:t xml:space="preserve"> </w:t>
      </w:r>
      <w:r>
        <w:t>lui-même,</w:t>
      </w:r>
      <w:r>
        <w:rPr>
          <w:spacing w:val="-15"/>
        </w:rPr>
        <w:t xml:space="preserve"> </w:t>
      </w:r>
      <w:r>
        <w:t>potentiellement</w:t>
      </w:r>
      <w:r>
        <w:rPr>
          <w:spacing w:val="-15"/>
        </w:rPr>
        <w:t xml:space="preserve"> </w:t>
      </w:r>
      <w:r>
        <w:t>à</w:t>
      </w:r>
      <w:r>
        <w:rPr>
          <w:spacing w:val="-15"/>
        </w:rPr>
        <w:t xml:space="preserve"> </w:t>
      </w:r>
      <w:r>
        <w:t>l’origine de</w:t>
      </w:r>
      <w:r>
        <w:rPr>
          <w:spacing w:val="-15"/>
        </w:rPr>
        <w:t xml:space="preserve"> </w:t>
      </w:r>
      <w:r>
        <w:t>percolation</w:t>
      </w:r>
      <w:r>
        <w:rPr>
          <w:spacing w:val="-14"/>
        </w:rPr>
        <w:t xml:space="preserve"> </w:t>
      </w:r>
      <w:r>
        <w:t>bactérienne</w:t>
      </w:r>
      <w:r>
        <w:rPr>
          <w:spacing w:val="-12"/>
        </w:rPr>
        <w:t xml:space="preserve"> </w:t>
      </w:r>
      <w:r>
        <w:t>ou</w:t>
      </w:r>
      <w:r>
        <w:rPr>
          <w:spacing w:val="-12"/>
        </w:rPr>
        <w:t xml:space="preserve"> </w:t>
      </w:r>
      <w:r>
        <w:t>de</w:t>
      </w:r>
      <w:r>
        <w:rPr>
          <w:spacing w:val="-15"/>
        </w:rPr>
        <w:t xml:space="preserve"> </w:t>
      </w:r>
      <w:r>
        <w:t>fluides</w:t>
      </w:r>
      <w:r>
        <w:rPr>
          <w:spacing w:val="-12"/>
        </w:rPr>
        <w:t xml:space="preserve"> </w:t>
      </w:r>
      <w:r>
        <w:t>oraux.</w:t>
      </w:r>
      <w:r>
        <w:rPr>
          <w:spacing w:val="-7"/>
        </w:rPr>
        <w:t xml:space="preserve"> </w:t>
      </w:r>
      <w:r>
        <w:t>S’il</w:t>
      </w:r>
      <w:r>
        <w:rPr>
          <w:spacing w:val="-14"/>
        </w:rPr>
        <w:t xml:space="preserve"> </w:t>
      </w:r>
      <w:r>
        <w:t>n’est</w:t>
      </w:r>
      <w:r>
        <w:rPr>
          <w:spacing w:val="-7"/>
        </w:rPr>
        <w:t xml:space="preserve"> </w:t>
      </w:r>
      <w:r>
        <w:t>pas</w:t>
      </w:r>
      <w:r>
        <w:rPr>
          <w:spacing w:val="-12"/>
        </w:rPr>
        <w:t xml:space="preserve"> </w:t>
      </w:r>
      <w:r>
        <w:t>souhaité,</w:t>
      </w:r>
      <w:r>
        <w:rPr>
          <w:spacing w:val="-9"/>
        </w:rPr>
        <w:t xml:space="preserve"> </w:t>
      </w:r>
      <w:r>
        <w:t>ni</w:t>
      </w:r>
      <w:r>
        <w:rPr>
          <w:spacing w:val="-14"/>
        </w:rPr>
        <w:t xml:space="preserve"> </w:t>
      </w:r>
      <w:r>
        <w:t>souhaitable,</w:t>
      </w:r>
      <w:r>
        <w:rPr>
          <w:spacing w:val="-9"/>
        </w:rPr>
        <w:t xml:space="preserve"> </w:t>
      </w:r>
      <w:r>
        <w:t>de</w:t>
      </w:r>
      <w:r>
        <w:rPr>
          <w:spacing w:val="-13"/>
        </w:rPr>
        <w:t xml:space="preserve"> </w:t>
      </w:r>
      <w:r>
        <w:t>réduire le</w:t>
      </w:r>
      <w:r>
        <w:rPr>
          <w:spacing w:val="-2"/>
        </w:rPr>
        <w:t xml:space="preserve"> </w:t>
      </w:r>
      <w:r>
        <w:t>degré</w:t>
      </w:r>
      <w:r>
        <w:rPr>
          <w:spacing w:val="-3"/>
        </w:rPr>
        <w:t xml:space="preserve"> </w:t>
      </w:r>
      <w:r>
        <w:t>de</w:t>
      </w:r>
      <w:r>
        <w:rPr>
          <w:spacing w:val="-7"/>
        </w:rPr>
        <w:t xml:space="preserve"> </w:t>
      </w:r>
      <w:r>
        <w:t>conversion</w:t>
      </w:r>
      <w:r>
        <w:rPr>
          <w:spacing w:val="-5"/>
        </w:rPr>
        <w:t xml:space="preserve"> </w:t>
      </w:r>
      <w:r>
        <w:t>des</w:t>
      </w:r>
      <w:r>
        <w:rPr>
          <w:spacing w:val="-3"/>
        </w:rPr>
        <w:t xml:space="preserve"> </w:t>
      </w:r>
      <w:r>
        <w:t>matériaux</w:t>
      </w:r>
      <w:r>
        <w:rPr>
          <w:spacing w:val="-6"/>
        </w:rPr>
        <w:t xml:space="preserve"> </w:t>
      </w:r>
      <w:r>
        <w:t>composites</w:t>
      </w:r>
      <w:r>
        <w:rPr>
          <w:spacing w:val="-2"/>
        </w:rPr>
        <w:t xml:space="preserve"> </w:t>
      </w:r>
      <w:r>
        <w:t>(polymérisation incomplète),</w:t>
      </w:r>
      <w:r>
        <w:rPr>
          <w:spacing w:val="-3"/>
        </w:rPr>
        <w:t xml:space="preserve"> </w:t>
      </w:r>
      <w:r>
        <w:t>il</w:t>
      </w:r>
      <w:r>
        <w:rPr>
          <w:spacing w:val="-10"/>
        </w:rPr>
        <w:t xml:space="preserve"> </w:t>
      </w:r>
      <w:r>
        <w:t>est par</w:t>
      </w:r>
      <w:r>
        <w:rPr>
          <w:spacing w:val="-4"/>
        </w:rPr>
        <w:t xml:space="preserve"> </w:t>
      </w:r>
      <w:r>
        <w:t>contre souhaitable de réduire les conséquences de ce retrait qui se traduisent par l’apparition de contraintes interfaciales.</w:t>
      </w:r>
    </w:p>
    <w:p w:rsidR="005F685A" w:rsidRDefault="00A83F80">
      <w:pPr>
        <w:pStyle w:val="Corpsdetexte"/>
        <w:spacing w:before="159" w:line="362" w:lineRule="auto"/>
        <w:ind w:right="556"/>
        <w:jc w:val="both"/>
      </w:pPr>
      <w:r>
        <w:t>Un</w:t>
      </w:r>
      <w:r>
        <w:rPr>
          <w:spacing w:val="-12"/>
        </w:rPr>
        <w:t xml:space="preserve"> </w:t>
      </w:r>
      <w:r>
        <w:t>de</w:t>
      </w:r>
      <w:r>
        <w:rPr>
          <w:spacing w:val="-8"/>
        </w:rPr>
        <w:t xml:space="preserve"> </w:t>
      </w:r>
      <w:r>
        <w:t>nos</w:t>
      </w:r>
      <w:r>
        <w:rPr>
          <w:spacing w:val="-9"/>
        </w:rPr>
        <w:t xml:space="preserve"> </w:t>
      </w:r>
      <w:r>
        <w:t>objectifs</w:t>
      </w:r>
      <w:r>
        <w:rPr>
          <w:spacing w:val="-7"/>
        </w:rPr>
        <w:t xml:space="preserve"> </w:t>
      </w:r>
      <w:r>
        <w:t>est</w:t>
      </w:r>
      <w:r>
        <w:rPr>
          <w:spacing w:val="-1"/>
        </w:rPr>
        <w:t xml:space="preserve"> </w:t>
      </w:r>
      <w:r>
        <w:t>de</w:t>
      </w:r>
      <w:r>
        <w:rPr>
          <w:spacing w:val="-6"/>
        </w:rPr>
        <w:t xml:space="preserve"> </w:t>
      </w:r>
      <w:r>
        <w:t>contrôler</w:t>
      </w:r>
      <w:r>
        <w:rPr>
          <w:spacing w:val="-6"/>
        </w:rPr>
        <w:t xml:space="preserve"> </w:t>
      </w:r>
      <w:r>
        <w:t>et</w:t>
      </w:r>
      <w:r>
        <w:rPr>
          <w:spacing w:val="-7"/>
        </w:rPr>
        <w:t xml:space="preserve"> </w:t>
      </w:r>
      <w:r>
        <w:t>de</w:t>
      </w:r>
      <w:r>
        <w:rPr>
          <w:spacing w:val="-8"/>
        </w:rPr>
        <w:t xml:space="preserve"> </w:t>
      </w:r>
      <w:r>
        <w:t>diminuer</w:t>
      </w:r>
      <w:r>
        <w:rPr>
          <w:spacing w:val="-3"/>
        </w:rPr>
        <w:t xml:space="preserve"> </w:t>
      </w:r>
      <w:r>
        <w:t>ces</w:t>
      </w:r>
      <w:r>
        <w:rPr>
          <w:spacing w:val="-9"/>
        </w:rPr>
        <w:t xml:space="preserve"> </w:t>
      </w:r>
      <w:r>
        <w:t>contraintes</w:t>
      </w:r>
      <w:r>
        <w:rPr>
          <w:spacing w:val="-6"/>
        </w:rPr>
        <w:t xml:space="preserve"> </w:t>
      </w:r>
      <w:r>
        <w:t>en</w:t>
      </w:r>
      <w:r>
        <w:rPr>
          <w:spacing w:val="-11"/>
        </w:rPr>
        <w:t xml:space="preserve"> </w:t>
      </w:r>
      <w:r>
        <w:t>agissant</w:t>
      </w:r>
      <w:r>
        <w:rPr>
          <w:spacing w:val="-1"/>
        </w:rPr>
        <w:t xml:space="preserve"> </w:t>
      </w:r>
      <w:r>
        <w:t>sur</w:t>
      </w:r>
      <w:r>
        <w:rPr>
          <w:spacing w:val="-3"/>
        </w:rPr>
        <w:t xml:space="preserve"> </w:t>
      </w:r>
      <w:r>
        <w:t>la</w:t>
      </w:r>
      <w:r>
        <w:rPr>
          <w:spacing w:val="-8"/>
        </w:rPr>
        <w:t xml:space="preserve"> </w:t>
      </w:r>
      <w:r>
        <w:t>quantité</w:t>
      </w:r>
      <w:r>
        <w:rPr>
          <w:spacing w:val="-7"/>
        </w:rPr>
        <w:t xml:space="preserve"> </w:t>
      </w:r>
      <w:r>
        <w:t>du matériau et sur sa vitesse de polymérisation, notamment en jouant sur le temps d’exposition aux photons, la nature et la quantité de photo-initiateurs ou le type de monomères employés.</w:t>
      </w:r>
    </w:p>
    <w:p w:rsidR="005F685A" w:rsidRDefault="00A83F80">
      <w:pPr>
        <w:pStyle w:val="Paragraphedeliste"/>
        <w:numPr>
          <w:ilvl w:val="2"/>
          <w:numId w:val="25"/>
        </w:numPr>
        <w:tabs>
          <w:tab w:val="left" w:pos="2704"/>
        </w:tabs>
        <w:spacing w:before="40"/>
        <w:ind w:left="2704" w:hanging="720"/>
        <w:rPr>
          <w:rFonts w:ascii="Cambria" w:hAnsi="Cambria"/>
          <w:sz w:val="24"/>
        </w:rPr>
      </w:pPr>
      <w:bookmarkStart w:id="20" w:name="_bookmark20"/>
      <w:bookmarkEnd w:id="20"/>
      <w:r>
        <w:rPr>
          <w:rFonts w:ascii="Cambria" w:hAnsi="Cambria"/>
          <w:color w:val="233E5F"/>
          <w:sz w:val="24"/>
        </w:rPr>
        <w:t>Facteurs</w:t>
      </w:r>
      <w:r>
        <w:rPr>
          <w:rFonts w:ascii="Cambria" w:hAnsi="Cambria"/>
          <w:color w:val="233E5F"/>
          <w:spacing w:val="-12"/>
          <w:sz w:val="24"/>
        </w:rPr>
        <w:t xml:space="preserve"> </w:t>
      </w:r>
      <w:r>
        <w:rPr>
          <w:rFonts w:ascii="Cambria" w:hAnsi="Cambria"/>
          <w:color w:val="233E5F"/>
          <w:sz w:val="24"/>
        </w:rPr>
        <w:t>influençant</w:t>
      </w:r>
      <w:r>
        <w:rPr>
          <w:rFonts w:ascii="Cambria" w:hAnsi="Cambria"/>
          <w:color w:val="233E5F"/>
          <w:spacing w:val="-5"/>
          <w:sz w:val="24"/>
        </w:rPr>
        <w:t xml:space="preserve"> </w:t>
      </w:r>
      <w:r>
        <w:rPr>
          <w:rFonts w:ascii="Cambria" w:hAnsi="Cambria"/>
          <w:color w:val="233E5F"/>
          <w:sz w:val="24"/>
        </w:rPr>
        <w:t>ce</w:t>
      </w:r>
      <w:r>
        <w:rPr>
          <w:rFonts w:ascii="Cambria" w:hAnsi="Cambria"/>
          <w:color w:val="233E5F"/>
          <w:spacing w:val="-9"/>
          <w:sz w:val="24"/>
        </w:rPr>
        <w:t xml:space="preserve"> </w:t>
      </w:r>
      <w:r>
        <w:rPr>
          <w:rFonts w:ascii="Cambria" w:hAnsi="Cambria"/>
          <w:color w:val="233E5F"/>
          <w:spacing w:val="-2"/>
          <w:sz w:val="24"/>
        </w:rPr>
        <w:t>phénomène</w:t>
      </w:r>
    </w:p>
    <w:p w:rsidR="005F685A" w:rsidRDefault="005F685A">
      <w:pPr>
        <w:pStyle w:val="Corpsdetexte"/>
        <w:spacing w:before="9"/>
        <w:ind w:left="0"/>
        <w:rPr>
          <w:rFonts w:ascii="Cambria"/>
        </w:rPr>
      </w:pPr>
    </w:p>
    <w:p w:rsidR="005F685A" w:rsidRDefault="00A83F80">
      <w:pPr>
        <w:pStyle w:val="Paragraphedeliste"/>
        <w:numPr>
          <w:ilvl w:val="0"/>
          <w:numId w:val="23"/>
        </w:numPr>
        <w:tabs>
          <w:tab w:val="left" w:pos="925"/>
        </w:tabs>
        <w:spacing w:before="1"/>
        <w:ind w:left="925" w:hanging="357"/>
        <w:jc w:val="both"/>
        <w:rPr>
          <w:sz w:val="24"/>
        </w:rPr>
      </w:pPr>
      <w:r>
        <w:rPr>
          <w:sz w:val="24"/>
        </w:rPr>
        <w:t>La</w:t>
      </w:r>
      <w:r>
        <w:rPr>
          <w:spacing w:val="-7"/>
          <w:sz w:val="24"/>
        </w:rPr>
        <w:t xml:space="preserve"> </w:t>
      </w:r>
      <w:r>
        <w:rPr>
          <w:sz w:val="24"/>
        </w:rPr>
        <w:t>géométrie</w:t>
      </w:r>
      <w:r>
        <w:rPr>
          <w:spacing w:val="-2"/>
          <w:sz w:val="24"/>
        </w:rPr>
        <w:t xml:space="preserve"> </w:t>
      </w:r>
      <w:r>
        <w:rPr>
          <w:sz w:val="24"/>
        </w:rPr>
        <w:t>de la</w:t>
      </w:r>
      <w:r>
        <w:rPr>
          <w:spacing w:val="-4"/>
          <w:sz w:val="24"/>
        </w:rPr>
        <w:t xml:space="preserve"> </w:t>
      </w:r>
      <w:r>
        <w:rPr>
          <w:sz w:val="24"/>
        </w:rPr>
        <w:t>cavité</w:t>
      </w:r>
      <w:r>
        <w:rPr>
          <w:spacing w:val="-2"/>
          <w:sz w:val="24"/>
        </w:rPr>
        <w:t xml:space="preserve"> </w:t>
      </w:r>
      <w:r>
        <w:rPr>
          <w:sz w:val="24"/>
        </w:rPr>
        <w:t>(facteur</w:t>
      </w:r>
      <w:r>
        <w:rPr>
          <w:spacing w:val="-2"/>
          <w:sz w:val="24"/>
        </w:rPr>
        <w:t xml:space="preserve"> </w:t>
      </w:r>
      <w:r>
        <w:rPr>
          <w:spacing w:val="-5"/>
          <w:sz w:val="24"/>
        </w:rPr>
        <w:t>C)</w:t>
      </w:r>
    </w:p>
    <w:p w:rsidR="005F685A" w:rsidRDefault="00A83F80">
      <w:pPr>
        <w:pStyle w:val="Corpsdetexte"/>
        <w:spacing w:before="139" w:line="360" w:lineRule="auto"/>
        <w:ind w:left="568" w:right="577"/>
        <w:jc w:val="both"/>
      </w:pPr>
      <w:r>
        <w:t>Ce facteur détermine le rapport entre les faces du composite collées aux parois dentaires et celles qui ne le sont pas. Un facteur C élevé, comme dans les restaurations de classe I et V, augmente les contraintes aux interfaces dent/restauration.</w:t>
      </w:r>
    </w:p>
    <w:p w:rsidR="005F685A" w:rsidRDefault="00A83F80">
      <w:pPr>
        <w:pStyle w:val="Paragraphedeliste"/>
        <w:numPr>
          <w:ilvl w:val="0"/>
          <w:numId w:val="23"/>
        </w:numPr>
        <w:tabs>
          <w:tab w:val="left" w:pos="925"/>
        </w:tabs>
        <w:spacing w:line="275" w:lineRule="exact"/>
        <w:ind w:left="925" w:hanging="357"/>
        <w:jc w:val="both"/>
        <w:rPr>
          <w:sz w:val="24"/>
        </w:rPr>
      </w:pPr>
      <w:r>
        <w:rPr>
          <w:sz w:val="24"/>
        </w:rPr>
        <w:t>La</w:t>
      </w:r>
      <w:r>
        <w:rPr>
          <w:spacing w:val="-5"/>
          <w:sz w:val="24"/>
        </w:rPr>
        <w:t xml:space="preserve"> </w:t>
      </w:r>
      <w:r>
        <w:rPr>
          <w:sz w:val="24"/>
        </w:rPr>
        <w:t>composition</w:t>
      </w:r>
      <w:r>
        <w:rPr>
          <w:spacing w:val="-7"/>
          <w:sz w:val="24"/>
        </w:rPr>
        <w:t xml:space="preserve"> </w:t>
      </w:r>
      <w:r>
        <w:rPr>
          <w:sz w:val="24"/>
        </w:rPr>
        <w:t xml:space="preserve">du </w:t>
      </w:r>
      <w:r>
        <w:rPr>
          <w:spacing w:val="-2"/>
          <w:sz w:val="24"/>
        </w:rPr>
        <w:t>composite</w:t>
      </w:r>
    </w:p>
    <w:p w:rsidR="005F685A" w:rsidRDefault="00A83F80">
      <w:pPr>
        <w:pStyle w:val="Corpsdetexte"/>
        <w:spacing w:before="139" w:line="357" w:lineRule="auto"/>
        <w:ind w:left="568" w:right="573"/>
        <w:jc w:val="both"/>
      </w:pPr>
      <w:r>
        <w:t>La présence et le volume des charges dans le composite affectent son retrait volumique. Les matériaux avec une forte proportion de charges ont généralement un retrait plus faible</w:t>
      </w:r>
    </w:p>
    <w:p w:rsidR="005F685A" w:rsidRDefault="00A83F80">
      <w:pPr>
        <w:pStyle w:val="Corpsdetexte"/>
        <w:spacing w:before="6" w:line="360" w:lineRule="auto"/>
        <w:ind w:left="568" w:right="564"/>
        <w:jc w:val="both"/>
      </w:pPr>
      <w:r>
        <w:t>En</w:t>
      </w:r>
      <w:r>
        <w:rPr>
          <w:spacing w:val="-14"/>
        </w:rPr>
        <w:t xml:space="preserve"> </w:t>
      </w:r>
      <w:r>
        <w:t>effet</w:t>
      </w:r>
      <w:r>
        <w:rPr>
          <w:spacing w:val="-7"/>
        </w:rPr>
        <w:t xml:space="preserve"> </w:t>
      </w:r>
      <w:r>
        <w:t>les</w:t>
      </w:r>
      <w:r>
        <w:rPr>
          <w:spacing w:val="-12"/>
        </w:rPr>
        <w:t xml:space="preserve"> </w:t>
      </w:r>
      <w:r>
        <w:t>particules</w:t>
      </w:r>
      <w:r>
        <w:rPr>
          <w:spacing w:val="-14"/>
        </w:rPr>
        <w:t xml:space="preserve"> </w:t>
      </w:r>
      <w:r>
        <w:t>de</w:t>
      </w:r>
      <w:r>
        <w:rPr>
          <w:spacing w:val="-11"/>
        </w:rPr>
        <w:t xml:space="preserve"> </w:t>
      </w:r>
      <w:r>
        <w:t>petites</w:t>
      </w:r>
      <w:r>
        <w:rPr>
          <w:spacing w:val="-12"/>
        </w:rPr>
        <w:t xml:space="preserve"> </w:t>
      </w:r>
      <w:r>
        <w:t>dimensions</w:t>
      </w:r>
      <w:r>
        <w:rPr>
          <w:spacing w:val="-13"/>
        </w:rPr>
        <w:t xml:space="preserve"> </w:t>
      </w:r>
      <w:r>
        <w:t>(0,01</w:t>
      </w:r>
      <w:r>
        <w:rPr>
          <w:spacing w:val="-8"/>
        </w:rPr>
        <w:t xml:space="preserve"> </w:t>
      </w:r>
      <w:r>
        <w:t>à</w:t>
      </w:r>
      <w:r>
        <w:rPr>
          <w:spacing w:val="-13"/>
        </w:rPr>
        <w:t xml:space="preserve"> </w:t>
      </w:r>
      <w:r>
        <w:t>1</w:t>
      </w:r>
      <w:r>
        <w:rPr>
          <w:spacing w:val="-12"/>
        </w:rPr>
        <w:t xml:space="preserve"> </w:t>
      </w:r>
      <w:r>
        <w:t>µm)</w:t>
      </w:r>
      <w:r>
        <w:rPr>
          <w:spacing w:val="-10"/>
        </w:rPr>
        <w:t xml:space="preserve"> </w:t>
      </w:r>
      <w:r>
        <w:t>diffractent/diffusent</w:t>
      </w:r>
      <w:r>
        <w:rPr>
          <w:spacing w:val="-5"/>
        </w:rPr>
        <w:t xml:space="preserve"> </w:t>
      </w:r>
      <w:r>
        <w:t>plus</w:t>
      </w:r>
      <w:r>
        <w:rPr>
          <w:spacing w:val="-9"/>
        </w:rPr>
        <w:t xml:space="preserve"> </w:t>
      </w:r>
      <w:r>
        <w:t>la</w:t>
      </w:r>
      <w:r>
        <w:rPr>
          <w:spacing w:val="-11"/>
        </w:rPr>
        <w:t xml:space="preserve"> </w:t>
      </w:r>
      <w:r>
        <w:t>lumière que les particules plus volumineuses parce que ces particules sont de tailles similaires aux longueurs d’ondes émises par les lampes à photopolymériser.</w:t>
      </w:r>
    </w:p>
    <w:p w:rsidR="005F685A" w:rsidRDefault="005F685A">
      <w:pPr>
        <w:pStyle w:val="Corpsdetexte"/>
        <w:spacing w:line="360" w:lineRule="auto"/>
        <w:jc w:val="both"/>
        <w:sectPr w:rsidR="005F685A">
          <w:pgSz w:w="11920" w:h="16850"/>
          <w:pgMar w:top="186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0"/>
          <w:numId w:val="23"/>
        </w:numPr>
        <w:tabs>
          <w:tab w:val="left" w:pos="925"/>
        </w:tabs>
        <w:spacing w:before="67"/>
        <w:ind w:left="925" w:hanging="357"/>
        <w:jc w:val="both"/>
        <w:rPr>
          <w:sz w:val="24"/>
        </w:rPr>
      </w:pPr>
      <w:r>
        <w:rPr>
          <w:sz w:val="24"/>
        </w:rPr>
        <w:lastRenderedPageBreak/>
        <w:t>La</w:t>
      </w:r>
      <w:r>
        <w:rPr>
          <w:spacing w:val="-5"/>
          <w:sz w:val="24"/>
        </w:rPr>
        <w:t xml:space="preserve"> </w:t>
      </w:r>
      <w:r>
        <w:rPr>
          <w:sz w:val="24"/>
        </w:rPr>
        <w:t>technique</w:t>
      </w:r>
      <w:r>
        <w:rPr>
          <w:spacing w:val="-2"/>
          <w:sz w:val="24"/>
        </w:rPr>
        <w:t xml:space="preserve"> </w:t>
      </w:r>
      <w:r>
        <w:rPr>
          <w:sz w:val="24"/>
        </w:rPr>
        <w:t>de</w:t>
      </w:r>
      <w:r>
        <w:rPr>
          <w:spacing w:val="1"/>
          <w:sz w:val="24"/>
        </w:rPr>
        <w:t xml:space="preserve"> </w:t>
      </w:r>
      <w:r>
        <w:rPr>
          <w:sz w:val="24"/>
        </w:rPr>
        <w:t>mise</w:t>
      </w:r>
      <w:r>
        <w:rPr>
          <w:spacing w:val="-4"/>
          <w:sz w:val="24"/>
        </w:rPr>
        <w:t xml:space="preserve"> </w:t>
      </w:r>
      <w:r>
        <w:rPr>
          <w:sz w:val="24"/>
        </w:rPr>
        <w:t>en</w:t>
      </w:r>
      <w:r>
        <w:rPr>
          <w:spacing w:val="-4"/>
          <w:sz w:val="24"/>
        </w:rPr>
        <w:t xml:space="preserve"> </w:t>
      </w:r>
      <w:r>
        <w:rPr>
          <w:sz w:val="24"/>
        </w:rPr>
        <w:t>œuvre</w:t>
      </w:r>
      <w:r>
        <w:rPr>
          <w:spacing w:val="-5"/>
          <w:sz w:val="24"/>
        </w:rPr>
        <w:t xml:space="preserve"> </w:t>
      </w:r>
      <w:r>
        <w:rPr>
          <w:sz w:val="24"/>
        </w:rPr>
        <w:t>du</w:t>
      </w:r>
      <w:r>
        <w:rPr>
          <w:spacing w:val="2"/>
          <w:sz w:val="24"/>
        </w:rPr>
        <w:t xml:space="preserve"> </w:t>
      </w:r>
      <w:r>
        <w:rPr>
          <w:spacing w:val="-2"/>
          <w:sz w:val="24"/>
        </w:rPr>
        <w:t>composite</w:t>
      </w:r>
    </w:p>
    <w:p w:rsidR="005F685A" w:rsidRDefault="00A83F80">
      <w:pPr>
        <w:pStyle w:val="Corpsdetexte"/>
        <w:spacing w:before="139" w:line="360" w:lineRule="auto"/>
        <w:ind w:right="577"/>
        <w:jc w:val="both"/>
      </w:pPr>
      <w:r>
        <w:t>L'application par strates minces successivement polymérisées peut réduire les contraintes internes en permettant une relaxation viscoélastique partielle entre chaque couche.</w:t>
      </w:r>
    </w:p>
    <w:p w:rsidR="005F685A" w:rsidRDefault="00A83F80">
      <w:pPr>
        <w:pStyle w:val="Paragraphedeliste"/>
        <w:numPr>
          <w:ilvl w:val="0"/>
          <w:numId w:val="23"/>
        </w:numPr>
        <w:tabs>
          <w:tab w:val="left" w:pos="925"/>
        </w:tabs>
        <w:spacing w:line="274" w:lineRule="exact"/>
        <w:ind w:left="925" w:hanging="357"/>
        <w:jc w:val="both"/>
        <w:rPr>
          <w:sz w:val="24"/>
        </w:rPr>
      </w:pPr>
      <w:r>
        <w:rPr>
          <w:sz w:val="24"/>
        </w:rPr>
        <w:t>Le</w:t>
      </w:r>
      <w:r>
        <w:rPr>
          <w:spacing w:val="-1"/>
          <w:sz w:val="24"/>
        </w:rPr>
        <w:t xml:space="preserve"> </w:t>
      </w:r>
      <w:r>
        <w:rPr>
          <w:sz w:val="24"/>
        </w:rPr>
        <w:t>taux</w:t>
      </w:r>
      <w:r>
        <w:rPr>
          <w:spacing w:val="-6"/>
          <w:sz w:val="24"/>
        </w:rPr>
        <w:t xml:space="preserve"> </w:t>
      </w:r>
      <w:r>
        <w:rPr>
          <w:sz w:val="24"/>
        </w:rPr>
        <w:t>de conversion</w:t>
      </w:r>
      <w:r>
        <w:rPr>
          <w:spacing w:val="-4"/>
          <w:sz w:val="24"/>
        </w:rPr>
        <w:t xml:space="preserve"> </w:t>
      </w:r>
      <w:r>
        <w:rPr>
          <w:sz w:val="24"/>
        </w:rPr>
        <w:t>des</w:t>
      </w:r>
      <w:r>
        <w:rPr>
          <w:spacing w:val="4"/>
          <w:sz w:val="24"/>
        </w:rPr>
        <w:t xml:space="preserve"> </w:t>
      </w:r>
      <w:r>
        <w:rPr>
          <w:spacing w:val="-2"/>
          <w:sz w:val="24"/>
        </w:rPr>
        <w:t>monomères</w:t>
      </w:r>
    </w:p>
    <w:p w:rsidR="005F685A" w:rsidRDefault="00A83F80">
      <w:pPr>
        <w:pStyle w:val="Corpsdetexte"/>
        <w:spacing w:before="140" w:line="360" w:lineRule="auto"/>
        <w:ind w:right="573"/>
        <w:jc w:val="both"/>
      </w:pPr>
      <w:r>
        <w:t>Un taux élevé signifie que plus d'espèces chimiques sont converties en polymère, ce qui peut augmenter la rigidité du matériau mais aussi</w:t>
      </w:r>
      <w:r>
        <w:rPr>
          <w:spacing w:val="-4"/>
        </w:rPr>
        <w:t xml:space="preserve"> </w:t>
      </w:r>
      <w:r>
        <w:t>potentiellement ses contraintes internes si</w:t>
      </w:r>
      <w:r>
        <w:rPr>
          <w:spacing w:val="-4"/>
        </w:rPr>
        <w:t xml:space="preserve"> </w:t>
      </w:r>
      <w:r>
        <w:t>cela se produit trop rapidement ou incomplètement</w:t>
      </w:r>
    </w:p>
    <w:p w:rsidR="005F685A" w:rsidRDefault="00A83F80">
      <w:pPr>
        <w:pStyle w:val="Paragraphedeliste"/>
        <w:numPr>
          <w:ilvl w:val="0"/>
          <w:numId w:val="23"/>
        </w:numPr>
        <w:tabs>
          <w:tab w:val="left" w:pos="925"/>
        </w:tabs>
        <w:spacing w:before="1"/>
        <w:ind w:left="925" w:hanging="357"/>
        <w:jc w:val="both"/>
        <w:rPr>
          <w:sz w:val="24"/>
        </w:rPr>
      </w:pPr>
      <w:r>
        <w:rPr>
          <w:sz w:val="24"/>
        </w:rPr>
        <w:t>Le</w:t>
      </w:r>
      <w:r>
        <w:rPr>
          <w:spacing w:val="-2"/>
          <w:sz w:val="24"/>
        </w:rPr>
        <w:t xml:space="preserve"> </w:t>
      </w:r>
      <w:r>
        <w:rPr>
          <w:sz w:val="24"/>
        </w:rPr>
        <w:t>mode</w:t>
      </w:r>
      <w:r>
        <w:rPr>
          <w:spacing w:val="-5"/>
          <w:sz w:val="24"/>
        </w:rPr>
        <w:t xml:space="preserve"> </w:t>
      </w:r>
      <w:r>
        <w:rPr>
          <w:sz w:val="24"/>
        </w:rPr>
        <w:t>d’insolation</w:t>
      </w:r>
      <w:r>
        <w:rPr>
          <w:spacing w:val="-4"/>
          <w:sz w:val="24"/>
        </w:rPr>
        <w:t xml:space="preserve"> </w:t>
      </w:r>
      <w:r>
        <w:rPr>
          <w:sz w:val="24"/>
        </w:rPr>
        <w:t>lumineuse</w:t>
      </w:r>
      <w:r>
        <w:rPr>
          <w:spacing w:val="-4"/>
          <w:sz w:val="24"/>
        </w:rPr>
        <w:t xml:space="preserve"> </w:t>
      </w:r>
      <w:r>
        <w:rPr>
          <w:sz w:val="24"/>
        </w:rPr>
        <w:t>pour</w:t>
      </w:r>
      <w:r>
        <w:rPr>
          <w:spacing w:val="-8"/>
          <w:sz w:val="24"/>
        </w:rPr>
        <w:t xml:space="preserve"> </w:t>
      </w:r>
      <w:r>
        <w:rPr>
          <w:sz w:val="24"/>
        </w:rPr>
        <w:t>la</w:t>
      </w:r>
      <w:r>
        <w:rPr>
          <w:spacing w:val="-5"/>
          <w:sz w:val="24"/>
        </w:rPr>
        <w:t xml:space="preserve"> </w:t>
      </w:r>
      <w:r>
        <w:rPr>
          <w:spacing w:val="-2"/>
          <w:sz w:val="24"/>
        </w:rPr>
        <w:t>polymérisation</w:t>
      </w:r>
    </w:p>
    <w:p w:rsidR="005F685A" w:rsidRDefault="00A83F80">
      <w:pPr>
        <w:pStyle w:val="Corpsdetexte"/>
        <w:spacing w:before="139" w:line="360" w:lineRule="auto"/>
        <w:ind w:right="576"/>
        <w:jc w:val="both"/>
      </w:pPr>
      <w:r>
        <w:t>Une photopolymérisation progressive avec une intensité lumineuse appropriée (généralement au moins 500 mW/cm²) peut aider à minimiser les contraintes internes en permettant un durcissement plus uniforme et progressif du matériau</w:t>
      </w:r>
    </w:p>
    <w:p w:rsidR="005F685A" w:rsidRDefault="00A83F80">
      <w:pPr>
        <w:pStyle w:val="Paragraphedeliste"/>
        <w:numPr>
          <w:ilvl w:val="2"/>
          <w:numId w:val="25"/>
        </w:numPr>
        <w:tabs>
          <w:tab w:val="left" w:pos="2704"/>
        </w:tabs>
        <w:spacing w:before="39"/>
        <w:ind w:left="2704" w:hanging="720"/>
        <w:rPr>
          <w:rFonts w:ascii="Cambria" w:hAnsi="Cambria"/>
          <w:sz w:val="24"/>
        </w:rPr>
      </w:pPr>
      <w:bookmarkStart w:id="21" w:name="_bookmark21"/>
      <w:bookmarkEnd w:id="21"/>
      <w:r>
        <w:rPr>
          <w:rFonts w:ascii="Cambria" w:hAnsi="Cambria"/>
          <w:color w:val="233E5F"/>
          <w:sz w:val="24"/>
        </w:rPr>
        <w:t>Conséquences</w:t>
      </w:r>
      <w:r>
        <w:rPr>
          <w:rFonts w:ascii="Cambria" w:hAnsi="Cambria"/>
          <w:color w:val="233E5F"/>
          <w:spacing w:val="-4"/>
          <w:sz w:val="24"/>
        </w:rPr>
        <w:t xml:space="preserve"> </w:t>
      </w:r>
      <w:r>
        <w:rPr>
          <w:rFonts w:ascii="Cambria" w:hAnsi="Cambria"/>
          <w:color w:val="233E5F"/>
          <w:sz w:val="24"/>
        </w:rPr>
        <w:t>de</w:t>
      </w:r>
      <w:r>
        <w:rPr>
          <w:rFonts w:ascii="Cambria" w:hAnsi="Cambria"/>
          <w:color w:val="233E5F"/>
          <w:spacing w:val="-2"/>
          <w:sz w:val="24"/>
        </w:rPr>
        <w:t xml:space="preserve"> </w:t>
      </w:r>
      <w:r>
        <w:rPr>
          <w:rFonts w:ascii="Cambria" w:hAnsi="Cambria"/>
          <w:color w:val="233E5F"/>
          <w:sz w:val="24"/>
        </w:rPr>
        <w:t>ce</w:t>
      </w:r>
      <w:r>
        <w:rPr>
          <w:rFonts w:ascii="Cambria" w:hAnsi="Cambria"/>
          <w:color w:val="233E5F"/>
          <w:spacing w:val="-7"/>
          <w:sz w:val="24"/>
        </w:rPr>
        <w:t xml:space="preserve"> </w:t>
      </w:r>
      <w:r>
        <w:rPr>
          <w:rFonts w:ascii="Cambria" w:hAnsi="Cambria"/>
          <w:color w:val="233E5F"/>
          <w:spacing w:val="-2"/>
          <w:sz w:val="24"/>
        </w:rPr>
        <w:t>phénomène</w:t>
      </w:r>
    </w:p>
    <w:p w:rsidR="005F685A" w:rsidRDefault="00A83F80">
      <w:pPr>
        <w:pStyle w:val="Paragraphedeliste"/>
        <w:numPr>
          <w:ilvl w:val="3"/>
          <w:numId w:val="25"/>
        </w:numPr>
        <w:tabs>
          <w:tab w:val="left" w:pos="1146"/>
        </w:tabs>
        <w:spacing w:before="40"/>
        <w:rPr>
          <w:rFonts w:ascii="Cambria" w:hAnsi="Cambria"/>
          <w:i/>
          <w:color w:val="365F91"/>
        </w:rPr>
      </w:pPr>
      <w:bookmarkStart w:id="22" w:name="_bookmark22"/>
      <w:bookmarkEnd w:id="22"/>
      <w:r>
        <w:rPr>
          <w:rFonts w:ascii="Cambria" w:hAnsi="Cambria"/>
          <w:i/>
          <w:color w:val="365F91"/>
        </w:rPr>
        <w:t>Dégradation</w:t>
      </w:r>
      <w:r>
        <w:rPr>
          <w:rFonts w:ascii="Cambria" w:hAnsi="Cambria"/>
          <w:i/>
          <w:color w:val="365F91"/>
          <w:spacing w:val="-8"/>
        </w:rPr>
        <w:t xml:space="preserve"> </w:t>
      </w:r>
      <w:r>
        <w:rPr>
          <w:rFonts w:ascii="Cambria" w:hAnsi="Cambria"/>
          <w:i/>
          <w:color w:val="365F91"/>
        </w:rPr>
        <w:t>des</w:t>
      </w:r>
      <w:r>
        <w:rPr>
          <w:rFonts w:ascii="Cambria" w:hAnsi="Cambria"/>
          <w:i/>
          <w:color w:val="365F91"/>
          <w:spacing w:val="-10"/>
        </w:rPr>
        <w:t xml:space="preserve"> </w:t>
      </w:r>
      <w:r>
        <w:rPr>
          <w:rFonts w:ascii="Cambria" w:hAnsi="Cambria"/>
          <w:i/>
          <w:color w:val="365F91"/>
        </w:rPr>
        <w:t>joints</w:t>
      </w:r>
      <w:r>
        <w:rPr>
          <w:rFonts w:ascii="Cambria" w:hAnsi="Cambria"/>
          <w:i/>
          <w:color w:val="365F91"/>
          <w:spacing w:val="-7"/>
        </w:rPr>
        <w:t xml:space="preserve"> </w:t>
      </w:r>
      <w:r>
        <w:rPr>
          <w:rFonts w:ascii="Cambria" w:hAnsi="Cambria"/>
          <w:i/>
          <w:color w:val="365F91"/>
        </w:rPr>
        <w:t>dent-restauration</w:t>
      </w:r>
      <w:r>
        <w:rPr>
          <w:rFonts w:ascii="Cambria" w:hAnsi="Cambria"/>
          <w:i/>
          <w:color w:val="365F91"/>
          <w:spacing w:val="-7"/>
        </w:rPr>
        <w:t xml:space="preserve"> </w:t>
      </w:r>
      <w:r>
        <w:rPr>
          <w:rFonts w:ascii="Cambria" w:hAnsi="Cambria"/>
          <w:i/>
          <w:color w:val="365F91"/>
          <w:spacing w:val="-10"/>
        </w:rPr>
        <w:t>;</w:t>
      </w:r>
    </w:p>
    <w:p w:rsidR="005F685A" w:rsidRDefault="005F685A">
      <w:pPr>
        <w:pStyle w:val="Corpsdetexte"/>
        <w:spacing w:before="33"/>
        <w:ind w:left="0"/>
        <w:rPr>
          <w:rFonts w:ascii="Cambria"/>
          <w:i/>
          <w:sz w:val="22"/>
        </w:rPr>
      </w:pPr>
    </w:p>
    <w:p w:rsidR="005F685A" w:rsidRDefault="00A83F80">
      <w:pPr>
        <w:pStyle w:val="Corpsdetexte"/>
        <w:spacing w:line="360" w:lineRule="auto"/>
        <w:ind w:left="568" w:right="569"/>
        <w:jc w:val="both"/>
      </w:pPr>
      <w:r>
        <w:t>Les</w:t>
      </w:r>
      <w:r>
        <w:rPr>
          <w:spacing w:val="-13"/>
        </w:rPr>
        <w:t xml:space="preserve"> </w:t>
      </w:r>
      <w:r>
        <w:t>contraintes</w:t>
      </w:r>
      <w:r>
        <w:rPr>
          <w:spacing w:val="-12"/>
        </w:rPr>
        <w:t xml:space="preserve"> </w:t>
      </w:r>
      <w:r>
        <w:t>générées</w:t>
      </w:r>
      <w:r>
        <w:rPr>
          <w:spacing w:val="-10"/>
        </w:rPr>
        <w:t xml:space="preserve"> </w:t>
      </w:r>
      <w:r>
        <w:t>par</w:t>
      </w:r>
      <w:r>
        <w:rPr>
          <w:spacing w:val="-5"/>
        </w:rPr>
        <w:t xml:space="preserve"> </w:t>
      </w:r>
      <w:r>
        <w:t>le</w:t>
      </w:r>
      <w:r>
        <w:rPr>
          <w:spacing w:val="-12"/>
        </w:rPr>
        <w:t xml:space="preserve"> </w:t>
      </w:r>
      <w:r>
        <w:t>retrait</w:t>
      </w:r>
      <w:r>
        <w:rPr>
          <w:spacing w:val="-6"/>
        </w:rPr>
        <w:t xml:space="preserve"> </w:t>
      </w:r>
      <w:r>
        <w:t>peuvent</w:t>
      </w:r>
      <w:r>
        <w:rPr>
          <w:spacing w:val="-6"/>
        </w:rPr>
        <w:t xml:space="preserve"> </w:t>
      </w:r>
      <w:r>
        <w:t>entraîner</w:t>
      </w:r>
      <w:r>
        <w:rPr>
          <w:spacing w:val="-9"/>
        </w:rPr>
        <w:t xml:space="preserve"> </w:t>
      </w:r>
      <w:r>
        <w:t>une</w:t>
      </w:r>
      <w:r>
        <w:rPr>
          <w:spacing w:val="-12"/>
        </w:rPr>
        <w:t xml:space="preserve"> </w:t>
      </w:r>
      <w:r>
        <w:t>rupture</w:t>
      </w:r>
      <w:r>
        <w:rPr>
          <w:spacing w:val="-11"/>
        </w:rPr>
        <w:t xml:space="preserve"> </w:t>
      </w:r>
      <w:r>
        <w:t>de</w:t>
      </w:r>
      <w:r>
        <w:rPr>
          <w:spacing w:val="-12"/>
        </w:rPr>
        <w:t xml:space="preserve"> </w:t>
      </w:r>
      <w:r>
        <w:t>l'adhésion</w:t>
      </w:r>
      <w:r>
        <w:rPr>
          <w:spacing w:val="-12"/>
        </w:rPr>
        <w:t xml:space="preserve"> </w:t>
      </w:r>
      <w:r>
        <w:t>entre</w:t>
      </w:r>
      <w:r>
        <w:rPr>
          <w:spacing w:val="-12"/>
        </w:rPr>
        <w:t xml:space="preserve"> </w:t>
      </w:r>
      <w:r>
        <w:t>la</w:t>
      </w:r>
      <w:r>
        <w:rPr>
          <w:spacing w:val="-12"/>
        </w:rPr>
        <w:t xml:space="preserve"> </w:t>
      </w:r>
      <w:r>
        <w:t>dent et</w:t>
      </w:r>
      <w:r>
        <w:rPr>
          <w:spacing w:val="-2"/>
        </w:rPr>
        <w:t xml:space="preserve"> </w:t>
      </w:r>
      <w:r>
        <w:t>le</w:t>
      </w:r>
      <w:r>
        <w:rPr>
          <w:spacing w:val="-11"/>
        </w:rPr>
        <w:t xml:space="preserve"> </w:t>
      </w:r>
      <w:r>
        <w:t>composite,</w:t>
      </w:r>
      <w:r>
        <w:rPr>
          <w:spacing w:val="-4"/>
        </w:rPr>
        <w:t xml:space="preserve"> </w:t>
      </w:r>
      <w:r>
        <w:t>ce</w:t>
      </w:r>
      <w:r>
        <w:rPr>
          <w:spacing w:val="-10"/>
        </w:rPr>
        <w:t xml:space="preserve"> </w:t>
      </w:r>
      <w:r>
        <w:t>qui</w:t>
      </w:r>
      <w:r>
        <w:rPr>
          <w:spacing w:val="-14"/>
        </w:rPr>
        <w:t xml:space="preserve"> </w:t>
      </w:r>
      <w:r>
        <w:t>peut</w:t>
      </w:r>
      <w:r>
        <w:rPr>
          <w:spacing w:val="-1"/>
        </w:rPr>
        <w:t xml:space="preserve"> </w:t>
      </w:r>
      <w:r>
        <w:t>provoquer</w:t>
      </w:r>
      <w:r>
        <w:rPr>
          <w:spacing w:val="-10"/>
        </w:rPr>
        <w:t xml:space="preserve"> </w:t>
      </w:r>
      <w:r>
        <w:t>des</w:t>
      </w:r>
      <w:r>
        <w:rPr>
          <w:spacing w:val="-2"/>
        </w:rPr>
        <w:t xml:space="preserve"> </w:t>
      </w:r>
      <w:r>
        <w:t>infiltrations</w:t>
      </w:r>
      <w:r>
        <w:rPr>
          <w:spacing w:val="-8"/>
        </w:rPr>
        <w:t xml:space="preserve"> </w:t>
      </w:r>
      <w:r>
        <w:t>bactériennes</w:t>
      </w:r>
      <w:r>
        <w:rPr>
          <w:spacing w:val="-6"/>
        </w:rPr>
        <w:t xml:space="preserve"> </w:t>
      </w:r>
      <w:r>
        <w:t>et affecter</w:t>
      </w:r>
      <w:r>
        <w:rPr>
          <w:spacing w:val="-3"/>
        </w:rPr>
        <w:t xml:space="preserve"> </w:t>
      </w:r>
      <w:r>
        <w:t>la</w:t>
      </w:r>
      <w:r>
        <w:rPr>
          <w:spacing w:val="-8"/>
        </w:rPr>
        <w:t xml:space="preserve"> </w:t>
      </w:r>
      <w:r>
        <w:t>durée</w:t>
      </w:r>
      <w:r>
        <w:rPr>
          <w:spacing w:val="-8"/>
        </w:rPr>
        <w:t xml:space="preserve"> </w:t>
      </w:r>
      <w:r>
        <w:t>de</w:t>
      </w:r>
      <w:r>
        <w:rPr>
          <w:spacing w:val="-3"/>
        </w:rPr>
        <w:t xml:space="preserve"> </w:t>
      </w:r>
      <w:r>
        <w:t>vie du traitement</w:t>
      </w:r>
    </w:p>
    <w:p w:rsidR="005F685A" w:rsidRDefault="00A83F80">
      <w:pPr>
        <w:spacing w:before="6"/>
        <w:ind w:left="282"/>
        <w:jc w:val="both"/>
      </w:pPr>
      <w:r>
        <w:t>Apparition</w:t>
      </w:r>
      <w:r>
        <w:rPr>
          <w:spacing w:val="-12"/>
        </w:rPr>
        <w:t xml:space="preserve"> </w:t>
      </w:r>
      <w:r>
        <w:t>de</w:t>
      </w:r>
      <w:r>
        <w:rPr>
          <w:spacing w:val="-9"/>
        </w:rPr>
        <w:t xml:space="preserve"> </w:t>
      </w:r>
      <w:r>
        <w:t>fissures</w:t>
      </w:r>
      <w:r>
        <w:rPr>
          <w:spacing w:val="-10"/>
        </w:rPr>
        <w:t xml:space="preserve"> </w:t>
      </w:r>
      <w:r>
        <w:t>marginales</w:t>
      </w:r>
      <w:r>
        <w:rPr>
          <w:spacing w:val="-9"/>
        </w:rPr>
        <w:t xml:space="preserve"> </w:t>
      </w:r>
      <w:r>
        <w:rPr>
          <w:spacing w:val="-10"/>
        </w:rPr>
        <w:t>;</w:t>
      </w:r>
    </w:p>
    <w:p w:rsidR="005F685A" w:rsidRDefault="005F685A">
      <w:pPr>
        <w:pStyle w:val="Corpsdetexte"/>
        <w:spacing w:before="32"/>
        <w:ind w:left="0"/>
        <w:rPr>
          <w:sz w:val="22"/>
        </w:rPr>
      </w:pPr>
    </w:p>
    <w:p w:rsidR="005F685A" w:rsidRDefault="00A83F80">
      <w:pPr>
        <w:pStyle w:val="Corpsdetexte"/>
        <w:spacing w:line="362" w:lineRule="auto"/>
        <w:ind w:left="568" w:right="568"/>
        <w:jc w:val="both"/>
      </w:pPr>
      <w:r>
        <w:t>Les</w:t>
      </w:r>
      <w:r>
        <w:rPr>
          <w:spacing w:val="-7"/>
        </w:rPr>
        <w:t xml:space="preserve"> </w:t>
      </w:r>
      <w:r>
        <w:t>tensions</w:t>
      </w:r>
      <w:r>
        <w:rPr>
          <w:spacing w:val="-4"/>
        </w:rPr>
        <w:t xml:space="preserve"> </w:t>
      </w:r>
      <w:r>
        <w:t>créées</w:t>
      </w:r>
      <w:r>
        <w:rPr>
          <w:spacing w:val="-1"/>
        </w:rPr>
        <w:t xml:space="preserve"> </w:t>
      </w:r>
      <w:r>
        <w:t>lors</w:t>
      </w:r>
      <w:r>
        <w:rPr>
          <w:spacing w:val="-5"/>
        </w:rPr>
        <w:t xml:space="preserve"> </w:t>
      </w:r>
      <w:r>
        <w:t>du</w:t>
      </w:r>
      <w:r>
        <w:rPr>
          <w:spacing w:val="-5"/>
        </w:rPr>
        <w:t xml:space="preserve"> </w:t>
      </w:r>
      <w:r>
        <w:t>retrait peuvent causer</w:t>
      </w:r>
      <w:r>
        <w:rPr>
          <w:spacing w:val="-1"/>
        </w:rPr>
        <w:t xml:space="preserve"> </w:t>
      </w:r>
      <w:r>
        <w:t>des</w:t>
      </w:r>
      <w:r>
        <w:rPr>
          <w:spacing w:val="-2"/>
        </w:rPr>
        <w:t xml:space="preserve"> </w:t>
      </w:r>
      <w:r>
        <w:t>fissures</w:t>
      </w:r>
      <w:r>
        <w:rPr>
          <w:spacing w:val="-5"/>
        </w:rPr>
        <w:t xml:space="preserve"> </w:t>
      </w:r>
      <w:r>
        <w:t>à</w:t>
      </w:r>
      <w:r>
        <w:rPr>
          <w:spacing w:val="-1"/>
        </w:rPr>
        <w:t xml:space="preserve"> </w:t>
      </w:r>
      <w:r>
        <w:t>la</w:t>
      </w:r>
      <w:r>
        <w:rPr>
          <w:spacing w:val="-1"/>
        </w:rPr>
        <w:t xml:space="preserve"> </w:t>
      </w:r>
      <w:r>
        <w:t>jonction</w:t>
      </w:r>
      <w:r>
        <w:rPr>
          <w:spacing w:val="-6"/>
        </w:rPr>
        <w:t xml:space="preserve"> </w:t>
      </w:r>
      <w:r>
        <w:t>entre</w:t>
      </w:r>
      <w:r>
        <w:rPr>
          <w:spacing w:val="-6"/>
        </w:rPr>
        <w:t xml:space="preserve"> </w:t>
      </w:r>
      <w:r>
        <w:t>le</w:t>
      </w:r>
      <w:r>
        <w:rPr>
          <w:spacing w:val="-3"/>
        </w:rPr>
        <w:t xml:space="preserve"> </w:t>
      </w:r>
      <w:r>
        <w:t>composite et l'émail ou la dentine, augmentant ainsi les risques d'infiltrations bactériennes et potentiellement conduisant à une récidive de carie.</w:t>
      </w:r>
    </w:p>
    <w:p w:rsidR="005F685A" w:rsidRDefault="00A83F80">
      <w:pPr>
        <w:pStyle w:val="Paragraphedeliste"/>
        <w:numPr>
          <w:ilvl w:val="3"/>
          <w:numId w:val="25"/>
        </w:numPr>
        <w:tabs>
          <w:tab w:val="left" w:pos="1146"/>
        </w:tabs>
        <w:spacing w:before="42"/>
        <w:rPr>
          <w:rFonts w:ascii="Cambria" w:hAnsi="Cambria"/>
          <w:i/>
          <w:color w:val="365F91"/>
        </w:rPr>
      </w:pPr>
      <w:bookmarkStart w:id="23" w:name="_bookmark23"/>
      <w:bookmarkEnd w:id="23"/>
      <w:r>
        <w:rPr>
          <w:rFonts w:ascii="Cambria" w:hAnsi="Cambria"/>
          <w:i/>
          <w:color w:val="365F91"/>
        </w:rPr>
        <w:t>Apparition</w:t>
      </w:r>
      <w:r>
        <w:rPr>
          <w:rFonts w:ascii="Cambria" w:hAnsi="Cambria"/>
          <w:i/>
          <w:color w:val="365F91"/>
          <w:spacing w:val="-6"/>
        </w:rPr>
        <w:t xml:space="preserve"> </w:t>
      </w:r>
      <w:r>
        <w:rPr>
          <w:rFonts w:ascii="Cambria" w:hAnsi="Cambria"/>
          <w:i/>
          <w:color w:val="365F91"/>
        </w:rPr>
        <w:t>de</w:t>
      </w:r>
      <w:r>
        <w:rPr>
          <w:rFonts w:ascii="Cambria" w:hAnsi="Cambria"/>
          <w:i/>
          <w:color w:val="365F91"/>
          <w:spacing w:val="-6"/>
        </w:rPr>
        <w:t xml:space="preserve"> </w:t>
      </w:r>
      <w:r>
        <w:rPr>
          <w:rFonts w:ascii="Cambria" w:hAnsi="Cambria"/>
          <w:i/>
          <w:color w:val="365F91"/>
        </w:rPr>
        <w:t>fracture</w:t>
      </w:r>
      <w:r>
        <w:rPr>
          <w:rFonts w:ascii="Cambria" w:hAnsi="Cambria"/>
          <w:i/>
          <w:color w:val="365F91"/>
          <w:spacing w:val="-6"/>
        </w:rPr>
        <w:t xml:space="preserve"> </w:t>
      </w:r>
      <w:r>
        <w:rPr>
          <w:rFonts w:ascii="Cambria" w:hAnsi="Cambria"/>
          <w:i/>
          <w:color w:val="365F91"/>
        </w:rPr>
        <w:t>au</w:t>
      </w:r>
      <w:r>
        <w:rPr>
          <w:rFonts w:ascii="Cambria" w:hAnsi="Cambria"/>
          <w:i/>
          <w:color w:val="365F91"/>
          <w:spacing w:val="-7"/>
        </w:rPr>
        <w:t xml:space="preserve"> </w:t>
      </w:r>
      <w:r>
        <w:rPr>
          <w:rFonts w:ascii="Cambria" w:hAnsi="Cambria"/>
          <w:i/>
          <w:color w:val="365F91"/>
        </w:rPr>
        <w:t>sein</w:t>
      </w:r>
      <w:r>
        <w:rPr>
          <w:rFonts w:ascii="Cambria" w:hAnsi="Cambria"/>
          <w:i/>
          <w:color w:val="365F91"/>
          <w:spacing w:val="-5"/>
        </w:rPr>
        <w:t xml:space="preserve"> </w:t>
      </w:r>
      <w:r>
        <w:rPr>
          <w:rFonts w:ascii="Cambria" w:hAnsi="Cambria"/>
          <w:i/>
          <w:color w:val="365F91"/>
        </w:rPr>
        <w:t>du</w:t>
      </w:r>
      <w:r>
        <w:rPr>
          <w:rFonts w:ascii="Cambria" w:hAnsi="Cambria"/>
          <w:i/>
          <w:color w:val="365F91"/>
          <w:spacing w:val="-6"/>
        </w:rPr>
        <w:t xml:space="preserve"> </w:t>
      </w:r>
      <w:r>
        <w:rPr>
          <w:rFonts w:ascii="Cambria" w:hAnsi="Cambria"/>
          <w:i/>
          <w:color w:val="365F91"/>
        </w:rPr>
        <w:t>matériau</w:t>
      </w:r>
      <w:r>
        <w:rPr>
          <w:rFonts w:ascii="Cambria" w:hAnsi="Cambria"/>
          <w:i/>
          <w:color w:val="365F91"/>
          <w:spacing w:val="-3"/>
        </w:rPr>
        <w:t xml:space="preserve"> </w:t>
      </w:r>
      <w:r>
        <w:rPr>
          <w:rFonts w:ascii="Cambria" w:hAnsi="Cambria"/>
          <w:i/>
          <w:color w:val="365F91"/>
          <w:spacing w:val="-10"/>
        </w:rPr>
        <w:t>;</w:t>
      </w:r>
    </w:p>
    <w:p w:rsidR="005F685A" w:rsidRDefault="005F685A">
      <w:pPr>
        <w:pStyle w:val="Corpsdetexte"/>
        <w:spacing w:before="30"/>
        <w:ind w:left="0"/>
        <w:rPr>
          <w:rFonts w:ascii="Cambria"/>
          <w:i/>
          <w:sz w:val="22"/>
        </w:rPr>
      </w:pPr>
    </w:p>
    <w:p w:rsidR="005F685A" w:rsidRDefault="00A83F80">
      <w:pPr>
        <w:pStyle w:val="Corpsdetexte"/>
        <w:spacing w:before="1" w:line="362" w:lineRule="auto"/>
        <w:ind w:left="568" w:right="574"/>
        <w:jc w:val="both"/>
      </w:pPr>
      <w:r>
        <w:t>Le stress interne dans le matériau peut également provoquer des fractures internes au composite lui-même, compromettant sa structure mécanique</w:t>
      </w:r>
    </w:p>
    <w:p w:rsidR="005F685A" w:rsidRDefault="00A83F80">
      <w:pPr>
        <w:pStyle w:val="Paragraphedeliste"/>
        <w:numPr>
          <w:ilvl w:val="3"/>
          <w:numId w:val="25"/>
        </w:numPr>
        <w:tabs>
          <w:tab w:val="left" w:pos="1146"/>
        </w:tabs>
        <w:spacing w:before="40" w:line="258" w:lineRule="exact"/>
        <w:rPr>
          <w:rFonts w:ascii="Cambria" w:hAnsi="Cambria"/>
          <w:i/>
          <w:color w:val="365F91"/>
        </w:rPr>
      </w:pPr>
      <w:bookmarkStart w:id="24" w:name="_bookmark24"/>
      <w:bookmarkEnd w:id="24"/>
      <w:r>
        <w:rPr>
          <w:rFonts w:ascii="Cambria" w:hAnsi="Cambria"/>
          <w:i/>
          <w:color w:val="365F91"/>
        </w:rPr>
        <w:t>Diminution</w:t>
      </w:r>
      <w:r>
        <w:rPr>
          <w:rFonts w:ascii="Cambria" w:hAnsi="Cambria"/>
          <w:i/>
          <w:color w:val="365F91"/>
          <w:spacing w:val="-6"/>
        </w:rPr>
        <w:t xml:space="preserve"> </w:t>
      </w:r>
      <w:r>
        <w:rPr>
          <w:rFonts w:ascii="Cambria" w:hAnsi="Cambria"/>
          <w:i/>
          <w:color w:val="365F91"/>
        </w:rPr>
        <w:t>des</w:t>
      </w:r>
      <w:r>
        <w:rPr>
          <w:rFonts w:ascii="Cambria" w:hAnsi="Cambria"/>
          <w:i/>
          <w:color w:val="365F91"/>
          <w:spacing w:val="-4"/>
        </w:rPr>
        <w:t xml:space="preserve"> </w:t>
      </w:r>
      <w:r>
        <w:rPr>
          <w:rFonts w:ascii="Cambria" w:hAnsi="Cambria"/>
          <w:i/>
          <w:color w:val="365F91"/>
        </w:rPr>
        <w:t>propriétés</w:t>
      </w:r>
      <w:r>
        <w:rPr>
          <w:rFonts w:ascii="Cambria" w:hAnsi="Cambria"/>
          <w:i/>
          <w:color w:val="365F91"/>
          <w:spacing w:val="-7"/>
        </w:rPr>
        <w:t xml:space="preserve"> </w:t>
      </w:r>
      <w:r>
        <w:rPr>
          <w:rFonts w:ascii="Cambria" w:hAnsi="Cambria"/>
          <w:i/>
          <w:color w:val="365F91"/>
        </w:rPr>
        <w:t>mécaniques</w:t>
      </w:r>
      <w:r>
        <w:rPr>
          <w:rFonts w:ascii="Cambria" w:hAnsi="Cambria"/>
          <w:i/>
          <w:color w:val="365F91"/>
          <w:spacing w:val="-5"/>
        </w:rPr>
        <w:t xml:space="preserve"> </w:t>
      </w:r>
      <w:r>
        <w:rPr>
          <w:rFonts w:ascii="Cambria" w:hAnsi="Cambria"/>
          <w:i/>
          <w:color w:val="365F91"/>
        </w:rPr>
        <w:t>(ex</w:t>
      </w:r>
      <w:r>
        <w:rPr>
          <w:rFonts w:ascii="Cambria" w:hAnsi="Cambria"/>
          <w:i/>
          <w:color w:val="365F91"/>
          <w:spacing w:val="-5"/>
        </w:rPr>
        <w:t xml:space="preserve"> </w:t>
      </w:r>
      <w:r>
        <w:rPr>
          <w:rFonts w:ascii="Cambria" w:hAnsi="Cambria"/>
          <w:i/>
          <w:color w:val="365F91"/>
        </w:rPr>
        <w:t>:</w:t>
      </w:r>
      <w:r>
        <w:rPr>
          <w:rFonts w:ascii="Cambria" w:hAnsi="Cambria"/>
          <w:i/>
          <w:color w:val="365F91"/>
          <w:spacing w:val="-5"/>
        </w:rPr>
        <w:t xml:space="preserve"> </w:t>
      </w:r>
      <w:r>
        <w:rPr>
          <w:rFonts w:ascii="Cambria" w:hAnsi="Cambria"/>
          <w:i/>
          <w:color w:val="365F91"/>
        </w:rPr>
        <w:t>résistance</w:t>
      </w:r>
      <w:r>
        <w:rPr>
          <w:rFonts w:ascii="Cambria" w:hAnsi="Cambria"/>
          <w:i/>
          <w:color w:val="365F91"/>
          <w:spacing w:val="-4"/>
        </w:rPr>
        <w:t xml:space="preserve"> </w:t>
      </w:r>
      <w:r>
        <w:rPr>
          <w:rFonts w:ascii="Cambria" w:hAnsi="Cambria"/>
          <w:i/>
          <w:color w:val="365F91"/>
        </w:rPr>
        <w:t>à</w:t>
      </w:r>
      <w:r>
        <w:rPr>
          <w:rFonts w:ascii="Cambria" w:hAnsi="Cambria"/>
          <w:i/>
          <w:color w:val="365F91"/>
          <w:spacing w:val="-4"/>
        </w:rPr>
        <w:t xml:space="preserve"> </w:t>
      </w:r>
      <w:r>
        <w:rPr>
          <w:rFonts w:ascii="Cambria" w:hAnsi="Cambria"/>
          <w:i/>
          <w:color w:val="365F91"/>
        </w:rPr>
        <w:t>l’usure)</w:t>
      </w:r>
      <w:r>
        <w:rPr>
          <w:rFonts w:ascii="Cambria" w:hAnsi="Cambria"/>
          <w:i/>
          <w:color w:val="365F91"/>
          <w:spacing w:val="-5"/>
        </w:rPr>
        <w:t xml:space="preserve"> </w:t>
      </w:r>
      <w:r>
        <w:rPr>
          <w:rFonts w:ascii="Cambria" w:hAnsi="Cambria"/>
          <w:i/>
          <w:color w:val="365F91"/>
        </w:rPr>
        <w:t>affectant</w:t>
      </w:r>
      <w:r>
        <w:rPr>
          <w:rFonts w:ascii="Cambria" w:hAnsi="Cambria"/>
          <w:i/>
          <w:color w:val="365F91"/>
          <w:spacing w:val="-3"/>
        </w:rPr>
        <w:t xml:space="preserve"> </w:t>
      </w:r>
      <w:r>
        <w:rPr>
          <w:rFonts w:ascii="Cambria" w:hAnsi="Cambria"/>
          <w:i/>
          <w:color w:val="365F91"/>
        </w:rPr>
        <w:t>la</w:t>
      </w:r>
      <w:r>
        <w:rPr>
          <w:rFonts w:ascii="Cambria" w:hAnsi="Cambria"/>
          <w:i/>
          <w:color w:val="365F91"/>
          <w:spacing w:val="-4"/>
        </w:rPr>
        <w:t xml:space="preserve"> </w:t>
      </w:r>
      <w:r>
        <w:rPr>
          <w:rFonts w:ascii="Cambria" w:hAnsi="Cambria"/>
          <w:i/>
          <w:color w:val="365F91"/>
        </w:rPr>
        <w:t>durée</w:t>
      </w:r>
      <w:r>
        <w:rPr>
          <w:rFonts w:ascii="Cambria" w:hAnsi="Cambria"/>
          <w:i/>
          <w:color w:val="365F91"/>
          <w:spacing w:val="-4"/>
        </w:rPr>
        <w:t xml:space="preserve"> </w:t>
      </w:r>
      <w:r>
        <w:rPr>
          <w:rFonts w:ascii="Cambria" w:hAnsi="Cambria"/>
          <w:i/>
          <w:color w:val="365F91"/>
        </w:rPr>
        <w:t>de</w:t>
      </w:r>
      <w:r>
        <w:rPr>
          <w:rFonts w:ascii="Cambria" w:hAnsi="Cambria"/>
          <w:i/>
          <w:color w:val="365F91"/>
          <w:spacing w:val="-4"/>
        </w:rPr>
        <w:t xml:space="preserve"> </w:t>
      </w:r>
      <w:r>
        <w:rPr>
          <w:rFonts w:ascii="Cambria" w:hAnsi="Cambria"/>
          <w:i/>
          <w:color w:val="365F91"/>
        </w:rPr>
        <w:t>vie</w:t>
      </w:r>
      <w:r>
        <w:rPr>
          <w:rFonts w:ascii="Cambria" w:hAnsi="Cambria"/>
          <w:i/>
          <w:color w:val="365F91"/>
          <w:spacing w:val="-2"/>
        </w:rPr>
        <w:t xml:space="preserve"> </w:t>
      </w:r>
      <w:r>
        <w:rPr>
          <w:rFonts w:ascii="Cambria" w:hAnsi="Cambria"/>
          <w:i/>
          <w:color w:val="365F91"/>
          <w:spacing w:val="-5"/>
        </w:rPr>
        <w:t>du</w:t>
      </w:r>
    </w:p>
    <w:p w:rsidR="005F685A" w:rsidRDefault="00A83F80">
      <w:pPr>
        <w:spacing w:line="258" w:lineRule="exact"/>
        <w:ind w:left="1146"/>
        <w:rPr>
          <w:rFonts w:ascii="Cambria"/>
          <w:i/>
        </w:rPr>
      </w:pPr>
      <w:r>
        <w:rPr>
          <w:rFonts w:ascii="Cambria"/>
          <w:i/>
          <w:color w:val="365F91"/>
        </w:rPr>
        <w:t>composite</w:t>
      </w:r>
      <w:r>
        <w:rPr>
          <w:rFonts w:ascii="Cambria"/>
          <w:i/>
          <w:color w:val="365F91"/>
          <w:spacing w:val="-7"/>
        </w:rPr>
        <w:t xml:space="preserve"> </w:t>
      </w:r>
      <w:r>
        <w:rPr>
          <w:rFonts w:ascii="Cambria"/>
          <w:i/>
          <w:color w:val="365F91"/>
          <w:spacing w:val="-10"/>
        </w:rPr>
        <w:t>;</w:t>
      </w:r>
    </w:p>
    <w:p w:rsidR="005F685A" w:rsidRDefault="00A83F80">
      <w:pPr>
        <w:pStyle w:val="Corpsdetexte"/>
        <w:spacing w:before="150" w:line="360" w:lineRule="auto"/>
        <w:ind w:left="568" w:right="564"/>
        <w:jc w:val="both"/>
      </w:pPr>
      <w:r>
        <w:t>Le pourcentage de charges (en poids et en volume) conditionne les propriétés physiques et mécaniques de la résine composite. De même, plus le degré de conversion (pourcentage de doubles liaisons</w:t>
      </w:r>
      <w:r>
        <w:rPr>
          <w:spacing w:val="-2"/>
        </w:rPr>
        <w:t xml:space="preserve"> </w:t>
      </w:r>
      <w:r>
        <w:t>[C=C] qui</w:t>
      </w:r>
      <w:r>
        <w:rPr>
          <w:spacing w:val="-3"/>
        </w:rPr>
        <w:t xml:space="preserve"> </w:t>
      </w:r>
      <w:r>
        <w:t>se</w:t>
      </w:r>
      <w:r>
        <w:rPr>
          <w:spacing w:val="-2"/>
        </w:rPr>
        <w:t xml:space="preserve"> </w:t>
      </w:r>
      <w:r>
        <w:t>convertit en liaison</w:t>
      </w:r>
      <w:r>
        <w:rPr>
          <w:spacing w:val="-6"/>
        </w:rPr>
        <w:t xml:space="preserve"> </w:t>
      </w:r>
      <w:r>
        <w:t>simple</w:t>
      </w:r>
      <w:r>
        <w:rPr>
          <w:spacing w:val="-1"/>
        </w:rPr>
        <w:t xml:space="preserve"> </w:t>
      </w:r>
      <w:r>
        <w:t>[C-C] lors</w:t>
      </w:r>
      <w:r>
        <w:rPr>
          <w:spacing w:val="-2"/>
        </w:rPr>
        <w:t xml:space="preserve"> </w:t>
      </w:r>
      <w:r>
        <w:t>de la</w:t>
      </w:r>
      <w:r>
        <w:rPr>
          <w:spacing w:val="-1"/>
        </w:rPr>
        <w:t xml:space="preserve"> </w:t>
      </w:r>
      <w:r>
        <w:t>polymérisation) est élevé, plus il est favorable en termes de qualité mécanique de la résine composite.</w:t>
      </w:r>
    </w:p>
    <w:p w:rsidR="005F685A" w:rsidRDefault="00A83F80">
      <w:pPr>
        <w:pStyle w:val="Paragraphedeliste"/>
        <w:numPr>
          <w:ilvl w:val="3"/>
          <w:numId w:val="25"/>
        </w:numPr>
        <w:tabs>
          <w:tab w:val="left" w:pos="1146"/>
        </w:tabs>
        <w:spacing w:before="49"/>
        <w:rPr>
          <w:rFonts w:ascii="Cambria"/>
          <w:i/>
          <w:color w:val="365F91"/>
        </w:rPr>
      </w:pPr>
      <w:bookmarkStart w:id="25" w:name="_bookmark25"/>
      <w:bookmarkEnd w:id="25"/>
      <w:r>
        <w:rPr>
          <w:rFonts w:ascii="Cambria"/>
          <w:i/>
          <w:color w:val="365F91"/>
        </w:rPr>
        <w:t>Modification</w:t>
      </w:r>
      <w:r>
        <w:rPr>
          <w:rFonts w:ascii="Cambria"/>
          <w:i/>
          <w:color w:val="365F91"/>
          <w:spacing w:val="-8"/>
        </w:rPr>
        <w:t xml:space="preserve"> </w:t>
      </w:r>
      <w:r>
        <w:rPr>
          <w:rFonts w:ascii="Cambria"/>
          <w:i/>
          <w:color w:val="365F91"/>
        </w:rPr>
        <w:t>de</w:t>
      </w:r>
      <w:r>
        <w:rPr>
          <w:rFonts w:ascii="Cambria"/>
          <w:i/>
          <w:color w:val="365F91"/>
          <w:spacing w:val="-2"/>
        </w:rPr>
        <w:t xml:space="preserve"> </w:t>
      </w:r>
      <w:r>
        <w:rPr>
          <w:rFonts w:ascii="Cambria"/>
          <w:i/>
          <w:color w:val="365F91"/>
        </w:rPr>
        <w:t>la</w:t>
      </w:r>
      <w:r>
        <w:rPr>
          <w:rFonts w:ascii="Cambria"/>
          <w:i/>
          <w:color w:val="365F91"/>
          <w:spacing w:val="-4"/>
        </w:rPr>
        <w:t xml:space="preserve"> </w:t>
      </w:r>
      <w:r>
        <w:rPr>
          <w:rFonts w:ascii="Cambria"/>
          <w:i/>
          <w:color w:val="365F91"/>
          <w:spacing w:val="-2"/>
        </w:rPr>
        <w:t>teinte</w:t>
      </w:r>
    </w:p>
    <w:p w:rsidR="005F685A" w:rsidRDefault="005F685A">
      <w:pPr>
        <w:pStyle w:val="Paragraphedeliste"/>
        <w:rPr>
          <w:rFonts w:ascii="Cambria"/>
          <w:i/>
        </w:rPr>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3" w:line="362" w:lineRule="auto"/>
        <w:ind w:left="568" w:right="564"/>
        <w:jc w:val="both"/>
      </w:pPr>
      <w:r>
        <w:lastRenderedPageBreak/>
        <w:t>Le</w:t>
      </w:r>
      <w:r>
        <w:rPr>
          <w:spacing w:val="-8"/>
        </w:rPr>
        <w:t xml:space="preserve"> </w:t>
      </w:r>
      <w:r>
        <w:t>composite</w:t>
      </w:r>
      <w:r>
        <w:rPr>
          <w:spacing w:val="-8"/>
        </w:rPr>
        <w:t xml:space="preserve"> </w:t>
      </w:r>
      <w:r>
        <w:t>devenu</w:t>
      </w:r>
      <w:r>
        <w:rPr>
          <w:spacing w:val="-6"/>
        </w:rPr>
        <w:t xml:space="preserve"> </w:t>
      </w:r>
      <w:r>
        <w:t>poreux</w:t>
      </w:r>
      <w:r>
        <w:rPr>
          <w:spacing w:val="-12"/>
        </w:rPr>
        <w:t xml:space="preserve"> </w:t>
      </w:r>
      <w:r>
        <w:t>par</w:t>
      </w:r>
      <w:r>
        <w:rPr>
          <w:spacing w:val="-5"/>
        </w:rPr>
        <w:t xml:space="preserve"> </w:t>
      </w:r>
      <w:r>
        <w:t>exemple</w:t>
      </w:r>
      <w:r>
        <w:rPr>
          <w:spacing w:val="-8"/>
        </w:rPr>
        <w:t xml:space="preserve"> </w:t>
      </w:r>
      <w:r>
        <w:t>du fait</w:t>
      </w:r>
      <w:r>
        <w:rPr>
          <w:spacing w:val="-1"/>
        </w:rPr>
        <w:t xml:space="preserve"> </w:t>
      </w:r>
      <w:r>
        <w:t>d’une</w:t>
      </w:r>
      <w:r>
        <w:rPr>
          <w:spacing w:val="-9"/>
        </w:rPr>
        <w:t xml:space="preserve"> </w:t>
      </w:r>
      <w:r>
        <w:t>polymérisation</w:t>
      </w:r>
      <w:r>
        <w:rPr>
          <w:spacing w:val="-6"/>
        </w:rPr>
        <w:t xml:space="preserve"> </w:t>
      </w:r>
      <w:r>
        <w:t>insuffisante</w:t>
      </w:r>
      <w:r>
        <w:rPr>
          <w:spacing w:val="-8"/>
        </w:rPr>
        <w:t xml:space="preserve"> </w:t>
      </w:r>
      <w:r>
        <w:t>va</w:t>
      </w:r>
      <w:r>
        <w:rPr>
          <w:spacing w:val="-3"/>
        </w:rPr>
        <w:t xml:space="preserve"> </w:t>
      </w:r>
      <w:r>
        <w:t>voir</w:t>
      </w:r>
      <w:r>
        <w:rPr>
          <w:spacing w:val="-5"/>
        </w:rPr>
        <w:t xml:space="preserve"> </w:t>
      </w:r>
      <w:r>
        <w:t>sa teinte</w:t>
      </w:r>
      <w:r>
        <w:rPr>
          <w:spacing w:val="-14"/>
        </w:rPr>
        <w:t xml:space="preserve"> </w:t>
      </w:r>
      <w:r>
        <w:t>se</w:t>
      </w:r>
      <w:r>
        <w:rPr>
          <w:spacing w:val="-14"/>
        </w:rPr>
        <w:t xml:space="preserve"> </w:t>
      </w:r>
      <w:r>
        <w:t>modifier</w:t>
      </w:r>
      <w:r>
        <w:rPr>
          <w:spacing w:val="-14"/>
        </w:rPr>
        <w:t xml:space="preserve"> </w:t>
      </w:r>
      <w:r>
        <w:t>avec</w:t>
      </w:r>
      <w:r>
        <w:rPr>
          <w:spacing w:val="-9"/>
        </w:rPr>
        <w:t xml:space="preserve"> </w:t>
      </w:r>
      <w:r>
        <w:t>le</w:t>
      </w:r>
      <w:r>
        <w:rPr>
          <w:spacing w:val="-10"/>
        </w:rPr>
        <w:t xml:space="preserve"> </w:t>
      </w:r>
      <w:r>
        <w:t>temps.</w:t>
      </w:r>
      <w:r>
        <w:rPr>
          <w:spacing w:val="-11"/>
        </w:rPr>
        <w:t xml:space="preserve"> </w:t>
      </w:r>
      <w:r>
        <w:t>Le</w:t>
      </w:r>
      <w:r>
        <w:rPr>
          <w:spacing w:val="-14"/>
        </w:rPr>
        <w:t xml:space="preserve"> </w:t>
      </w:r>
      <w:r>
        <w:t>phénomène</w:t>
      </w:r>
      <w:r>
        <w:rPr>
          <w:spacing w:val="-12"/>
        </w:rPr>
        <w:t xml:space="preserve"> </w:t>
      </w:r>
      <w:r>
        <w:t>est</w:t>
      </w:r>
      <w:r>
        <w:rPr>
          <w:spacing w:val="-10"/>
        </w:rPr>
        <w:t xml:space="preserve"> </w:t>
      </w:r>
      <w:r>
        <w:t>aussi</w:t>
      </w:r>
      <w:r>
        <w:rPr>
          <w:spacing w:val="-13"/>
        </w:rPr>
        <w:t xml:space="preserve"> </w:t>
      </w:r>
      <w:r>
        <w:t>à</w:t>
      </w:r>
      <w:r>
        <w:rPr>
          <w:spacing w:val="-10"/>
        </w:rPr>
        <w:t xml:space="preserve"> </w:t>
      </w:r>
      <w:r>
        <w:t>mettre</w:t>
      </w:r>
      <w:r>
        <w:rPr>
          <w:spacing w:val="-14"/>
        </w:rPr>
        <w:t xml:space="preserve"> </w:t>
      </w:r>
      <w:r>
        <w:t>sur</w:t>
      </w:r>
      <w:r>
        <w:rPr>
          <w:spacing w:val="-13"/>
        </w:rPr>
        <w:t xml:space="preserve"> </w:t>
      </w:r>
      <w:r>
        <w:t>le</w:t>
      </w:r>
      <w:r>
        <w:rPr>
          <w:spacing w:val="-14"/>
        </w:rPr>
        <w:t xml:space="preserve"> </w:t>
      </w:r>
      <w:r>
        <w:t>compte</w:t>
      </w:r>
      <w:r>
        <w:rPr>
          <w:spacing w:val="-14"/>
        </w:rPr>
        <w:t xml:space="preserve"> </w:t>
      </w:r>
      <w:r>
        <w:t>de</w:t>
      </w:r>
      <w:r>
        <w:rPr>
          <w:spacing w:val="-14"/>
        </w:rPr>
        <w:t xml:space="preserve"> </w:t>
      </w:r>
      <w:r>
        <w:t>la</w:t>
      </w:r>
      <w:r>
        <w:rPr>
          <w:spacing w:val="-12"/>
        </w:rPr>
        <w:t xml:space="preserve"> </w:t>
      </w:r>
      <w:r>
        <w:t>réactivité incomplète des amines et la modification de la surface du matériau avec le temps.</w:t>
      </w:r>
    </w:p>
    <w:p w:rsidR="005F685A" w:rsidRDefault="00A83F80">
      <w:pPr>
        <w:pStyle w:val="Paragraphedeliste"/>
        <w:numPr>
          <w:ilvl w:val="3"/>
          <w:numId w:val="25"/>
        </w:numPr>
        <w:tabs>
          <w:tab w:val="left" w:pos="1146"/>
        </w:tabs>
        <w:spacing w:before="39"/>
        <w:rPr>
          <w:rFonts w:ascii="Cambria"/>
          <w:i/>
          <w:color w:val="365F91"/>
        </w:rPr>
      </w:pPr>
      <w:bookmarkStart w:id="26" w:name="_bookmark26"/>
      <w:bookmarkEnd w:id="26"/>
      <w:r>
        <w:rPr>
          <w:rFonts w:ascii="Cambria"/>
          <w:i/>
          <w:color w:val="365F91"/>
        </w:rPr>
        <w:t>Colorations</w:t>
      </w:r>
      <w:r>
        <w:rPr>
          <w:rFonts w:ascii="Cambria"/>
          <w:i/>
          <w:color w:val="365F91"/>
          <w:spacing w:val="-12"/>
        </w:rPr>
        <w:t xml:space="preserve"> </w:t>
      </w:r>
      <w:r>
        <w:rPr>
          <w:rFonts w:ascii="Cambria"/>
          <w:i/>
          <w:color w:val="365F91"/>
          <w:spacing w:val="-2"/>
        </w:rPr>
        <w:t>marginales</w:t>
      </w:r>
    </w:p>
    <w:p w:rsidR="005F685A" w:rsidRDefault="005F685A">
      <w:pPr>
        <w:pStyle w:val="Corpsdetexte"/>
        <w:spacing w:before="26"/>
        <w:ind w:left="0"/>
        <w:rPr>
          <w:rFonts w:ascii="Cambria"/>
          <w:i/>
          <w:sz w:val="22"/>
        </w:rPr>
      </w:pPr>
    </w:p>
    <w:p w:rsidR="005F685A" w:rsidRDefault="00A83F80">
      <w:pPr>
        <w:pStyle w:val="Corpsdetexte"/>
        <w:spacing w:line="367" w:lineRule="auto"/>
        <w:ind w:left="568" w:right="575"/>
        <w:jc w:val="both"/>
      </w:pPr>
      <w:r>
        <w:t>Lors de la formation d’un hiatus entre la reconstitution et la cavité, les pigments issus de l’alimentation</w:t>
      </w:r>
      <w:r>
        <w:rPr>
          <w:spacing w:val="-4"/>
        </w:rPr>
        <w:t xml:space="preserve"> </w:t>
      </w:r>
      <w:r>
        <w:t>vont pouvoir</w:t>
      </w:r>
      <w:r>
        <w:rPr>
          <w:spacing w:val="-2"/>
        </w:rPr>
        <w:t xml:space="preserve"> </w:t>
      </w:r>
      <w:r>
        <w:t>s’y</w:t>
      </w:r>
      <w:r>
        <w:rPr>
          <w:spacing w:val="-5"/>
        </w:rPr>
        <w:t xml:space="preserve"> </w:t>
      </w:r>
      <w:r>
        <w:t>infiltrer</w:t>
      </w:r>
      <w:r>
        <w:rPr>
          <w:spacing w:val="-2"/>
        </w:rPr>
        <w:t xml:space="preserve"> </w:t>
      </w:r>
      <w:r>
        <w:t>aboutissant</w:t>
      </w:r>
      <w:r>
        <w:rPr>
          <w:spacing w:val="-3"/>
        </w:rPr>
        <w:t xml:space="preserve"> </w:t>
      </w:r>
      <w:r>
        <w:t>à</w:t>
      </w:r>
      <w:r>
        <w:rPr>
          <w:spacing w:val="-5"/>
        </w:rPr>
        <w:t xml:space="preserve"> </w:t>
      </w:r>
      <w:r>
        <w:t>la formation</w:t>
      </w:r>
      <w:r>
        <w:rPr>
          <w:spacing w:val="-6"/>
        </w:rPr>
        <w:t xml:space="preserve"> </w:t>
      </w:r>
      <w:r>
        <w:t>de</w:t>
      </w:r>
      <w:r>
        <w:rPr>
          <w:spacing w:val="-5"/>
        </w:rPr>
        <w:t xml:space="preserve"> </w:t>
      </w:r>
      <w:r>
        <w:t>colorations</w:t>
      </w:r>
      <w:r>
        <w:rPr>
          <w:spacing w:val="-1"/>
        </w:rPr>
        <w:t xml:space="preserve"> </w:t>
      </w:r>
      <w:r>
        <w:t>marginales.</w:t>
      </w:r>
    </w:p>
    <w:p w:rsidR="005F685A" w:rsidRDefault="00A83F80">
      <w:pPr>
        <w:pStyle w:val="Corpsdetexte"/>
        <w:spacing w:before="147" w:line="362" w:lineRule="auto"/>
        <w:ind w:left="568" w:right="570"/>
        <w:jc w:val="both"/>
      </w:pPr>
      <w:r>
        <w:t>L’unique solution est de déposer l’ancienne restauration et de réaliser une nouvelle reconstitution en respectant le protocole d’édification des résines composites. A savoir une stratification en respectant une épaisseur de 2mm pour chaque incrément, une densité de puissance intermédiaire, un mode soft-start surtout en proximo-pulpaire.</w:t>
      </w:r>
    </w:p>
    <w:p w:rsidR="005F685A" w:rsidRDefault="005F685A">
      <w:pPr>
        <w:pStyle w:val="Corpsdetexte"/>
        <w:ind w:left="0"/>
        <w:rPr>
          <w:sz w:val="20"/>
        </w:rPr>
      </w:pPr>
    </w:p>
    <w:p w:rsidR="005F685A" w:rsidRDefault="005F685A">
      <w:pPr>
        <w:pStyle w:val="Corpsdetexte"/>
        <w:ind w:left="0"/>
        <w:rPr>
          <w:sz w:val="20"/>
        </w:rPr>
      </w:pPr>
    </w:p>
    <w:p w:rsidR="005F685A" w:rsidRDefault="00A83F80">
      <w:pPr>
        <w:pStyle w:val="Corpsdetexte"/>
        <w:spacing w:before="28"/>
        <w:ind w:left="0"/>
        <w:rPr>
          <w:sz w:val="20"/>
        </w:rPr>
      </w:pPr>
      <w:r>
        <w:rPr>
          <w:noProof/>
          <w:sz w:val="20"/>
          <w:lang w:eastAsia="fr-FR"/>
        </w:rPr>
        <w:drawing>
          <wp:anchor distT="0" distB="0" distL="0" distR="0" simplePos="0" relativeHeight="487590912" behindDoc="1" locked="0" layoutInCell="1" allowOverlap="1">
            <wp:simplePos x="0" y="0"/>
            <wp:positionH relativeFrom="page">
              <wp:posOffset>1358264</wp:posOffset>
            </wp:positionH>
            <wp:positionV relativeFrom="paragraph">
              <wp:posOffset>179602</wp:posOffset>
            </wp:positionV>
            <wp:extent cx="4932709" cy="1796796"/>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0" cstate="print"/>
                    <a:stretch>
                      <a:fillRect/>
                    </a:stretch>
                  </pic:blipFill>
                  <pic:spPr>
                    <a:xfrm>
                      <a:off x="0" y="0"/>
                      <a:ext cx="4932709" cy="1796796"/>
                    </a:xfrm>
                    <a:prstGeom prst="rect">
                      <a:avLst/>
                    </a:prstGeom>
                  </pic:spPr>
                </pic:pic>
              </a:graphicData>
            </a:graphic>
          </wp:anchor>
        </w:drawing>
      </w:r>
    </w:p>
    <w:p w:rsidR="005F685A" w:rsidRDefault="00A83F80">
      <w:pPr>
        <w:pStyle w:val="Corpsdetexte"/>
        <w:spacing w:before="183"/>
        <w:ind w:left="472" w:right="621"/>
        <w:jc w:val="center"/>
      </w:pPr>
      <w:r>
        <w:t>Figure</w:t>
      </w:r>
      <w:r>
        <w:rPr>
          <w:spacing w:val="-9"/>
        </w:rPr>
        <w:t xml:space="preserve"> </w:t>
      </w:r>
      <w:r>
        <w:t>5</w:t>
      </w:r>
      <w:r>
        <w:rPr>
          <w:spacing w:val="-1"/>
        </w:rPr>
        <w:t xml:space="preserve"> </w:t>
      </w:r>
      <w:r>
        <w:t>conséquence</w:t>
      </w:r>
      <w:r>
        <w:rPr>
          <w:spacing w:val="-3"/>
        </w:rPr>
        <w:t xml:space="preserve"> </w:t>
      </w:r>
      <w:r>
        <w:t>du</w:t>
      </w:r>
      <w:r>
        <w:rPr>
          <w:spacing w:val="-1"/>
        </w:rPr>
        <w:t xml:space="preserve"> </w:t>
      </w:r>
      <w:r>
        <w:t>phénomène</w:t>
      </w:r>
      <w:r>
        <w:rPr>
          <w:spacing w:val="-5"/>
        </w:rPr>
        <w:t xml:space="preserve"> </w:t>
      </w:r>
      <w:r>
        <w:t>de</w:t>
      </w:r>
      <w:r>
        <w:rPr>
          <w:spacing w:val="-1"/>
        </w:rPr>
        <w:t xml:space="preserve"> </w:t>
      </w:r>
      <w:r>
        <w:t>contraction</w:t>
      </w:r>
      <w:r>
        <w:rPr>
          <w:spacing w:val="-7"/>
        </w:rPr>
        <w:t xml:space="preserve"> </w:t>
      </w:r>
      <w:r>
        <w:t>de</w:t>
      </w:r>
      <w:r>
        <w:rPr>
          <w:spacing w:val="-4"/>
        </w:rPr>
        <w:t xml:space="preserve"> </w:t>
      </w:r>
      <w:r>
        <w:rPr>
          <w:spacing w:val="-2"/>
        </w:rPr>
        <w:t>prise</w:t>
      </w:r>
    </w:p>
    <w:p w:rsidR="005F685A" w:rsidRDefault="00A83F80">
      <w:pPr>
        <w:pStyle w:val="Paragraphedeliste"/>
        <w:numPr>
          <w:ilvl w:val="2"/>
          <w:numId w:val="25"/>
        </w:numPr>
        <w:tabs>
          <w:tab w:val="left" w:pos="2704"/>
        </w:tabs>
        <w:spacing w:before="42"/>
        <w:ind w:left="2704" w:hanging="720"/>
        <w:rPr>
          <w:rFonts w:ascii="Cambria" w:hAnsi="Cambria"/>
          <w:sz w:val="24"/>
        </w:rPr>
      </w:pPr>
      <w:bookmarkStart w:id="27" w:name="_bookmark27"/>
      <w:bookmarkEnd w:id="27"/>
      <w:r>
        <w:rPr>
          <w:rFonts w:ascii="Cambria" w:hAnsi="Cambria"/>
          <w:color w:val="233E5F"/>
          <w:sz w:val="24"/>
        </w:rPr>
        <w:t>Propositions</w:t>
      </w:r>
      <w:r>
        <w:rPr>
          <w:rFonts w:ascii="Cambria" w:hAnsi="Cambria"/>
          <w:color w:val="233E5F"/>
          <w:spacing w:val="-8"/>
          <w:sz w:val="24"/>
        </w:rPr>
        <w:t xml:space="preserve"> </w:t>
      </w:r>
      <w:r>
        <w:rPr>
          <w:rFonts w:ascii="Cambria" w:hAnsi="Cambria"/>
          <w:color w:val="233E5F"/>
          <w:sz w:val="24"/>
        </w:rPr>
        <w:t>pour</w:t>
      </w:r>
      <w:r>
        <w:rPr>
          <w:rFonts w:ascii="Cambria" w:hAnsi="Cambria"/>
          <w:color w:val="233E5F"/>
          <w:spacing w:val="-5"/>
          <w:sz w:val="24"/>
        </w:rPr>
        <w:t xml:space="preserve"> </w:t>
      </w:r>
      <w:r>
        <w:rPr>
          <w:rFonts w:ascii="Cambria" w:hAnsi="Cambria"/>
          <w:color w:val="233E5F"/>
          <w:sz w:val="24"/>
        </w:rPr>
        <w:t>lutter</w:t>
      </w:r>
      <w:r>
        <w:rPr>
          <w:rFonts w:ascii="Cambria" w:hAnsi="Cambria"/>
          <w:color w:val="233E5F"/>
          <w:spacing w:val="-9"/>
          <w:sz w:val="24"/>
        </w:rPr>
        <w:t xml:space="preserve"> </w:t>
      </w:r>
      <w:r>
        <w:rPr>
          <w:rFonts w:ascii="Cambria" w:hAnsi="Cambria"/>
          <w:color w:val="233E5F"/>
          <w:sz w:val="24"/>
        </w:rPr>
        <w:t>contre</w:t>
      </w:r>
      <w:r>
        <w:rPr>
          <w:rFonts w:ascii="Cambria" w:hAnsi="Cambria"/>
          <w:color w:val="233E5F"/>
          <w:spacing w:val="-4"/>
          <w:sz w:val="24"/>
        </w:rPr>
        <w:t xml:space="preserve"> </w:t>
      </w:r>
      <w:r>
        <w:rPr>
          <w:rFonts w:ascii="Cambria" w:hAnsi="Cambria"/>
          <w:color w:val="233E5F"/>
          <w:sz w:val="24"/>
        </w:rPr>
        <w:t>ce</w:t>
      </w:r>
      <w:r>
        <w:rPr>
          <w:rFonts w:ascii="Cambria" w:hAnsi="Cambria"/>
          <w:color w:val="233E5F"/>
          <w:spacing w:val="-3"/>
          <w:sz w:val="24"/>
        </w:rPr>
        <w:t xml:space="preserve"> </w:t>
      </w:r>
      <w:r>
        <w:rPr>
          <w:rFonts w:ascii="Cambria" w:hAnsi="Cambria"/>
          <w:color w:val="233E5F"/>
          <w:spacing w:val="-2"/>
          <w:sz w:val="24"/>
        </w:rPr>
        <w:t>phénomène</w:t>
      </w:r>
    </w:p>
    <w:p w:rsidR="005F685A" w:rsidRDefault="00A83F80">
      <w:pPr>
        <w:pStyle w:val="Corpsdetexte"/>
        <w:spacing w:before="131" w:line="360" w:lineRule="auto"/>
        <w:ind w:right="560"/>
        <w:jc w:val="both"/>
      </w:pPr>
      <w:r>
        <w:t>Quand</w:t>
      </w:r>
      <w:r>
        <w:rPr>
          <w:spacing w:val="-15"/>
        </w:rPr>
        <w:t xml:space="preserve"> </w:t>
      </w:r>
      <w:r>
        <w:t>un</w:t>
      </w:r>
      <w:r>
        <w:rPr>
          <w:spacing w:val="-14"/>
        </w:rPr>
        <w:t xml:space="preserve"> </w:t>
      </w:r>
      <w:r>
        <w:t>composite</w:t>
      </w:r>
      <w:r>
        <w:rPr>
          <w:spacing w:val="-14"/>
        </w:rPr>
        <w:t xml:space="preserve"> </w:t>
      </w:r>
      <w:r>
        <w:t>est</w:t>
      </w:r>
      <w:r>
        <w:rPr>
          <w:spacing w:val="-14"/>
        </w:rPr>
        <w:t xml:space="preserve"> </w:t>
      </w:r>
      <w:r>
        <w:t>adhérent</w:t>
      </w:r>
      <w:r>
        <w:rPr>
          <w:spacing w:val="-14"/>
        </w:rPr>
        <w:t xml:space="preserve"> </w:t>
      </w:r>
      <w:r>
        <w:t>aux</w:t>
      </w:r>
      <w:r>
        <w:rPr>
          <w:spacing w:val="-14"/>
        </w:rPr>
        <w:t xml:space="preserve"> </w:t>
      </w:r>
      <w:r>
        <w:t>parois</w:t>
      </w:r>
      <w:r>
        <w:rPr>
          <w:spacing w:val="-14"/>
        </w:rPr>
        <w:t xml:space="preserve"> </w:t>
      </w:r>
      <w:r>
        <w:t>d’une</w:t>
      </w:r>
      <w:r>
        <w:rPr>
          <w:spacing w:val="-14"/>
        </w:rPr>
        <w:t xml:space="preserve"> </w:t>
      </w:r>
      <w:r>
        <w:t>cavité,</w:t>
      </w:r>
      <w:r>
        <w:rPr>
          <w:spacing w:val="-14"/>
        </w:rPr>
        <w:t xml:space="preserve"> </w:t>
      </w:r>
      <w:r>
        <w:t>le</w:t>
      </w:r>
      <w:r>
        <w:rPr>
          <w:spacing w:val="-15"/>
        </w:rPr>
        <w:t xml:space="preserve"> </w:t>
      </w:r>
      <w:r>
        <w:t>retrait</w:t>
      </w:r>
      <w:r>
        <w:rPr>
          <w:spacing w:val="-9"/>
        </w:rPr>
        <w:t xml:space="preserve"> </w:t>
      </w:r>
      <w:r>
        <w:t>de</w:t>
      </w:r>
      <w:r>
        <w:rPr>
          <w:spacing w:val="-15"/>
        </w:rPr>
        <w:t xml:space="preserve"> </w:t>
      </w:r>
      <w:r>
        <w:t>polymérisation</w:t>
      </w:r>
      <w:r>
        <w:rPr>
          <w:spacing w:val="-14"/>
        </w:rPr>
        <w:t xml:space="preserve"> </w:t>
      </w:r>
      <w:r>
        <w:t>qu’il</w:t>
      </w:r>
      <w:r>
        <w:rPr>
          <w:spacing w:val="-14"/>
        </w:rPr>
        <w:t xml:space="preserve"> </w:t>
      </w:r>
      <w:r>
        <w:t>subit pendant</w:t>
      </w:r>
      <w:r>
        <w:rPr>
          <w:spacing w:val="-7"/>
        </w:rPr>
        <w:t xml:space="preserve"> </w:t>
      </w:r>
      <w:r>
        <w:t>sa</w:t>
      </w:r>
      <w:r>
        <w:rPr>
          <w:spacing w:val="-13"/>
        </w:rPr>
        <w:t xml:space="preserve"> </w:t>
      </w:r>
      <w:r>
        <w:t>prise</w:t>
      </w:r>
      <w:r>
        <w:rPr>
          <w:spacing w:val="-8"/>
        </w:rPr>
        <w:t xml:space="preserve"> </w:t>
      </w:r>
      <w:r>
        <w:t>induit</w:t>
      </w:r>
      <w:r>
        <w:rPr>
          <w:spacing w:val="-6"/>
        </w:rPr>
        <w:t xml:space="preserve"> </w:t>
      </w:r>
      <w:r>
        <w:t>des</w:t>
      </w:r>
      <w:r>
        <w:rPr>
          <w:spacing w:val="-14"/>
        </w:rPr>
        <w:t xml:space="preserve"> </w:t>
      </w:r>
      <w:r>
        <w:t>tensions</w:t>
      </w:r>
      <w:r>
        <w:rPr>
          <w:spacing w:val="-9"/>
        </w:rPr>
        <w:t xml:space="preserve"> </w:t>
      </w:r>
      <w:r>
        <w:t>au</w:t>
      </w:r>
      <w:r>
        <w:rPr>
          <w:spacing w:val="-10"/>
        </w:rPr>
        <w:t xml:space="preserve"> </w:t>
      </w:r>
      <w:r>
        <w:t>niveau</w:t>
      </w:r>
      <w:r>
        <w:rPr>
          <w:spacing w:val="-9"/>
        </w:rPr>
        <w:t xml:space="preserve"> </w:t>
      </w:r>
      <w:r>
        <w:t>de</w:t>
      </w:r>
      <w:r>
        <w:rPr>
          <w:spacing w:val="-13"/>
        </w:rPr>
        <w:t xml:space="preserve"> </w:t>
      </w:r>
      <w:r>
        <w:t>ces</w:t>
      </w:r>
      <w:r>
        <w:rPr>
          <w:spacing w:val="-14"/>
        </w:rPr>
        <w:t xml:space="preserve"> </w:t>
      </w:r>
      <w:r>
        <w:t>parois.</w:t>
      </w:r>
      <w:r>
        <w:rPr>
          <w:spacing w:val="-10"/>
        </w:rPr>
        <w:t xml:space="preserve"> </w:t>
      </w:r>
      <w:r>
        <w:t>Selon</w:t>
      </w:r>
      <w:r>
        <w:rPr>
          <w:spacing w:val="-11"/>
        </w:rPr>
        <w:t xml:space="preserve"> </w:t>
      </w:r>
      <w:r>
        <w:t>leur</w:t>
      </w:r>
      <w:r>
        <w:rPr>
          <w:spacing w:val="-5"/>
        </w:rPr>
        <w:t xml:space="preserve"> </w:t>
      </w:r>
      <w:r>
        <w:t>intensité,</w:t>
      </w:r>
      <w:r>
        <w:rPr>
          <w:spacing w:val="-9"/>
        </w:rPr>
        <w:t xml:space="preserve"> </w:t>
      </w:r>
      <w:r>
        <w:t>ces</w:t>
      </w:r>
      <w:r>
        <w:rPr>
          <w:spacing w:val="-12"/>
        </w:rPr>
        <w:t xml:space="preserve"> </w:t>
      </w:r>
      <w:r>
        <w:t>contraintes peuvent être</w:t>
      </w:r>
      <w:r>
        <w:rPr>
          <w:spacing w:val="-1"/>
        </w:rPr>
        <w:t xml:space="preserve"> </w:t>
      </w:r>
      <w:r>
        <w:t>à l’origine de la dégradation des joints dent-restauration, ou même de la structure de la dent, par fissuration.</w:t>
      </w:r>
    </w:p>
    <w:p w:rsidR="005F685A" w:rsidRDefault="00A83F80">
      <w:pPr>
        <w:pStyle w:val="Corpsdetexte"/>
        <w:spacing w:before="3" w:line="360" w:lineRule="auto"/>
        <w:ind w:right="564"/>
        <w:jc w:val="both"/>
      </w:pPr>
      <w:r>
        <w:t>Les facteurs qui concourent à la génération de ces contraintes sont : la géométrie de la cavité, généralement caractérisée par ce qu’on appelle le facteur configuration ou facteur C, la composition</w:t>
      </w:r>
      <w:r>
        <w:rPr>
          <w:spacing w:val="-6"/>
        </w:rPr>
        <w:t xml:space="preserve"> </w:t>
      </w:r>
      <w:r>
        <w:t>du</w:t>
      </w:r>
      <w:r>
        <w:rPr>
          <w:spacing w:val="-2"/>
        </w:rPr>
        <w:t xml:space="preserve"> </w:t>
      </w:r>
      <w:r>
        <w:t>composite, la</w:t>
      </w:r>
      <w:r>
        <w:rPr>
          <w:spacing w:val="-6"/>
        </w:rPr>
        <w:t xml:space="preserve"> </w:t>
      </w:r>
      <w:r>
        <w:t>technique</w:t>
      </w:r>
      <w:r>
        <w:rPr>
          <w:spacing w:val="-3"/>
        </w:rPr>
        <w:t xml:space="preserve"> </w:t>
      </w:r>
      <w:r>
        <w:t>de mise</w:t>
      </w:r>
      <w:r>
        <w:rPr>
          <w:spacing w:val="-2"/>
        </w:rPr>
        <w:t xml:space="preserve"> </w:t>
      </w:r>
      <w:r>
        <w:t>en</w:t>
      </w:r>
      <w:r>
        <w:rPr>
          <w:spacing w:val="-2"/>
        </w:rPr>
        <w:t xml:space="preserve"> </w:t>
      </w:r>
      <w:r>
        <w:t>œuvre</w:t>
      </w:r>
      <w:r>
        <w:rPr>
          <w:spacing w:val="-3"/>
        </w:rPr>
        <w:t xml:space="preserve"> </w:t>
      </w:r>
      <w:r>
        <w:t>du composite, le</w:t>
      </w:r>
      <w:r>
        <w:rPr>
          <w:spacing w:val="-6"/>
        </w:rPr>
        <w:t xml:space="preserve"> </w:t>
      </w:r>
      <w:r>
        <w:t>taux</w:t>
      </w:r>
      <w:r>
        <w:rPr>
          <w:spacing w:val="-5"/>
        </w:rPr>
        <w:t xml:space="preserve"> </w:t>
      </w:r>
      <w:r>
        <w:t>de</w:t>
      </w:r>
      <w:r>
        <w:rPr>
          <w:spacing w:val="-3"/>
        </w:rPr>
        <w:t xml:space="preserve"> </w:t>
      </w:r>
      <w:r>
        <w:t>conversion des monomères et le mode d’insolation lumineuse pour la polymérisation. Le retrait de polymérisation est</w:t>
      </w:r>
      <w:r>
        <w:rPr>
          <w:spacing w:val="23"/>
        </w:rPr>
        <w:t xml:space="preserve"> </w:t>
      </w:r>
      <w:r>
        <w:t>directement</w:t>
      </w:r>
      <w:r>
        <w:rPr>
          <w:spacing w:val="28"/>
        </w:rPr>
        <w:t xml:space="preserve"> </w:t>
      </w:r>
      <w:r>
        <w:t>lié au degré de conversion,</w:t>
      </w:r>
      <w:r>
        <w:rPr>
          <w:spacing w:val="19"/>
        </w:rPr>
        <w:t xml:space="preserve"> </w:t>
      </w:r>
      <w:r>
        <w:t>car</w:t>
      </w:r>
      <w:r>
        <w:rPr>
          <w:spacing w:val="20"/>
        </w:rPr>
        <w:t xml:space="preserve"> </w:t>
      </w:r>
      <w:r>
        <w:t>il traduit</w:t>
      </w:r>
      <w:r>
        <w:rPr>
          <w:spacing w:val="24"/>
        </w:rPr>
        <w:t xml:space="preserve"> </w:t>
      </w:r>
      <w:r>
        <w:t>la transformation de</w:t>
      </w:r>
    </w:p>
    <w:p w:rsidR="005F685A" w:rsidRDefault="005F685A">
      <w:pPr>
        <w:pStyle w:val="Corpsdetexte"/>
        <w:spacing w:line="360" w:lineRule="auto"/>
        <w:jc w:val="both"/>
        <w:sectPr w:rsidR="005F685A">
          <w:pgSz w:w="11920" w:h="16850"/>
          <w:pgMar w:top="192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69"/>
        <w:jc w:val="both"/>
      </w:pPr>
      <w:r>
        <w:lastRenderedPageBreak/>
        <w:t>monomères</w:t>
      </w:r>
      <w:r>
        <w:rPr>
          <w:spacing w:val="-15"/>
        </w:rPr>
        <w:t xml:space="preserve"> </w:t>
      </w:r>
      <w:r>
        <w:t>en</w:t>
      </w:r>
      <w:r>
        <w:rPr>
          <w:spacing w:val="-15"/>
        </w:rPr>
        <w:t xml:space="preserve"> </w:t>
      </w:r>
      <w:r>
        <w:t>polymères.</w:t>
      </w:r>
      <w:r>
        <w:rPr>
          <w:spacing w:val="-15"/>
        </w:rPr>
        <w:t xml:space="preserve"> </w:t>
      </w:r>
      <w:r>
        <w:t>Donc</w:t>
      </w:r>
      <w:r>
        <w:rPr>
          <w:spacing w:val="-15"/>
        </w:rPr>
        <w:t xml:space="preserve"> </w:t>
      </w:r>
      <w:r>
        <w:t>plus</w:t>
      </w:r>
      <w:r>
        <w:rPr>
          <w:spacing w:val="-15"/>
        </w:rPr>
        <w:t xml:space="preserve"> </w:t>
      </w:r>
      <w:r>
        <w:t>le</w:t>
      </w:r>
      <w:r>
        <w:rPr>
          <w:spacing w:val="-15"/>
        </w:rPr>
        <w:t xml:space="preserve"> </w:t>
      </w:r>
      <w:r>
        <w:t>degré</w:t>
      </w:r>
      <w:r>
        <w:rPr>
          <w:spacing w:val="-15"/>
        </w:rPr>
        <w:t xml:space="preserve"> </w:t>
      </w:r>
      <w:r>
        <w:t>de</w:t>
      </w:r>
      <w:r>
        <w:rPr>
          <w:spacing w:val="-15"/>
        </w:rPr>
        <w:t xml:space="preserve"> </w:t>
      </w:r>
      <w:r>
        <w:t>conversion</w:t>
      </w:r>
      <w:r>
        <w:rPr>
          <w:spacing w:val="-15"/>
        </w:rPr>
        <w:t xml:space="preserve"> </w:t>
      </w:r>
      <w:r>
        <w:t>augmente,</w:t>
      </w:r>
      <w:r>
        <w:rPr>
          <w:spacing w:val="-15"/>
        </w:rPr>
        <w:t xml:space="preserve"> </w:t>
      </w:r>
      <w:r>
        <w:t>plus</w:t>
      </w:r>
      <w:r>
        <w:rPr>
          <w:spacing w:val="-15"/>
        </w:rPr>
        <w:t xml:space="preserve"> </w:t>
      </w:r>
      <w:r>
        <w:t>le</w:t>
      </w:r>
      <w:r>
        <w:rPr>
          <w:spacing w:val="-15"/>
        </w:rPr>
        <w:t xml:space="preserve"> </w:t>
      </w:r>
      <w:r>
        <w:t>taux</w:t>
      </w:r>
      <w:r>
        <w:rPr>
          <w:spacing w:val="-15"/>
        </w:rPr>
        <w:t xml:space="preserve"> </w:t>
      </w:r>
      <w:r>
        <w:t>de</w:t>
      </w:r>
      <w:r>
        <w:rPr>
          <w:spacing w:val="-15"/>
        </w:rPr>
        <w:t xml:space="preserve"> </w:t>
      </w:r>
      <w:r>
        <w:t>rétraction final du composite augmente.</w:t>
      </w:r>
    </w:p>
    <w:p w:rsidR="005F685A" w:rsidRDefault="00A83F80">
      <w:pPr>
        <w:pStyle w:val="Paragraphedeliste"/>
        <w:numPr>
          <w:ilvl w:val="3"/>
          <w:numId w:val="25"/>
        </w:numPr>
        <w:tabs>
          <w:tab w:val="left" w:pos="1146"/>
        </w:tabs>
        <w:spacing w:before="42"/>
        <w:rPr>
          <w:rFonts w:ascii="Cambria" w:hAnsi="Cambria"/>
          <w:i/>
          <w:color w:val="365F91"/>
        </w:rPr>
      </w:pPr>
      <w:bookmarkStart w:id="28" w:name="_bookmark28"/>
      <w:bookmarkEnd w:id="28"/>
      <w:r>
        <w:rPr>
          <w:rFonts w:ascii="Cambria" w:hAnsi="Cambria"/>
          <w:i/>
          <w:color w:val="365F91"/>
        </w:rPr>
        <w:t>Apports</w:t>
      </w:r>
      <w:r>
        <w:rPr>
          <w:rFonts w:ascii="Cambria" w:hAnsi="Cambria"/>
          <w:i/>
          <w:color w:val="365F91"/>
          <w:spacing w:val="-8"/>
        </w:rPr>
        <w:t xml:space="preserve"> </w:t>
      </w:r>
      <w:r>
        <w:rPr>
          <w:rFonts w:ascii="Cambria" w:hAnsi="Cambria"/>
          <w:i/>
          <w:color w:val="365F91"/>
          <w:spacing w:val="-2"/>
        </w:rPr>
        <w:t>incrémentiels</w:t>
      </w:r>
    </w:p>
    <w:p w:rsidR="005F685A" w:rsidRDefault="00A83F80">
      <w:pPr>
        <w:pStyle w:val="Corpsdetexte"/>
        <w:spacing w:before="130" w:line="360" w:lineRule="auto"/>
        <w:ind w:right="557"/>
        <w:jc w:val="both"/>
      </w:pPr>
      <w:r>
        <w:rPr>
          <w:noProof/>
          <w:lang w:eastAsia="fr-FR"/>
        </w:rPr>
        <w:drawing>
          <wp:anchor distT="0" distB="0" distL="0" distR="0" simplePos="0" relativeHeight="487591424" behindDoc="1" locked="0" layoutInCell="1" allowOverlap="1">
            <wp:simplePos x="0" y="0"/>
            <wp:positionH relativeFrom="page">
              <wp:posOffset>2815589</wp:posOffset>
            </wp:positionH>
            <wp:positionV relativeFrom="paragraph">
              <wp:posOffset>1670272</wp:posOffset>
            </wp:positionV>
            <wp:extent cx="1950338" cy="1953005"/>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1" cstate="print"/>
                    <a:stretch>
                      <a:fillRect/>
                    </a:stretch>
                  </pic:blipFill>
                  <pic:spPr>
                    <a:xfrm>
                      <a:off x="0" y="0"/>
                      <a:ext cx="1950338" cy="1953005"/>
                    </a:xfrm>
                    <a:prstGeom prst="rect">
                      <a:avLst/>
                    </a:prstGeom>
                  </pic:spPr>
                </pic:pic>
              </a:graphicData>
            </a:graphic>
          </wp:anchor>
        </w:drawing>
      </w:r>
      <w:r>
        <w:t>Afin</w:t>
      </w:r>
      <w:r>
        <w:rPr>
          <w:spacing w:val="-7"/>
        </w:rPr>
        <w:t xml:space="preserve"> </w:t>
      </w:r>
      <w:r>
        <w:t>de</w:t>
      </w:r>
      <w:r>
        <w:rPr>
          <w:spacing w:val="-3"/>
        </w:rPr>
        <w:t xml:space="preserve"> </w:t>
      </w:r>
      <w:r>
        <w:t>réduire</w:t>
      </w:r>
      <w:r>
        <w:rPr>
          <w:spacing w:val="-4"/>
        </w:rPr>
        <w:t xml:space="preserve"> </w:t>
      </w:r>
      <w:r>
        <w:t>les</w:t>
      </w:r>
      <w:r>
        <w:rPr>
          <w:spacing w:val="-5"/>
        </w:rPr>
        <w:t xml:space="preserve"> </w:t>
      </w:r>
      <w:r>
        <w:t>conséquences</w:t>
      </w:r>
      <w:r>
        <w:rPr>
          <w:spacing w:val="-4"/>
        </w:rPr>
        <w:t xml:space="preserve"> </w:t>
      </w:r>
      <w:r>
        <w:t>du</w:t>
      </w:r>
      <w:r>
        <w:rPr>
          <w:spacing w:val="-2"/>
        </w:rPr>
        <w:t xml:space="preserve"> </w:t>
      </w:r>
      <w:r>
        <w:t>retrait</w:t>
      </w:r>
      <w:r>
        <w:rPr>
          <w:spacing w:val="-2"/>
        </w:rPr>
        <w:t xml:space="preserve"> </w:t>
      </w:r>
      <w:r>
        <w:t>sur</w:t>
      </w:r>
      <w:r>
        <w:rPr>
          <w:spacing w:val="-1"/>
        </w:rPr>
        <w:t xml:space="preserve"> </w:t>
      </w:r>
      <w:r>
        <w:t>les</w:t>
      </w:r>
      <w:r>
        <w:rPr>
          <w:spacing w:val="-5"/>
        </w:rPr>
        <w:t xml:space="preserve"> </w:t>
      </w:r>
      <w:r>
        <w:t>parois,</w:t>
      </w:r>
      <w:r>
        <w:rPr>
          <w:spacing w:val="-1"/>
        </w:rPr>
        <w:t xml:space="preserve"> </w:t>
      </w:r>
      <w:r>
        <w:t>plusieurs</w:t>
      </w:r>
      <w:r>
        <w:rPr>
          <w:spacing w:val="-5"/>
        </w:rPr>
        <w:t xml:space="preserve"> </w:t>
      </w:r>
      <w:r>
        <w:t>techniques</w:t>
      </w:r>
      <w:r>
        <w:rPr>
          <w:spacing w:val="-4"/>
        </w:rPr>
        <w:t xml:space="preserve"> </w:t>
      </w:r>
      <w:r>
        <w:t>ont</w:t>
      </w:r>
      <w:r>
        <w:rPr>
          <w:spacing w:val="-2"/>
        </w:rPr>
        <w:t xml:space="preserve"> </w:t>
      </w:r>
      <w:r>
        <w:t>été</w:t>
      </w:r>
      <w:r>
        <w:rPr>
          <w:spacing w:val="-8"/>
        </w:rPr>
        <w:t xml:space="preserve"> </w:t>
      </w:r>
      <w:r>
        <w:t>mises en œuvre. Parmi elles, on trouve la technique de placement en couches successives (incremental placement technique ou technique de mise en place par strates). Cette technique consiste à réaliser la reconstitution par des apports successifs de petites quantités de résine composite. Il a été démontré que, du fait de la réduction des volumes de composite polymérisé à chaque couche, ce procédé conduisait à une diminution des contraintes au niveau des parois</w:t>
      </w:r>
    </w:p>
    <w:p w:rsidR="005F685A" w:rsidRDefault="00A83F80">
      <w:pPr>
        <w:pStyle w:val="Corpsdetexte"/>
        <w:spacing w:before="115"/>
        <w:ind w:left="50" w:right="195"/>
        <w:jc w:val="center"/>
      </w:pPr>
      <w:r>
        <w:t>Figure</w:t>
      </w:r>
      <w:r>
        <w:rPr>
          <w:spacing w:val="-5"/>
        </w:rPr>
        <w:t xml:space="preserve"> </w:t>
      </w:r>
      <w:r>
        <w:t>6 :</w:t>
      </w:r>
      <w:r>
        <w:rPr>
          <w:spacing w:val="-2"/>
        </w:rPr>
        <w:t xml:space="preserve"> </w:t>
      </w:r>
      <w:r>
        <w:t>la</w:t>
      </w:r>
      <w:r>
        <w:rPr>
          <w:spacing w:val="53"/>
        </w:rPr>
        <w:t xml:space="preserve"> </w:t>
      </w:r>
      <w:r>
        <w:t>technique</w:t>
      </w:r>
      <w:r>
        <w:rPr>
          <w:spacing w:val="5"/>
        </w:rPr>
        <w:t xml:space="preserve"> </w:t>
      </w:r>
      <w:r>
        <w:rPr>
          <w:spacing w:val="-2"/>
        </w:rPr>
        <w:t>incrémentale</w:t>
      </w:r>
    </w:p>
    <w:p w:rsidR="005F685A" w:rsidRDefault="00A83F80">
      <w:pPr>
        <w:pStyle w:val="Paragraphedeliste"/>
        <w:numPr>
          <w:ilvl w:val="3"/>
          <w:numId w:val="25"/>
        </w:numPr>
        <w:tabs>
          <w:tab w:val="left" w:pos="1146"/>
        </w:tabs>
        <w:spacing w:before="42"/>
        <w:rPr>
          <w:rFonts w:ascii="Cambria"/>
          <w:i/>
          <w:color w:val="365F91"/>
        </w:rPr>
      </w:pPr>
      <w:bookmarkStart w:id="29" w:name="_bookmark29"/>
      <w:bookmarkEnd w:id="29"/>
      <w:r>
        <w:rPr>
          <w:rFonts w:ascii="Cambria"/>
          <w:i/>
          <w:color w:val="365F91"/>
        </w:rPr>
        <w:t>Diminuer</w:t>
      </w:r>
      <w:r>
        <w:rPr>
          <w:rFonts w:ascii="Cambria"/>
          <w:i/>
          <w:color w:val="365F91"/>
          <w:spacing w:val="-13"/>
        </w:rPr>
        <w:t xml:space="preserve"> </w:t>
      </w:r>
      <w:r>
        <w:rPr>
          <w:rFonts w:ascii="Cambria"/>
          <w:i/>
          <w:color w:val="365F91"/>
        </w:rPr>
        <w:t>le</w:t>
      </w:r>
      <w:r>
        <w:rPr>
          <w:rFonts w:ascii="Cambria"/>
          <w:i/>
          <w:color w:val="365F91"/>
          <w:spacing w:val="-8"/>
        </w:rPr>
        <w:t xml:space="preserve"> </w:t>
      </w:r>
      <w:r>
        <w:rPr>
          <w:rFonts w:ascii="Cambria"/>
          <w:i/>
          <w:color w:val="365F91"/>
        </w:rPr>
        <w:t>facteur</w:t>
      </w:r>
      <w:r>
        <w:rPr>
          <w:rFonts w:ascii="Cambria"/>
          <w:i/>
          <w:color w:val="365F91"/>
          <w:spacing w:val="-8"/>
        </w:rPr>
        <w:t xml:space="preserve"> </w:t>
      </w:r>
      <w:r>
        <w:rPr>
          <w:rFonts w:ascii="Cambria"/>
          <w:i/>
          <w:color w:val="365F91"/>
          <w:spacing w:val="-10"/>
        </w:rPr>
        <w:t>C</w:t>
      </w:r>
    </w:p>
    <w:p w:rsidR="005F685A" w:rsidRDefault="00A83F80">
      <w:pPr>
        <w:pStyle w:val="Corpsdetexte"/>
        <w:spacing w:before="128" w:line="360" w:lineRule="auto"/>
        <w:ind w:right="580"/>
        <w:jc w:val="both"/>
      </w:pPr>
      <w:r>
        <w:t>Les contraintes de polymérisation dépendent également de la configuration de la cavité. « Le facteur C » correspond au rapport du nombre de surfaces de composite collées aux parois cavitaires sur le nombre de ses surfaces libres (qui ne sont pas en contact avec la dent).</w:t>
      </w:r>
    </w:p>
    <w:p w:rsidR="005F685A" w:rsidRDefault="00A83F80">
      <w:pPr>
        <w:pStyle w:val="Corpsdetexte"/>
        <w:spacing w:before="1" w:line="360" w:lineRule="auto"/>
        <w:ind w:right="562"/>
        <w:jc w:val="both"/>
      </w:pPr>
      <w:r>
        <w:t>Il</w:t>
      </w:r>
      <w:r>
        <w:rPr>
          <w:spacing w:val="-15"/>
        </w:rPr>
        <w:t xml:space="preserve"> </w:t>
      </w:r>
      <w:r>
        <w:t>a</w:t>
      </w:r>
      <w:r>
        <w:rPr>
          <w:spacing w:val="-15"/>
        </w:rPr>
        <w:t xml:space="preserve"> </w:t>
      </w:r>
      <w:r>
        <w:t>été</w:t>
      </w:r>
      <w:r>
        <w:rPr>
          <w:spacing w:val="-15"/>
        </w:rPr>
        <w:t xml:space="preserve"> </w:t>
      </w:r>
      <w:r>
        <w:t>démontré</w:t>
      </w:r>
      <w:r>
        <w:rPr>
          <w:spacing w:val="-15"/>
        </w:rPr>
        <w:t xml:space="preserve"> </w:t>
      </w:r>
      <w:r>
        <w:t>que</w:t>
      </w:r>
      <w:r>
        <w:rPr>
          <w:spacing w:val="-15"/>
        </w:rPr>
        <w:t xml:space="preserve"> </w:t>
      </w:r>
      <w:r>
        <w:t>plus</w:t>
      </w:r>
      <w:r>
        <w:rPr>
          <w:spacing w:val="-15"/>
        </w:rPr>
        <w:t xml:space="preserve"> </w:t>
      </w:r>
      <w:r>
        <w:t>le</w:t>
      </w:r>
      <w:r>
        <w:rPr>
          <w:spacing w:val="-15"/>
        </w:rPr>
        <w:t xml:space="preserve"> </w:t>
      </w:r>
      <w:r>
        <w:t>facteur</w:t>
      </w:r>
      <w:r>
        <w:rPr>
          <w:spacing w:val="-15"/>
        </w:rPr>
        <w:t xml:space="preserve"> </w:t>
      </w:r>
      <w:r>
        <w:t>C</w:t>
      </w:r>
      <w:r>
        <w:rPr>
          <w:spacing w:val="-15"/>
        </w:rPr>
        <w:t xml:space="preserve"> </w:t>
      </w:r>
      <w:r>
        <w:t>est</w:t>
      </w:r>
      <w:r>
        <w:rPr>
          <w:spacing w:val="-15"/>
        </w:rPr>
        <w:t xml:space="preserve"> </w:t>
      </w:r>
      <w:r>
        <w:t>élevé,</w:t>
      </w:r>
      <w:r>
        <w:rPr>
          <w:spacing w:val="-15"/>
        </w:rPr>
        <w:t xml:space="preserve"> </w:t>
      </w:r>
      <w:r>
        <w:t>plus</w:t>
      </w:r>
      <w:r>
        <w:rPr>
          <w:spacing w:val="-15"/>
        </w:rPr>
        <w:t xml:space="preserve"> </w:t>
      </w:r>
      <w:r>
        <w:t>les</w:t>
      </w:r>
      <w:r>
        <w:rPr>
          <w:spacing w:val="-15"/>
        </w:rPr>
        <w:t xml:space="preserve"> </w:t>
      </w:r>
      <w:r>
        <w:t>contraintes</w:t>
      </w:r>
      <w:r>
        <w:rPr>
          <w:spacing w:val="-15"/>
        </w:rPr>
        <w:t xml:space="preserve"> </w:t>
      </w:r>
      <w:r>
        <w:t>aux</w:t>
      </w:r>
      <w:r>
        <w:rPr>
          <w:spacing w:val="-15"/>
        </w:rPr>
        <w:t xml:space="preserve"> </w:t>
      </w:r>
      <w:r>
        <w:t>interfaces</w:t>
      </w:r>
      <w:r>
        <w:rPr>
          <w:spacing w:val="-15"/>
        </w:rPr>
        <w:t xml:space="preserve"> </w:t>
      </w:r>
      <w:r>
        <w:t>dent-matériau sont importantes</w:t>
      </w:r>
    </w:p>
    <w:p w:rsidR="005F685A" w:rsidRDefault="00A83F80">
      <w:pPr>
        <w:pStyle w:val="Corpsdetexte"/>
        <w:spacing w:before="7"/>
        <w:ind w:left="0"/>
        <w:rPr>
          <w:sz w:val="12"/>
        </w:rPr>
      </w:pPr>
      <w:r>
        <w:rPr>
          <w:noProof/>
          <w:sz w:val="12"/>
          <w:lang w:eastAsia="fr-FR"/>
        </w:rPr>
        <w:drawing>
          <wp:anchor distT="0" distB="0" distL="0" distR="0" simplePos="0" relativeHeight="487591936" behindDoc="1" locked="0" layoutInCell="1" allowOverlap="1">
            <wp:simplePos x="0" y="0"/>
            <wp:positionH relativeFrom="page">
              <wp:posOffset>1507489</wp:posOffset>
            </wp:positionH>
            <wp:positionV relativeFrom="paragraph">
              <wp:posOffset>107746</wp:posOffset>
            </wp:positionV>
            <wp:extent cx="4484605" cy="1488186"/>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2" cstate="print"/>
                    <a:stretch>
                      <a:fillRect/>
                    </a:stretch>
                  </pic:blipFill>
                  <pic:spPr>
                    <a:xfrm>
                      <a:off x="0" y="0"/>
                      <a:ext cx="4484605" cy="1488186"/>
                    </a:xfrm>
                    <a:prstGeom prst="rect">
                      <a:avLst/>
                    </a:prstGeom>
                  </pic:spPr>
                </pic:pic>
              </a:graphicData>
            </a:graphic>
          </wp:anchor>
        </w:drawing>
      </w:r>
    </w:p>
    <w:p w:rsidR="005F685A" w:rsidRDefault="00A83F80">
      <w:pPr>
        <w:pStyle w:val="Corpsdetexte"/>
        <w:spacing w:before="245"/>
        <w:ind w:left="56" w:right="195"/>
        <w:jc w:val="center"/>
      </w:pPr>
      <w:r>
        <w:t>Figure</w:t>
      </w:r>
      <w:r>
        <w:rPr>
          <w:spacing w:val="-7"/>
        </w:rPr>
        <w:t xml:space="preserve"> </w:t>
      </w:r>
      <w:r>
        <w:t>7</w:t>
      </w:r>
      <w:r>
        <w:rPr>
          <w:spacing w:val="-1"/>
        </w:rPr>
        <w:t xml:space="preserve"> </w:t>
      </w:r>
      <w:r>
        <w:t>: le facteur</w:t>
      </w:r>
      <w:r>
        <w:rPr>
          <w:spacing w:val="-3"/>
        </w:rPr>
        <w:t xml:space="preserve"> </w:t>
      </w:r>
      <w:r>
        <w:t>de</w:t>
      </w:r>
      <w:r>
        <w:rPr>
          <w:spacing w:val="-7"/>
        </w:rPr>
        <w:t xml:space="preserve"> </w:t>
      </w:r>
      <w:r>
        <w:t>configuration</w:t>
      </w:r>
      <w:r>
        <w:rPr>
          <w:spacing w:val="-8"/>
        </w:rPr>
        <w:t xml:space="preserve"> </w:t>
      </w:r>
      <w:r>
        <w:t>cavitaire</w:t>
      </w:r>
      <w:r>
        <w:rPr>
          <w:spacing w:val="-3"/>
        </w:rPr>
        <w:t xml:space="preserve"> </w:t>
      </w:r>
      <w:r>
        <w:t>ou</w:t>
      </w:r>
      <w:r>
        <w:rPr>
          <w:spacing w:val="6"/>
        </w:rPr>
        <w:t xml:space="preserve"> </w:t>
      </w:r>
      <w:r>
        <w:t>facteur</w:t>
      </w:r>
      <w:r>
        <w:rPr>
          <w:spacing w:val="-1"/>
        </w:rPr>
        <w:t xml:space="preserve"> </w:t>
      </w:r>
      <w:r>
        <w:t>«</w:t>
      </w:r>
      <w:r>
        <w:rPr>
          <w:spacing w:val="-8"/>
        </w:rPr>
        <w:t xml:space="preserve"> </w:t>
      </w:r>
      <w:r>
        <w:t>C</w:t>
      </w:r>
      <w:r>
        <w:rPr>
          <w:spacing w:val="-3"/>
        </w:rPr>
        <w:t xml:space="preserve"> </w:t>
      </w:r>
      <w:r>
        <w:t>»</w:t>
      </w:r>
      <w:r>
        <w:rPr>
          <w:spacing w:val="-8"/>
        </w:rPr>
        <w:t xml:space="preserve"> </w:t>
      </w:r>
      <w:r>
        <w:t>(L’Information</w:t>
      </w:r>
      <w:r>
        <w:rPr>
          <w:spacing w:val="-4"/>
        </w:rPr>
        <w:t xml:space="preserve"> </w:t>
      </w:r>
      <w:r>
        <w:t>Dentaire</w:t>
      </w:r>
      <w:r>
        <w:rPr>
          <w:spacing w:val="-4"/>
        </w:rPr>
        <w:t xml:space="preserve"> </w:t>
      </w:r>
      <w:r>
        <w:rPr>
          <w:spacing w:val="-2"/>
        </w:rPr>
        <w:t>n°34.</w:t>
      </w:r>
    </w:p>
    <w:p w:rsidR="005F685A" w:rsidRDefault="00A83F80">
      <w:pPr>
        <w:pStyle w:val="Corpsdetexte"/>
        <w:spacing w:before="5" w:line="237" w:lineRule="auto"/>
        <w:ind w:left="472" w:right="618"/>
        <w:jc w:val="center"/>
      </w:pPr>
      <w:r>
        <w:t>«</w:t>
      </w:r>
      <w:r>
        <w:rPr>
          <w:spacing w:val="-12"/>
        </w:rPr>
        <w:t xml:space="preserve"> </w:t>
      </w:r>
      <w:r>
        <w:t>Retrait</w:t>
      </w:r>
      <w:r>
        <w:rPr>
          <w:spacing w:val="-3"/>
        </w:rPr>
        <w:t xml:space="preserve"> </w:t>
      </w:r>
      <w:r>
        <w:t>et</w:t>
      </w:r>
      <w:r>
        <w:rPr>
          <w:spacing w:val="-3"/>
        </w:rPr>
        <w:t xml:space="preserve"> </w:t>
      </w:r>
      <w:r>
        <w:t>contrainte</w:t>
      </w:r>
      <w:r>
        <w:rPr>
          <w:spacing w:val="-7"/>
        </w:rPr>
        <w:t xml:space="preserve"> </w:t>
      </w:r>
      <w:r>
        <w:t>de</w:t>
      </w:r>
      <w:r>
        <w:rPr>
          <w:spacing w:val="-6"/>
        </w:rPr>
        <w:t xml:space="preserve"> </w:t>
      </w:r>
      <w:r>
        <w:t>polymérisation</w:t>
      </w:r>
      <w:r>
        <w:rPr>
          <w:spacing w:val="-11"/>
        </w:rPr>
        <w:t xml:space="preserve"> </w:t>
      </w:r>
      <w:r>
        <w:t>des</w:t>
      </w:r>
      <w:r>
        <w:rPr>
          <w:spacing w:val="-9"/>
        </w:rPr>
        <w:t xml:space="preserve"> </w:t>
      </w:r>
      <w:r>
        <w:t>composites</w:t>
      </w:r>
      <w:r>
        <w:rPr>
          <w:spacing w:val="-9"/>
        </w:rPr>
        <w:t xml:space="preserve"> </w:t>
      </w:r>
      <w:r>
        <w:t>».</w:t>
      </w:r>
      <w:r>
        <w:rPr>
          <w:spacing w:val="-5"/>
        </w:rPr>
        <w:t xml:space="preserve"> </w:t>
      </w:r>
      <w:r>
        <w:t>Degrange</w:t>
      </w:r>
      <w:r>
        <w:rPr>
          <w:spacing w:val="-7"/>
        </w:rPr>
        <w:t xml:space="preserve"> </w:t>
      </w:r>
      <w:r>
        <w:t>M.</w:t>
      </w:r>
      <w:r>
        <w:rPr>
          <w:spacing w:val="-4"/>
        </w:rPr>
        <w:t xml:space="preserve"> </w:t>
      </w:r>
      <w:r>
        <w:t>et</w:t>
      </w:r>
      <w:r>
        <w:rPr>
          <w:spacing w:val="-4"/>
        </w:rPr>
        <w:t xml:space="preserve"> </w:t>
      </w:r>
      <w:r>
        <w:t>coll.,</w:t>
      </w:r>
      <w:r>
        <w:rPr>
          <w:spacing w:val="-5"/>
        </w:rPr>
        <w:t xml:space="preserve"> </w:t>
      </w:r>
      <w:r>
        <w:t xml:space="preserve">novembre </w:t>
      </w:r>
      <w:r>
        <w:rPr>
          <w:spacing w:val="-2"/>
        </w:rPr>
        <w:t>2006)</w:t>
      </w:r>
    </w:p>
    <w:p w:rsidR="005F685A" w:rsidRDefault="005F685A">
      <w:pPr>
        <w:pStyle w:val="Corpsdetexte"/>
        <w:spacing w:line="237" w:lineRule="auto"/>
        <w:jc w:val="center"/>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2" w:lineRule="auto"/>
        <w:ind w:right="564"/>
        <w:jc w:val="both"/>
      </w:pPr>
      <w:r>
        <w:lastRenderedPageBreak/>
        <w:t>Ainsi les composites placés dans des cavités occlusales exerceront des contraintes plus importantes</w:t>
      </w:r>
      <w:r>
        <w:rPr>
          <w:spacing w:val="-6"/>
        </w:rPr>
        <w:t xml:space="preserve"> </w:t>
      </w:r>
      <w:r>
        <w:t>que</w:t>
      </w:r>
      <w:r>
        <w:rPr>
          <w:spacing w:val="-7"/>
        </w:rPr>
        <w:t xml:space="preserve"> </w:t>
      </w:r>
      <w:r>
        <w:t>ceux</w:t>
      </w:r>
      <w:r>
        <w:rPr>
          <w:spacing w:val="-8"/>
        </w:rPr>
        <w:t xml:space="preserve"> </w:t>
      </w:r>
      <w:r>
        <w:t>placés</w:t>
      </w:r>
      <w:r>
        <w:rPr>
          <w:spacing w:val="-3"/>
        </w:rPr>
        <w:t xml:space="preserve"> </w:t>
      </w:r>
      <w:r>
        <w:t>dans</w:t>
      </w:r>
      <w:r>
        <w:rPr>
          <w:spacing w:val="-6"/>
        </w:rPr>
        <w:t xml:space="preserve"> </w:t>
      </w:r>
      <w:r>
        <w:t>des</w:t>
      </w:r>
      <w:r>
        <w:rPr>
          <w:spacing w:val="-6"/>
        </w:rPr>
        <w:t xml:space="preserve"> </w:t>
      </w:r>
      <w:r>
        <w:t>cavités</w:t>
      </w:r>
      <w:r>
        <w:rPr>
          <w:spacing w:val="-5"/>
        </w:rPr>
        <w:t xml:space="preserve"> </w:t>
      </w:r>
      <w:r>
        <w:t>de</w:t>
      </w:r>
      <w:r>
        <w:rPr>
          <w:spacing w:val="-4"/>
        </w:rPr>
        <w:t xml:space="preserve"> </w:t>
      </w:r>
      <w:r>
        <w:t>type mésio-occluso-distale</w:t>
      </w:r>
      <w:r>
        <w:rPr>
          <w:spacing w:val="-4"/>
        </w:rPr>
        <w:t xml:space="preserve"> </w:t>
      </w:r>
      <w:r>
        <w:t>(surface</w:t>
      </w:r>
      <w:r>
        <w:rPr>
          <w:spacing w:val="-7"/>
        </w:rPr>
        <w:t xml:space="preserve"> </w:t>
      </w:r>
      <w:r>
        <w:t>de</w:t>
      </w:r>
      <w:r>
        <w:rPr>
          <w:spacing w:val="-7"/>
        </w:rPr>
        <w:t xml:space="preserve"> </w:t>
      </w:r>
      <w:r>
        <w:t>collage plus</w:t>
      </w:r>
      <w:r>
        <w:rPr>
          <w:spacing w:val="-3"/>
        </w:rPr>
        <w:t xml:space="preserve"> </w:t>
      </w:r>
      <w:r>
        <w:t>réduite). Pour une même</w:t>
      </w:r>
      <w:r>
        <w:rPr>
          <w:spacing w:val="-1"/>
        </w:rPr>
        <w:t xml:space="preserve"> </w:t>
      </w:r>
      <w:r>
        <w:t>classe</w:t>
      </w:r>
      <w:r>
        <w:rPr>
          <w:spacing w:val="-2"/>
        </w:rPr>
        <w:t xml:space="preserve"> </w:t>
      </w:r>
      <w:r>
        <w:t>(même volume mais avec une morphologie</w:t>
      </w:r>
      <w:r>
        <w:rPr>
          <w:spacing w:val="-1"/>
        </w:rPr>
        <w:t xml:space="preserve"> </w:t>
      </w:r>
      <w:r>
        <w:t>différente), la cavité la plus étroite et la plus profonde aura un facteur C plus importante qu’une cavité plus large et plus superficielle.</w:t>
      </w:r>
    </w:p>
    <w:p w:rsidR="005F685A" w:rsidRDefault="00A83F80">
      <w:pPr>
        <w:pStyle w:val="Corpsdetexte"/>
        <w:spacing w:before="149" w:line="360" w:lineRule="auto"/>
        <w:ind w:right="576"/>
        <w:jc w:val="both"/>
      </w:pPr>
      <w:r>
        <w:t>En cas de possibilité de déformation du composite (surface libre importante), cette dernière diminue</w:t>
      </w:r>
      <w:r>
        <w:rPr>
          <w:spacing w:val="-7"/>
        </w:rPr>
        <w:t xml:space="preserve"> </w:t>
      </w:r>
      <w:r>
        <w:t>ainsi</w:t>
      </w:r>
      <w:r>
        <w:rPr>
          <w:spacing w:val="-6"/>
        </w:rPr>
        <w:t xml:space="preserve"> </w:t>
      </w:r>
      <w:r>
        <w:t>les</w:t>
      </w:r>
      <w:r>
        <w:rPr>
          <w:spacing w:val="-7"/>
        </w:rPr>
        <w:t xml:space="preserve"> </w:t>
      </w:r>
      <w:r>
        <w:t>contraintes</w:t>
      </w:r>
      <w:r>
        <w:rPr>
          <w:spacing w:val="-6"/>
        </w:rPr>
        <w:t xml:space="preserve"> </w:t>
      </w:r>
      <w:r>
        <w:t>exercées</w:t>
      </w:r>
      <w:r>
        <w:rPr>
          <w:spacing w:val="-7"/>
        </w:rPr>
        <w:t xml:space="preserve"> </w:t>
      </w:r>
      <w:r>
        <w:t>sur</w:t>
      </w:r>
      <w:r>
        <w:rPr>
          <w:spacing w:val="-1"/>
        </w:rPr>
        <w:t xml:space="preserve"> </w:t>
      </w:r>
      <w:r>
        <w:t>les</w:t>
      </w:r>
      <w:r>
        <w:rPr>
          <w:spacing w:val="-7"/>
        </w:rPr>
        <w:t xml:space="preserve"> </w:t>
      </w:r>
      <w:r>
        <w:t>parois</w:t>
      </w:r>
      <w:r>
        <w:rPr>
          <w:spacing w:val="-6"/>
        </w:rPr>
        <w:t xml:space="preserve"> </w:t>
      </w:r>
      <w:r>
        <w:t>adhésives,</w:t>
      </w:r>
      <w:r>
        <w:rPr>
          <w:spacing w:val="-5"/>
        </w:rPr>
        <w:t xml:space="preserve"> </w:t>
      </w:r>
      <w:r>
        <w:t>ce</w:t>
      </w:r>
      <w:r>
        <w:rPr>
          <w:spacing w:val="-8"/>
        </w:rPr>
        <w:t xml:space="preserve"> </w:t>
      </w:r>
      <w:r>
        <w:t>qui</w:t>
      </w:r>
      <w:r>
        <w:rPr>
          <w:spacing w:val="-9"/>
        </w:rPr>
        <w:t xml:space="preserve"> </w:t>
      </w:r>
      <w:r>
        <w:t>se</w:t>
      </w:r>
      <w:r>
        <w:rPr>
          <w:spacing w:val="-8"/>
        </w:rPr>
        <w:t xml:space="preserve"> </w:t>
      </w:r>
      <w:r>
        <w:t>traduit</w:t>
      </w:r>
      <w:r>
        <w:rPr>
          <w:spacing w:val="-1"/>
        </w:rPr>
        <w:t xml:space="preserve"> </w:t>
      </w:r>
      <w:r>
        <w:t>par</w:t>
      </w:r>
      <w:r>
        <w:rPr>
          <w:spacing w:val="-6"/>
        </w:rPr>
        <w:t xml:space="preserve"> </w:t>
      </w:r>
      <w:r>
        <w:t>un</w:t>
      </w:r>
      <w:r>
        <w:rPr>
          <w:spacing w:val="-5"/>
        </w:rPr>
        <w:t xml:space="preserve"> </w:t>
      </w:r>
      <w:r>
        <w:t>meilleur collage aux parois restantes.</w:t>
      </w:r>
    </w:p>
    <w:p w:rsidR="005F685A" w:rsidRDefault="00A83F80">
      <w:pPr>
        <w:pStyle w:val="Corpsdetexte"/>
        <w:spacing w:before="158" w:line="362" w:lineRule="auto"/>
        <w:ind w:right="561"/>
        <w:jc w:val="both"/>
      </w:pPr>
      <w:r>
        <w:t>Dans</w:t>
      </w:r>
      <w:r>
        <w:rPr>
          <w:spacing w:val="-15"/>
        </w:rPr>
        <w:t xml:space="preserve"> </w:t>
      </w:r>
      <w:r>
        <w:t>les</w:t>
      </w:r>
      <w:r>
        <w:rPr>
          <w:spacing w:val="-15"/>
        </w:rPr>
        <w:t xml:space="preserve"> </w:t>
      </w:r>
      <w:r>
        <w:t>cavités</w:t>
      </w:r>
      <w:r>
        <w:rPr>
          <w:spacing w:val="-15"/>
        </w:rPr>
        <w:t xml:space="preserve"> </w:t>
      </w:r>
      <w:r>
        <w:t>où</w:t>
      </w:r>
      <w:r>
        <w:rPr>
          <w:spacing w:val="-15"/>
        </w:rPr>
        <w:t xml:space="preserve"> </w:t>
      </w:r>
      <w:r>
        <w:t>le</w:t>
      </w:r>
      <w:r>
        <w:rPr>
          <w:spacing w:val="-15"/>
        </w:rPr>
        <w:t xml:space="preserve"> </w:t>
      </w:r>
      <w:r>
        <w:t>nombre</w:t>
      </w:r>
      <w:r>
        <w:rPr>
          <w:spacing w:val="-15"/>
        </w:rPr>
        <w:t xml:space="preserve"> </w:t>
      </w:r>
      <w:r>
        <w:t>de</w:t>
      </w:r>
      <w:r>
        <w:rPr>
          <w:spacing w:val="-15"/>
        </w:rPr>
        <w:t xml:space="preserve"> </w:t>
      </w:r>
      <w:r>
        <w:t>parois</w:t>
      </w:r>
      <w:r>
        <w:rPr>
          <w:spacing w:val="-15"/>
        </w:rPr>
        <w:t xml:space="preserve"> </w:t>
      </w:r>
      <w:r>
        <w:t>collées</w:t>
      </w:r>
      <w:r>
        <w:rPr>
          <w:spacing w:val="-15"/>
        </w:rPr>
        <w:t xml:space="preserve"> </w:t>
      </w:r>
      <w:r>
        <w:t>est</w:t>
      </w:r>
      <w:r>
        <w:rPr>
          <w:spacing w:val="-15"/>
        </w:rPr>
        <w:t xml:space="preserve"> </w:t>
      </w:r>
      <w:r>
        <w:t>important</w:t>
      </w:r>
      <w:r>
        <w:rPr>
          <w:spacing w:val="-15"/>
        </w:rPr>
        <w:t xml:space="preserve"> </w:t>
      </w:r>
      <w:r>
        <w:t>(peu</w:t>
      </w:r>
      <w:r>
        <w:rPr>
          <w:spacing w:val="-15"/>
        </w:rPr>
        <w:t xml:space="preserve"> </w:t>
      </w:r>
      <w:r>
        <w:t>de</w:t>
      </w:r>
      <w:r>
        <w:rPr>
          <w:spacing w:val="-15"/>
        </w:rPr>
        <w:t xml:space="preserve"> </w:t>
      </w:r>
      <w:r>
        <w:t>surface</w:t>
      </w:r>
      <w:r>
        <w:rPr>
          <w:spacing w:val="-15"/>
        </w:rPr>
        <w:t xml:space="preserve"> </w:t>
      </w:r>
      <w:r>
        <w:t>libre),</w:t>
      </w:r>
      <w:r>
        <w:rPr>
          <w:spacing w:val="-15"/>
        </w:rPr>
        <w:t xml:space="preserve"> </w:t>
      </w:r>
      <w:r>
        <w:t>le</w:t>
      </w:r>
      <w:r>
        <w:rPr>
          <w:spacing w:val="-15"/>
        </w:rPr>
        <w:t xml:space="preserve"> </w:t>
      </w:r>
      <w:r>
        <w:t>composite adhérant aux</w:t>
      </w:r>
      <w:r>
        <w:rPr>
          <w:spacing w:val="-4"/>
        </w:rPr>
        <w:t xml:space="preserve"> </w:t>
      </w:r>
      <w:r>
        <w:t>parois ne</w:t>
      </w:r>
      <w:r>
        <w:rPr>
          <w:spacing w:val="-2"/>
        </w:rPr>
        <w:t xml:space="preserve"> </w:t>
      </w:r>
      <w:r>
        <w:t>pourra</w:t>
      </w:r>
      <w:r>
        <w:rPr>
          <w:spacing w:val="-8"/>
        </w:rPr>
        <w:t xml:space="preserve"> </w:t>
      </w:r>
      <w:r>
        <w:t>pas</w:t>
      </w:r>
      <w:r>
        <w:rPr>
          <w:spacing w:val="-4"/>
        </w:rPr>
        <w:t xml:space="preserve"> </w:t>
      </w:r>
      <w:r>
        <w:t>dissiper</w:t>
      </w:r>
      <w:r>
        <w:rPr>
          <w:spacing w:val="-1"/>
        </w:rPr>
        <w:t xml:space="preserve"> </w:t>
      </w:r>
      <w:r>
        <w:t>ses</w:t>
      </w:r>
      <w:r>
        <w:rPr>
          <w:spacing w:val="-2"/>
        </w:rPr>
        <w:t xml:space="preserve"> </w:t>
      </w:r>
      <w:r>
        <w:t>contraintes</w:t>
      </w:r>
      <w:r>
        <w:rPr>
          <w:spacing w:val="-4"/>
        </w:rPr>
        <w:t xml:space="preserve"> </w:t>
      </w:r>
      <w:r>
        <w:t>de</w:t>
      </w:r>
      <w:r>
        <w:rPr>
          <w:spacing w:val="-3"/>
        </w:rPr>
        <w:t xml:space="preserve"> </w:t>
      </w:r>
      <w:r>
        <w:t>polymérisation</w:t>
      </w:r>
      <w:r>
        <w:rPr>
          <w:spacing w:val="-6"/>
        </w:rPr>
        <w:t xml:space="preserve"> </w:t>
      </w:r>
      <w:r>
        <w:t>et les</w:t>
      </w:r>
      <w:r>
        <w:rPr>
          <w:spacing w:val="-2"/>
        </w:rPr>
        <w:t xml:space="preserve"> </w:t>
      </w:r>
      <w:r>
        <w:t>exercera</w:t>
      </w:r>
      <w:r>
        <w:rPr>
          <w:spacing w:val="-2"/>
        </w:rPr>
        <w:t xml:space="preserve"> </w:t>
      </w:r>
      <w:r>
        <w:t>sur les</w:t>
      </w:r>
      <w:r>
        <w:rPr>
          <w:spacing w:val="-15"/>
        </w:rPr>
        <w:t xml:space="preserve"> </w:t>
      </w:r>
      <w:r>
        <w:t>parois</w:t>
      </w:r>
      <w:r>
        <w:rPr>
          <w:spacing w:val="-15"/>
        </w:rPr>
        <w:t xml:space="preserve"> </w:t>
      </w:r>
      <w:r>
        <w:t>adhésives.</w:t>
      </w:r>
      <w:r>
        <w:rPr>
          <w:spacing w:val="-14"/>
        </w:rPr>
        <w:t xml:space="preserve"> </w:t>
      </w:r>
      <w:r>
        <w:t>Des</w:t>
      </w:r>
      <w:r>
        <w:rPr>
          <w:spacing w:val="-12"/>
        </w:rPr>
        <w:t xml:space="preserve"> </w:t>
      </w:r>
      <w:r>
        <w:t>contraintes</w:t>
      </w:r>
      <w:r>
        <w:rPr>
          <w:spacing w:val="-14"/>
        </w:rPr>
        <w:t xml:space="preserve"> </w:t>
      </w:r>
      <w:r>
        <w:t>de</w:t>
      </w:r>
      <w:r>
        <w:rPr>
          <w:spacing w:val="-16"/>
        </w:rPr>
        <w:t xml:space="preserve"> </w:t>
      </w:r>
      <w:r>
        <w:t>polymérisation</w:t>
      </w:r>
      <w:r>
        <w:rPr>
          <w:spacing w:val="-16"/>
        </w:rPr>
        <w:t xml:space="preserve"> </w:t>
      </w:r>
      <w:r>
        <w:t>s’accumulent</w:t>
      </w:r>
      <w:r>
        <w:rPr>
          <w:spacing w:val="-14"/>
        </w:rPr>
        <w:t xml:space="preserve"> </w:t>
      </w:r>
      <w:r>
        <w:t>ainsi</w:t>
      </w:r>
      <w:r>
        <w:rPr>
          <w:spacing w:val="-14"/>
        </w:rPr>
        <w:t xml:space="preserve"> </w:t>
      </w:r>
      <w:r>
        <w:t>le</w:t>
      </w:r>
      <w:r>
        <w:rPr>
          <w:spacing w:val="-13"/>
        </w:rPr>
        <w:t xml:space="preserve"> </w:t>
      </w:r>
      <w:r>
        <w:t>long</w:t>
      </w:r>
      <w:r>
        <w:rPr>
          <w:spacing w:val="-14"/>
        </w:rPr>
        <w:t xml:space="preserve"> </w:t>
      </w:r>
      <w:r>
        <w:t>de</w:t>
      </w:r>
      <w:r>
        <w:rPr>
          <w:spacing w:val="-16"/>
        </w:rPr>
        <w:t xml:space="preserve"> </w:t>
      </w:r>
      <w:r>
        <w:t>ces</w:t>
      </w:r>
      <w:r>
        <w:rPr>
          <w:spacing w:val="-15"/>
        </w:rPr>
        <w:t xml:space="preserve"> </w:t>
      </w:r>
      <w:r>
        <w:t>parois.</w:t>
      </w:r>
    </w:p>
    <w:p w:rsidR="005F685A" w:rsidRDefault="00A83F80">
      <w:pPr>
        <w:spacing w:before="155" w:line="360" w:lineRule="auto"/>
        <w:ind w:left="424" w:right="559"/>
        <w:jc w:val="both"/>
      </w:pPr>
      <w:r>
        <w:t>Plus</w:t>
      </w:r>
      <w:r>
        <w:rPr>
          <w:spacing w:val="-14"/>
        </w:rPr>
        <w:t xml:space="preserve"> </w:t>
      </w:r>
      <w:r>
        <w:t>le</w:t>
      </w:r>
      <w:r>
        <w:rPr>
          <w:spacing w:val="-14"/>
        </w:rPr>
        <w:t xml:space="preserve"> </w:t>
      </w:r>
      <w:r>
        <w:t>nombre</w:t>
      </w:r>
      <w:r>
        <w:rPr>
          <w:spacing w:val="-14"/>
        </w:rPr>
        <w:t xml:space="preserve"> </w:t>
      </w:r>
      <w:r>
        <w:t>de</w:t>
      </w:r>
      <w:r>
        <w:rPr>
          <w:spacing w:val="-13"/>
        </w:rPr>
        <w:t xml:space="preserve"> </w:t>
      </w:r>
      <w:r>
        <w:t>parois</w:t>
      </w:r>
      <w:r>
        <w:rPr>
          <w:spacing w:val="-12"/>
        </w:rPr>
        <w:t xml:space="preserve"> </w:t>
      </w:r>
      <w:r>
        <w:t>en</w:t>
      </w:r>
      <w:r>
        <w:rPr>
          <w:spacing w:val="-14"/>
        </w:rPr>
        <w:t xml:space="preserve"> </w:t>
      </w:r>
      <w:r>
        <w:t>contact</w:t>
      </w:r>
      <w:r>
        <w:rPr>
          <w:spacing w:val="-14"/>
        </w:rPr>
        <w:t xml:space="preserve"> </w:t>
      </w:r>
      <w:r>
        <w:t>avec</w:t>
      </w:r>
      <w:r>
        <w:rPr>
          <w:spacing w:val="-13"/>
        </w:rPr>
        <w:t xml:space="preserve"> </w:t>
      </w:r>
      <w:r>
        <w:t>le</w:t>
      </w:r>
      <w:r>
        <w:rPr>
          <w:spacing w:val="-13"/>
        </w:rPr>
        <w:t xml:space="preserve"> </w:t>
      </w:r>
      <w:r>
        <w:t>matériau</w:t>
      </w:r>
      <w:r>
        <w:rPr>
          <w:spacing w:val="-12"/>
        </w:rPr>
        <w:t xml:space="preserve"> </w:t>
      </w:r>
      <w:r>
        <w:t>est</w:t>
      </w:r>
      <w:r>
        <w:rPr>
          <w:spacing w:val="-14"/>
        </w:rPr>
        <w:t xml:space="preserve"> </w:t>
      </w:r>
      <w:r>
        <w:t>important</w:t>
      </w:r>
      <w:r>
        <w:rPr>
          <w:spacing w:val="-9"/>
        </w:rPr>
        <w:t xml:space="preserve"> </w:t>
      </w:r>
      <w:r>
        <w:t>plus</w:t>
      </w:r>
      <w:r>
        <w:rPr>
          <w:spacing w:val="-13"/>
        </w:rPr>
        <w:t xml:space="preserve"> </w:t>
      </w:r>
      <w:r>
        <w:t>la</w:t>
      </w:r>
      <w:r>
        <w:rPr>
          <w:spacing w:val="-14"/>
        </w:rPr>
        <w:t xml:space="preserve"> </w:t>
      </w:r>
      <w:r>
        <w:t>fluence</w:t>
      </w:r>
      <w:r>
        <w:rPr>
          <w:spacing w:val="-12"/>
        </w:rPr>
        <w:t xml:space="preserve"> </w:t>
      </w:r>
      <w:r>
        <w:t>de</w:t>
      </w:r>
      <w:r>
        <w:rPr>
          <w:spacing w:val="-13"/>
        </w:rPr>
        <w:t xml:space="preserve"> </w:t>
      </w:r>
      <w:r>
        <w:t>celui-ci</w:t>
      </w:r>
      <w:r>
        <w:rPr>
          <w:spacing w:val="-12"/>
        </w:rPr>
        <w:t xml:space="preserve"> </w:t>
      </w:r>
      <w:r>
        <w:t>sera</w:t>
      </w:r>
      <w:r>
        <w:rPr>
          <w:spacing w:val="-10"/>
        </w:rPr>
        <w:t xml:space="preserve"> </w:t>
      </w:r>
      <w:r>
        <w:t>limitée, plus</w:t>
      </w:r>
      <w:r>
        <w:rPr>
          <w:spacing w:val="-6"/>
        </w:rPr>
        <w:t xml:space="preserve"> </w:t>
      </w:r>
      <w:r>
        <w:t>le</w:t>
      </w:r>
      <w:r>
        <w:rPr>
          <w:spacing w:val="-14"/>
        </w:rPr>
        <w:t xml:space="preserve"> </w:t>
      </w:r>
      <w:r>
        <w:t>stress</w:t>
      </w:r>
      <w:r>
        <w:rPr>
          <w:spacing w:val="-5"/>
        </w:rPr>
        <w:t xml:space="preserve"> </w:t>
      </w:r>
      <w:r>
        <w:t>de</w:t>
      </w:r>
      <w:r>
        <w:rPr>
          <w:spacing w:val="-13"/>
        </w:rPr>
        <w:t xml:space="preserve"> </w:t>
      </w:r>
      <w:r>
        <w:t>contraction</w:t>
      </w:r>
      <w:r>
        <w:rPr>
          <w:spacing w:val="-12"/>
        </w:rPr>
        <w:t xml:space="preserve"> </w:t>
      </w:r>
      <w:r>
        <w:t>sera</w:t>
      </w:r>
      <w:r>
        <w:rPr>
          <w:spacing w:val="-3"/>
        </w:rPr>
        <w:t xml:space="preserve"> </w:t>
      </w:r>
      <w:r>
        <w:t>élevé,</w:t>
      </w:r>
      <w:r>
        <w:rPr>
          <w:spacing w:val="-3"/>
        </w:rPr>
        <w:t xml:space="preserve"> </w:t>
      </w:r>
      <w:r>
        <w:t>pouvant</w:t>
      </w:r>
      <w:r>
        <w:rPr>
          <w:spacing w:val="-5"/>
        </w:rPr>
        <w:t xml:space="preserve"> </w:t>
      </w:r>
      <w:r>
        <w:t>alors</w:t>
      </w:r>
      <w:r>
        <w:rPr>
          <w:spacing w:val="-5"/>
        </w:rPr>
        <w:t xml:space="preserve"> </w:t>
      </w:r>
      <w:r>
        <w:t>être</w:t>
      </w:r>
      <w:r>
        <w:rPr>
          <w:spacing w:val="-13"/>
        </w:rPr>
        <w:t xml:space="preserve"> </w:t>
      </w:r>
      <w:r>
        <w:t>supérieur</w:t>
      </w:r>
      <w:r>
        <w:rPr>
          <w:spacing w:val="-2"/>
        </w:rPr>
        <w:t xml:space="preserve"> </w:t>
      </w:r>
      <w:r>
        <w:t>à</w:t>
      </w:r>
      <w:r>
        <w:rPr>
          <w:spacing w:val="-8"/>
        </w:rPr>
        <w:t xml:space="preserve"> </w:t>
      </w:r>
      <w:r>
        <w:t>la</w:t>
      </w:r>
      <w:r>
        <w:rPr>
          <w:spacing w:val="-10"/>
        </w:rPr>
        <w:t xml:space="preserve"> </w:t>
      </w:r>
      <w:r>
        <w:t>force</w:t>
      </w:r>
      <w:r>
        <w:rPr>
          <w:spacing w:val="-12"/>
        </w:rPr>
        <w:t xml:space="preserve"> </w:t>
      </w:r>
      <w:r>
        <w:t>d’adhésion</w:t>
      </w:r>
      <w:r>
        <w:rPr>
          <w:spacing w:val="-8"/>
        </w:rPr>
        <w:t xml:space="preserve"> </w:t>
      </w:r>
      <w:r>
        <w:t>et</w:t>
      </w:r>
      <w:r>
        <w:rPr>
          <w:spacing w:val="-5"/>
        </w:rPr>
        <w:t xml:space="preserve"> </w:t>
      </w:r>
      <w:r>
        <w:t>aboutir</w:t>
      </w:r>
      <w:r>
        <w:rPr>
          <w:spacing w:val="-5"/>
        </w:rPr>
        <w:t xml:space="preserve"> </w:t>
      </w:r>
      <w:r>
        <w:t>ainsi à la séparation entre</w:t>
      </w:r>
      <w:r>
        <w:rPr>
          <w:spacing w:val="-7"/>
        </w:rPr>
        <w:t xml:space="preserve"> </w:t>
      </w:r>
      <w:r>
        <w:t>la résine et la</w:t>
      </w:r>
      <w:r>
        <w:rPr>
          <w:spacing w:val="40"/>
        </w:rPr>
        <w:t xml:space="preserve"> </w:t>
      </w:r>
      <w:r>
        <w:t>paroi. Il</w:t>
      </w:r>
      <w:r>
        <w:rPr>
          <w:spacing w:val="-3"/>
        </w:rPr>
        <w:t xml:space="preserve"> </w:t>
      </w:r>
      <w:r>
        <w:t>convient donc de diminuer le</w:t>
      </w:r>
      <w:r>
        <w:rPr>
          <w:spacing w:val="-1"/>
        </w:rPr>
        <w:t xml:space="preserve"> </w:t>
      </w:r>
      <w:r>
        <w:t>volume de</w:t>
      </w:r>
      <w:r>
        <w:rPr>
          <w:spacing w:val="-2"/>
        </w:rPr>
        <w:t xml:space="preserve"> </w:t>
      </w:r>
      <w:r>
        <w:t>chaque</w:t>
      </w:r>
      <w:r>
        <w:rPr>
          <w:spacing w:val="-2"/>
        </w:rPr>
        <w:t xml:space="preserve"> </w:t>
      </w:r>
      <w:r>
        <w:t>couche</w:t>
      </w:r>
      <w:r>
        <w:rPr>
          <w:spacing w:val="-1"/>
        </w:rPr>
        <w:t xml:space="preserve"> </w:t>
      </w:r>
      <w:r>
        <w:t>de composite ce qui va réduire le nombre de parois collées et donc le stress de contraction</w:t>
      </w:r>
    </w:p>
    <w:p w:rsidR="005F685A" w:rsidRDefault="00A83F80">
      <w:pPr>
        <w:pStyle w:val="Paragraphedeliste"/>
        <w:numPr>
          <w:ilvl w:val="3"/>
          <w:numId w:val="25"/>
        </w:numPr>
        <w:tabs>
          <w:tab w:val="left" w:pos="1146"/>
        </w:tabs>
        <w:spacing w:before="39"/>
        <w:rPr>
          <w:rFonts w:ascii="Cambria" w:hAnsi="Cambria"/>
          <w:i/>
          <w:color w:val="365F91"/>
        </w:rPr>
      </w:pPr>
      <w:bookmarkStart w:id="30" w:name="_bookmark30"/>
      <w:bookmarkEnd w:id="30"/>
      <w:r>
        <w:rPr>
          <w:rFonts w:ascii="Cambria" w:hAnsi="Cambria"/>
          <w:i/>
          <w:color w:val="365F91"/>
        </w:rPr>
        <w:t>Variation</w:t>
      </w:r>
      <w:r>
        <w:rPr>
          <w:rFonts w:ascii="Cambria" w:hAnsi="Cambria"/>
          <w:i/>
          <w:color w:val="365F91"/>
          <w:spacing w:val="-3"/>
        </w:rPr>
        <w:t xml:space="preserve"> </w:t>
      </w:r>
      <w:r>
        <w:rPr>
          <w:rFonts w:ascii="Cambria" w:hAnsi="Cambria"/>
          <w:i/>
          <w:color w:val="365F91"/>
        </w:rPr>
        <w:t>de</w:t>
      </w:r>
      <w:r>
        <w:rPr>
          <w:rFonts w:ascii="Cambria" w:hAnsi="Cambria"/>
          <w:i/>
          <w:color w:val="365F91"/>
          <w:spacing w:val="-4"/>
        </w:rPr>
        <w:t xml:space="preserve"> </w:t>
      </w:r>
      <w:r>
        <w:rPr>
          <w:rFonts w:ascii="Cambria" w:hAnsi="Cambria"/>
          <w:i/>
          <w:color w:val="365F91"/>
        </w:rPr>
        <w:t>la</w:t>
      </w:r>
      <w:r>
        <w:rPr>
          <w:rFonts w:ascii="Cambria" w:hAnsi="Cambria"/>
          <w:i/>
          <w:color w:val="365F91"/>
          <w:spacing w:val="-6"/>
        </w:rPr>
        <w:t xml:space="preserve"> </w:t>
      </w:r>
      <w:r>
        <w:rPr>
          <w:rFonts w:ascii="Cambria" w:hAnsi="Cambria"/>
          <w:i/>
          <w:color w:val="365F91"/>
        </w:rPr>
        <w:t>vitesse</w:t>
      </w:r>
      <w:r>
        <w:rPr>
          <w:rFonts w:ascii="Cambria" w:hAnsi="Cambria"/>
          <w:i/>
          <w:color w:val="365F91"/>
          <w:spacing w:val="-4"/>
        </w:rPr>
        <w:t xml:space="preserve"> </w:t>
      </w:r>
      <w:r>
        <w:rPr>
          <w:rFonts w:ascii="Cambria" w:hAnsi="Cambria"/>
          <w:i/>
          <w:color w:val="365F91"/>
        </w:rPr>
        <w:t>de</w:t>
      </w:r>
      <w:r>
        <w:rPr>
          <w:rFonts w:ascii="Cambria" w:hAnsi="Cambria"/>
          <w:i/>
          <w:color w:val="365F91"/>
          <w:spacing w:val="-4"/>
        </w:rPr>
        <w:t xml:space="preserve"> </w:t>
      </w:r>
      <w:r>
        <w:rPr>
          <w:rFonts w:ascii="Cambria" w:hAnsi="Cambria"/>
          <w:i/>
          <w:color w:val="365F91"/>
          <w:spacing w:val="-2"/>
        </w:rPr>
        <w:t>photopolymérisation</w:t>
      </w:r>
    </w:p>
    <w:p w:rsidR="005F685A" w:rsidRDefault="00A83F80">
      <w:pPr>
        <w:pStyle w:val="Corpsdetexte"/>
        <w:spacing w:before="133" w:line="360" w:lineRule="auto"/>
        <w:ind w:right="582"/>
        <w:jc w:val="both"/>
      </w:pPr>
      <w:r>
        <w:t>Le déplacement du point de gélification vers la zone « polymère » a été à l’origine du développement des lampes à photopolymériser à émission pulsée ou à irradiance graduelle.</w:t>
      </w:r>
    </w:p>
    <w:p w:rsidR="005F685A" w:rsidRDefault="00A83F80">
      <w:pPr>
        <w:pStyle w:val="Corpsdetexte"/>
        <w:spacing w:before="2" w:line="360" w:lineRule="auto"/>
        <w:ind w:right="560"/>
        <w:jc w:val="both"/>
      </w:pPr>
      <w:r>
        <w:t>En 1999, Kanca et Suh ont démontré qu’en limitant l’énergie initiale pour permettre au composite</w:t>
      </w:r>
      <w:r>
        <w:rPr>
          <w:spacing w:val="-12"/>
        </w:rPr>
        <w:t xml:space="preserve"> </w:t>
      </w:r>
      <w:r>
        <w:t>de</w:t>
      </w:r>
      <w:r>
        <w:rPr>
          <w:spacing w:val="-13"/>
        </w:rPr>
        <w:t xml:space="preserve"> </w:t>
      </w:r>
      <w:r>
        <w:t>dissiper</w:t>
      </w:r>
      <w:r>
        <w:rPr>
          <w:spacing w:val="-10"/>
        </w:rPr>
        <w:t xml:space="preserve"> </w:t>
      </w:r>
      <w:r>
        <w:t>ses</w:t>
      </w:r>
      <w:r>
        <w:rPr>
          <w:spacing w:val="-12"/>
        </w:rPr>
        <w:t xml:space="preserve"> </w:t>
      </w:r>
      <w:r>
        <w:t>contraintes</w:t>
      </w:r>
      <w:r>
        <w:rPr>
          <w:spacing w:val="-11"/>
        </w:rPr>
        <w:t xml:space="preserve"> </w:t>
      </w:r>
      <w:r>
        <w:t>pendant</w:t>
      </w:r>
      <w:r>
        <w:rPr>
          <w:spacing w:val="-6"/>
        </w:rPr>
        <w:t xml:space="preserve"> </w:t>
      </w:r>
      <w:r>
        <w:t>la</w:t>
      </w:r>
      <w:r>
        <w:rPr>
          <w:spacing w:val="-13"/>
        </w:rPr>
        <w:t xml:space="preserve"> </w:t>
      </w:r>
      <w:r>
        <w:t>phase</w:t>
      </w:r>
      <w:r>
        <w:rPr>
          <w:spacing w:val="-13"/>
        </w:rPr>
        <w:t xml:space="preserve"> </w:t>
      </w:r>
      <w:r>
        <w:t>«</w:t>
      </w:r>
      <w:r>
        <w:rPr>
          <w:spacing w:val="-14"/>
        </w:rPr>
        <w:t xml:space="preserve"> </w:t>
      </w:r>
      <w:r>
        <w:t>gel</w:t>
      </w:r>
      <w:r>
        <w:rPr>
          <w:spacing w:val="-14"/>
        </w:rPr>
        <w:t xml:space="preserve"> </w:t>
      </w:r>
      <w:r>
        <w:t>»,</w:t>
      </w:r>
      <w:r>
        <w:rPr>
          <w:spacing w:val="-5"/>
        </w:rPr>
        <w:t xml:space="preserve"> </w:t>
      </w:r>
      <w:r>
        <w:t>les</w:t>
      </w:r>
      <w:r>
        <w:rPr>
          <w:spacing w:val="-12"/>
        </w:rPr>
        <w:t xml:space="preserve"> </w:t>
      </w:r>
      <w:r>
        <w:t>contraintes</w:t>
      </w:r>
      <w:r>
        <w:rPr>
          <w:spacing w:val="-11"/>
        </w:rPr>
        <w:t xml:space="preserve"> </w:t>
      </w:r>
      <w:r>
        <w:t>de</w:t>
      </w:r>
      <w:r>
        <w:rPr>
          <w:spacing w:val="-13"/>
        </w:rPr>
        <w:t xml:space="preserve"> </w:t>
      </w:r>
      <w:r>
        <w:t>polymérisation exercées sur les parois étaient réduites.</w:t>
      </w:r>
    </w:p>
    <w:p w:rsidR="005F685A" w:rsidRDefault="00A83F80">
      <w:pPr>
        <w:pStyle w:val="Corpsdetexte"/>
        <w:spacing w:line="360" w:lineRule="auto"/>
        <w:ind w:right="556" w:firstLine="62"/>
        <w:jc w:val="both"/>
      </w:pPr>
      <w:r>
        <w:t>Une étude de</w:t>
      </w:r>
      <w:r>
        <w:rPr>
          <w:spacing w:val="-1"/>
        </w:rPr>
        <w:t xml:space="preserve"> </w:t>
      </w:r>
      <w:r>
        <w:t>Rueggeberg et cool. (1993) a</w:t>
      </w:r>
      <w:r>
        <w:rPr>
          <w:spacing w:val="-1"/>
        </w:rPr>
        <w:t xml:space="preserve"> </w:t>
      </w:r>
      <w:r>
        <w:t>montré que les résines composites soumises à une plus forte intensité lumineuse présentaient un meilleur degré de conversion, ainsi que de meilleures</w:t>
      </w:r>
      <w:r>
        <w:rPr>
          <w:spacing w:val="-12"/>
        </w:rPr>
        <w:t xml:space="preserve"> </w:t>
      </w:r>
      <w:r>
        <w:t>propriétés</w:t>
      </w:r>
      <w:r>
        <w:rPr>
          <w:spacing w:val="-12"/>
        </w:rPr>
        <w:t xml:space="preserve"> </w:t>
      </w:r>
      <w:r>
        <w:t>physiques</w:t>
      </w:r>
      <w:r>
        <w:rPr>
          <w:spacing w:val="-13"/>
        </w:rPr>
        <w:t xml:space="preserve"> </w:t>
      </w:r>
      <w:r>
        <w:t>Cependant,</w:t>
      </w:r>
      <w:r>
        <w:rPr>
          <w:spacing w:val="-8"/>
        </w:rPr>
        <w:t xml:space="preserve"> </w:t>
      </w:r>
      <w:r>
        <w:t>Sakaguchi</w:t>
      </w:r>
      <w:r>
        <w:rPr>
          <w:spacing w:val="-12"/>
        </w:rPr>
        <w:t xml:space="preserve"> </w:t>
      </w:r>
      <w:r>
        <w:t>et</w:t>
      </w:r>
      <w:r>
        <w:rPr>
          <w:spacing w:val="-6"/>
        </w:rPr>
        <w:t xml:space="preserve"> </w:t>
      </w:r>
      <w:r>
        <w:t>Berge</w:t>
      </w:r>
      <w:r>
        <w:rPr>
          <w:spacing w:val="-14"/>
        </w:rPr>
        <w:t xml:space="preserve"> </w:t>
      </w:r>
      <w:r>
        <w:t>(1997)</w:t>
      </w:r>
      <w:r>
        <w:rPr>
          <w:spacing w:val="-13"/>
        </w:rPr>
        <w:t xml:space="preserve"> </w:t>
      </w:r>
      <w:r>
        <w:t>ont</w:t>
      </w:r>
      <w:r>
        <w:rPr>
          <w:spacing w:val="-9"/>
        </w:rPr>
        <w:t xml:space="preserve"> </w:t>
      </w:r>
      <w:r>
        <w:t>mis</w:t>
      </w:r>
      <w:r>
        <w:rPr>
          <w:spacing w:val="-13"/>
        </w:rPr>
        <w:t xml:space="preserve"> </w:t>
      </w:r>
      <w:r>
        <w:t>en</w:t>
      </w:r>
      <w:r>
        <w:rPr>
          <w:spacing w:val="-13"/>
        </w:rPr>
        <w:t xml:space="preserve"> </w:t>
      </w:r>
      <w:r>
        <w:t>évidence</w:t>
      </w:r>
      <w:r>
        <w:rPr>
          <w:spacing w:val="-11"/>
        </w:rPr>
        <w:t xml:space="preserve"> </w:t>
      </w:r>
      <w:r>
        <w:t>que cette augmentation d’énergie provoquait une augmentation des contraintes de polymérisation et qu’une polymérisation trop rapide engendrait une conversion trop brutale.</w:t>
      </w:r>
    </w:p>
    <w:p w:rsidR="005F685A" w:rsidRDefault="00A83F80">
      <w:pPr>
        <w:pStyle w:val="Corpsdetexte"/>
        <w:spacing w:before="1" w:line="360" w:lineRule="auto"/>
        <w:ind w:right="571"/>
        <w:jc w:val="both"/>
      </w:pPr>
      <w:r>
        <w:t>Cette conversion brutale serait alors à l’origine de contraintes suffisamment intenses pour endommager le joint d’étanchéité et créer des hiatus.</w:t>
      </w:r>
    </w:p>
    <w:p w:rsidR="005F685A" w:rsidRDefault="00A83F80">
      <w:pPr>
        <w:pStyle w:val="Corpsdetexte"/>
        <w:spacing w:line="360" w:lineRule="auto"/>
        <w:ind w:right="572"/>
        <w:jc w:val="both"/>
      </w:pPr>
      <w:r>
        <w:t>En 2000, Bouschlicher et Rueggeberg ont comparé la photopolymérisation conventionnelle (exposition en continu à intensité maximale pendant 40 secondes) avec le mode de polymérisation progressive (exposition à une lumière à intensité graduelle) d’une lampe à photopolymériser (Trilight® de chez 3M ESPE).</w:t>
      </w:r>
    </w:p>
    <w:p w:rsidR="005F685A" w:rsidRDefault="005F685A">
      <w:pPr>
        <w:pStyle w:val="Corpsdetexte"/>
        <w:spacing w:line="360" w:lineRule="auto"/>
        <w:jc w:val="both"/>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75"/>
        <w:jc w:val="both"/>
      </w:pPr>
      <w:r>
        <w:lastRenderedPageBreak/>
        <w:t>Quelque soit le mode de polymérisation, ils ont mis en évidence un degré de conversion semblable et des propriétés mécaniques du composite inchangées. Cependant, ils ont observé une réduction des contraintes de polymérisation en mode graduel.</w:t>
      </w:r>
    </w:p>
    <w:p w:rsidR="005F685A" w:rsidRDefault="00A83F80">
      <w:pPr>
        <w:pStyle w:val="Corpsdetexte"/>
        <w:spacing w:before="2" w:line="360" w:lineRule="auto"/>
        <w:ind w:right="558"/>
        <w:jc w:val="both"/>
      </w:pPr>
      <w:r>
        <w:t>Pour</w:t>
      </w:r>
      <w:r>
        <w:rPr>
          <w:spacing w:val="-15"/>
        </w:rPr>
        <w:t xml:space="preserve"> </w:t>
      </w:r>
      <w:r>
        <w:t>Braga</w:t>
      </w:r>
      <w:r>
        <w:rPr>
          <w:spacing w:val="-15"/>
        </w:rPr>
        <w:t xml:space="preserve"> </w:t>
      </w:r>
      <w:r>
        <w:t>et</w:t>
      </w:r>
      <w:r>
        <w:rPr>
          <w:spacing w:val="-15"/>
        </w:rPr>
        <w:t xml:space="preserve"> </w:t>
      </w:r>
      <w:r>
        <w:t>Feraccane</w:t>
      </w:r>
      <w:r>
        <w:rPr>
          <w:spacing w:val="-15"/>
        </w:rPr>
        <w:t xml:space="preserve"> </w:t>
      </w:r>
      <w:r>
        <w:t>(2004),</w:t>
      </w:r>
      <w:r>
        <w:rPr>
          <w:spacing w:val="-15"/>
        </w:rPr>
        <w:t xml:space="preserve"> </w:t>
      </w:r>
      <w:r>
        <w:t>une</w:t>
      </w:r>
      <w:r>
        <w:rPr>
          <w:spacing w:val="-15"/>
        </w:rPr>
        <w:t xml:space="preserve"> </w:t>
      </w:r>
      <w:r>
        <w:t>diminution</w:t>
      </w:r>
      <w:r>
        <w:rPr>
          <w:spacing w:val="-15"/>
        </w:rPr>
        <w:t xml:space="preserve"> </w:t>
      </w:r>
      <w:r>
        <w:t>d’intensité</w:t>
      </w:r>
      <w:r>
        <w:rPr>
          <w:spacing w:val="-15"/>
        </w:rPr>
        <w:t xml:space="preserve"> </w:t>
      </w:r>
      <w:r>
        <w:t>lumineuse</w:t>
      </w:r>
      <w:r>
        <w:rPr>
          <w:spacing w:val="-15"/>
        </w:rPr>
        <w:t xml:space="preserve"> </w:t>
      </w:r>
      <w:r>
        <w:t>lors</w:t>
      </w:r>
      <w:r>
        <w:rPr>
          <w:spacing w:val="-15"/>
        </w:rPr>
        <w:t xml:space="preserve"> </w:t>
      </w:r>
      <w:r>
        <w:t>de</w:t>
      </w:r>
      <w:r>
        <w:rPr>
          <w:spacing w:val="-15"/>
        </w:rPr>
        <w:t xml:space="preserve"> </w:t>
      </w:r>
      <w:r>
        <w:t>la</w:t>
      </w:r>
      <w:r>
        <w:rPr>
          <w:spacing w:val="-15"/>
        </w:rPr>
        <w:t xml:space="preserve"> </w:t>
      </w:r>
      <w:r>
        <w:t>photo-initiation doit pouvoir réduire significativement les contraintes de polymérisation et permettre d’améliorer l’intégrité marginale, sans compromettre le degré de conversion et les propriétés mécaniques du composite Ainsi, afin d’optimiser les propriétés mécaniques des matériaux, il convient</w:t>
      </w:r>
      <w:r>
        <w:rPr>
          <w:spacing w:val="-5"/>
        </w:rPr>
        <w:t xml:space="preserve"> </w:t>
      </w:r>
      <w:r>
        <w:t>d’accroitre</w:t>
      </w:r>
      <w:r>
        <w:rPr>
          <w:spacing w:val="-10"/>
        </w:rPr>
        <w:t xml:space="preserve"> </w:t>
      </w:r>
      <w:r>
        <w:t>la</w:t>
      </w:r>
      <w:r>
        <w:rPr>
          <w:spacing w:val="-11"/>
        </w:rPr>
        <w:t xml:space="preserve"> </w:t>
      </w:r>
      <w:r>
        <w:t>quantité</w:t>
      </w:r>
      <w:r>
        <w:rPr>
          <w:spacing w:val="-9"/>
        </w:rPr>
        <w:t xml:space="preserve"> </w:t>
      </w:r>
      <w:r>
        <w:t>d’énergie</w:t>
      </w:r>
      <w:r>
        <w:rPr>
          <w:spacing w:val="-8"/>
        </w:rPr>
        <w:t xml:space="preserve"> </w:t>
      </w:r>
      <w:r>
        <w:t>reçue</w:t>
      </w:r>
      <w:r>
        <w:rPr>
          <w:spacing w:val="-10"/>
        </w:rPr>
        <w:t xml:space="preserve"> </w:t>
      </w:r>
      <w:r>
        <w:t>par</w:t>
      </w:r>
      <w:r>
        <w:rPr>
          <w:spacing w:val="-10"/>
        </w:rPr>
        <w:t xml:space="preserve"> </w:t>
      </w:r>
      <w:r>
        <w:t>le</w:t>
      </w:r>
      <w:r>
        <w:rPr>
          <w:spacing w:val="-11"/>
        </w:rPr>
        <w:t xml:space="preserve"> </w:t>
      </w:r>
      <w:r>
        <w:t>composite</w:t>
      </w:r>
      <w:r>
        <w:rPr>
          <w:spacing w:val="-10"/>
        </w:rPr>
        <w:t xml:space="preserve"> </w:t>
      </w:r>
      <w:r>
        <w:t>dans</w:t>
      </w:r>
      <w:r>
        <w:rPr>
          <w:spacing w:val="-11"/>
        </w:rPr>
        <w:t xml:space="preserve"> </w:t>
      </w:r>
      <w:r>
        <w:t>une</w:t>
      </w:r>
      <w:r>
        <w:rPr>
          <w:spacing w:val="-10"/>
        </w:rPr>
        <w:t xml:space="preserve"> </w:t>
      </w:r>
      <w:r>
        <w:t>certaine</w:t>
      </w:r>
      <w:r>
        <w:rPr>
          <w:spacing w:val="-5"/>
        </w:rPr>
        <w:t xml:space="preserve"> </w:t>
      </w:r>
      <w:r>
        <w:t>mesure</w:t>
      </w:r>
      <w:r>
        <w:rPr>
          <w:spacing w:val="-8"/>
        </w:rPr>
        <w:t xml:space="preserve"> </w:t>
      </w:r>
      <w:r>
        <w:t>pour limiter l’apparition des contraintes.</w:t>
      </w:r>
    </w:p>
    <w:p w:rsidR="005F685A" w:rsidRDefault="00A83F80">
      <w:pPr>
        <w:pStyle w:val="Corpsdetexte"/>
        <w:spacing w:line="272" w:lineRule="exact"/>
        <w:ind w:left="486"/>
        <w:jc w:val="both"/>
      </w:pPr>
      <w:r>
        <w:t>Deux</w:t>
      </w:r>
      <w:r>
        <w:rPr>
          <w:spacing w:val="-11"/>
        </w:rPr>
        <w:t xml:space="preserve"> </w:t>
      </w:r>
      <w:r>
        <w:t>techniques</w:t>
      </w:r>
      <w:r>
        <w:rPr>
          <w:spacing w:val="-4"/>
        </w:rPr>
        <w:t xml:space="preserve"> </w:t>
      </w:r>
      <w:r>
        <w:t>ont</w:t>
      </w:r>
      <w:r>
        <w:rPr>
          <w:spacing w:val="4"/>
        </w:rPr>
        <w:t xml:space="preserve"> </w:t>
      </w:r>
      <w:r>
        <w:t>alors</w:t>
      </w:r>
      <w:r>
        <w:rPr>
          <w:spacing w:val="-2"/>
        </w:rPr>
        <w:t xml:space="preserve"> </w:t>
      </w:r>
      <w:r>
        <w:t>été</w:t>
      </w:r>
      <w:r>
        <w:rPr>
          <w:spacing w:val="-9"/>
        </w:rPr>
        <w:t xml:space="preserve"> </w:t>
      </w:r>
      <w:r>
        <w:t>proposées</w:t>
      </w:r>
      <w:r>
        <w:rPr>
          <w:spacing w:val="-2"/>
        </w:rPr>
        <w:t xml:space="preserve"> </w:t>
      </w:r>
      <w:r>
        <w:rPr>
          <w:spacing w:val="-10"/>
        </w:rPr>
        <w:t>:</w:t>
      </w:r>
    </w:p>
    <w:p w:rsidR="005F685A" w:rsidRDefault="00A83F80">
      <w:pPr>
        <w:pStyle w:val="Paragraphedeliste"/>
        <w:numPr>
          <w:ilvl w:val="0"/>
          <w:numId w:val="22"/>
        </w:numPr>
        <w:tabs>
          <w:tab w:val="left" w:pos="564"/>
        </w:tabs>
        <w:spacing w:before="144"/>
        <w:ind w:left="564" w:hanging="140"/>
        <w:jc w:val="both"/>
        <w:rPr>
          <w:sz w:val="24"/>
        </w:rPr>
      </w:pPr>
      <w:r>
        <w:rPr>
          <w:sz w:val="24"/>
        </w:rPr>
        <w:t>l’application</w:t>
      </w:r>
      <w:r>
        <w:rPr>
          <w:spacing w:val="-14"/>
          <w:sz w:val="24"/>
        </w:rPr>
        <w:t xml:space="preserve"> </w:t>
      </w:r>
      <w:r>
        <w:rPr>
          <w:sz w:val="24"/>
        </w:rPr>
        <w:t>d’intensités</w:t>
      </w:r>
      <w:r>
        <w:rPr>
          <w:spacing w:val="-1"/>
          <w:sz w:val="24"/>
        </w:rPr>
        <w:t xml:space="preserve"> </w:t>
      </w:r>
      <w:r>
        <w:rPr>
          <w:sz w:val="24"/>
        </w:rPr>
        <w:t>lumineuses</w:t>
      </w:r>
      <w:r>
        <w:rPr>
          <w:spacing w:val="-3"/>
          <w:sz w:val="24"/>
        </w:rPr>
        <w:t xml:space="preserve"> </w:t>
      </w:r>
      <w:r>
        <w:rPr>
          <w:sz w:val="24"/>
        </w:rPr>
        <w:t>variables</w:t>
      </w:r>
      <w:r>
        <w:rPr>
          <w:spacing w:val="-8"/>
          <w:sz w:val="24"/>
        </w:rPr>
        <w:t xml:space="preserve"> </w:t>
      </w:r>
      <w:r>
        <w:rPr>
          <w:sz w:val="24"/>
        </w:rPr>
        <w:t>durant</w:t>
      </w:r>
      <w:r>
        <w:rPr>
          <w:spacing w:val="-2"/>
          <w:sz w:val="24"/>
        </w:rPr>
        <w:t xml:space="preserve"> </w:t>
      </w:r>
      <w:r>
        <w:rPr>
          <w:sz w:val="24"/>
        </w:rPr>
        <w:t>une</w:t>
      </w:r>
      <w:r>
        <w:rPr>
          <w:spacing w:val="-7"/>
          <w:sz w:val="24"/>
        </w:rPr>
        <w:t xml:space="preserve"> </w:t>
      </w:r>
      <w:r>
        <w:rPr>
          <w:sz w:val="24"/>
        </w:rPr>
        <w:t>période</w:t>
      </w:r>
      <w:r>
        <w:rPr>
          <w:spacing w:val="-7"/>
          <w:sz w:val="24"/>
        </w:rPr>
        <w:t xml:space="preserve"> </w:t>
      </w:r>
      <w:r>
        <w:rPr>
          <w:sz w:val="24"/>
        </w:rPr>
        <w:t>donnée</w:t>
      </w:r>
      <w:r>
        <w:rPr>
          <w:spacing w:val="-7"/>
          <w:sz w:val="24"/>
        </w:rPr>
        <w:t xml:space="preserve"> </w:t>
      </w:r>
      <w:r>
        <w:rPr>
          <w:spacing w:val="-10"/>
          <w:sz w:val="24"/>
        </w:rPr>
        <w:t>;</w:t>
      </w:r>
    </w:p>
    <w:p w:rsidR="005F685A" w:rsidRDefault="00A83F80">
      <w:pPr>
        <w:pStyle w:val="Paragraphedeliste"/>
        <w:numPr>
          <w:ilvl w:val="0"/>
          <w:numId w:val="22"/>
        </w:numPr>
        <w:tabs>
          <w:tab w:val="left" w:pos="564"/>
        </w:tabs>
        <w:spacing w:before="136"/>
        <w:ind w:left="564" w:hanging="140"/>
        <w:jc w:val="both"/>
        <w:rPr>
          <w:sz w:val="24"/>
        </w:rPr>
      </w:pPr>
      <w:r>
        <w:rPr>
          <w:sz w:val="24"/>
        </w:rPr>
        <w:t>l’application</w:t>
      </w:r>
      <w:r>
        <w:rPr>
          <w:spacing w:val="-15"/>
          <w:sz w:val="24"/>
        </w:rPr>
        <w:t xml:space="preserve"> </w:t>
      </w:r>
      <w:r>
        <w:rPr>
          <w:sz w:val="24"/>
        </w:rPr>
        <w:t>d’une</w:t>
      </w:r>
      <w:r>
        <w:rPr>
          <w:spacing w:val="-3"/>
          <w:sz w:val="24"/>
        </w:rPr>
        <w:t xml:space="preserve"> </w:t>
      </w:r>
      <w:r>
        <w:rPr>
          <w:sz w:val="24"/>
        </w:rPr>
        <w:t>faible</w:t>
      </w:r>
      <w:r>
        <w:rPr>
          <w:spacing w:val="-2"/>
          <w:sz w:val="24"/>
        </w:rPr>
        <w:t xml:space="preserve"> </w:t>
      </w:r>
      <w:r>
        <w:rPr>
          <w:sz w:val="24"/>
        </w:rPr>
        <w:t>intensité</w:t>
      </w:r>
      <w:r>
        <w:rPr>
          <w:spacing w:val="-3"/>
          <w:sz w:val="24"/>
        </w:rPr>
        <w:t xml:space="preserve"> </w:t>
      </w:r>
      <w:r>
        <w:rPr>
          <w:sz w:val="24"/>
        </w:rPr>
        <w:t>lumineuse</w:t>
      </w:r>
      <w:r>
        <w:rPr>
          <w:spacing w:val="-9"/>
          <w:sz w:val="24"/>
        </w:rPr>
        <w:t xml:space="preserve"> </w:t>
      </w:r>
      <w:r>
        <w:rPr>
          <w:sz w:val="24"/>
        </w:rPr>
        <w:t>pendant</w:t>
      </w:r>
      <w:r>
        <w:rPr>
          <w:spacing w:val="-1"/>
          <w:sz w:val="24"/>
        </w:rPr>
        <w:t xml:space="preserve"> </w:t>
      </w:r>
      <w:r>
        <w:rPr>
          <w:sz w:val="24"/>
        </w:rPr>
        <w:t>une</w:t>
      </w:r>
      <w:r>
        <w:rPr>
          <w:spacing w:val="-9"/>
          <w:sz w:val="24"/>
        </w:rPr>
        <w:t xml:space="preserve"> </w:t>
      </w:r>
      <w:r>
        <w:rPr>
          <w:sz w:val="24"/>
        </w:rPr>
        <w:t>période</w:t>
      </w:r>
      <w:r>
        <w:rPr>
          <w:spacing w:val="-4"/>
          <w:sz w:val="24"/>
        </w:rPr>
        <w:t xml:space="preserve"> </w:t>
      </w:r>
      <w:r>
        <w:rPr>
          <w:sz w:val="24"/>
        </w:rPr>
        <w:t>initiale</w:t>
      </w:r>
      <w:r>
        <w:rPr>
          <w:spacing w:val="-8"/>
          <w:sz w:val="24"/>
        </w:rPr>
        <w:t xml:space="preserve"> </w:t>
      </w:r>
      <w:r>
        <w:rPr>
          <w:sz w:val="24"/>
        </w:rPr>
        <w:t>plus</w:t>
      </w:r>
      <w:r>
        <w:rPr>
          <w:spacing w:val="-2"/>
          <w:sz w:val="24"/>
        </w:rPr>
        <w:t xml:space="preserve"> longue.</w:t>
      </w:r>
    </w:p>
    <w:p w:rsidR="005F685A" w:rsidRDefault="00A83F80">
      <w:pPr>
        <w:pStyle w:val="Corpsdetexte"/>
        <w:spacing w:before="140" w:line="360" w:lineRule="auto"/>
        <w:ind w:right="568" w:firstLine="62"/>
        <w:jc w:val="both"/>
      </w:pPr>
      <w:r>
        <w:t>En termes de degré de conversion, ces deux méthodes ont donné des résultats équivalents (Miyazaki M. et coll., 1996).</w:t>
      </w:r>
    </w:p>
    <w:p w:rsidR="005F685A" w:rsidRDefault="00A83F80">
      <w:pPr>
        <w:pStyle w:val="Corpsdetexte"/>
        <w:spacing w:line="360" w:lineRule="auto"/>
        <w:ind w:right="555"/>
        <w:jc w:val="both"/>
      </w:pPr>
      <w:r>
        <w:t>Plusieurs</w:t>
      </w:r>
      <w:r>
        <w:rPr>
          <w:spacing w:val="-4"/>
        </w:rPr>
        <w:t xml:space="preserve"> </w:t>
      </w:r>
      <w:r>
        <w:t>auteurs</w:t>
      </w:r>
      <w:r>
        <w:rPr>
          <w:spacing w:val="-3"/>
        </w:rPr>
        <w:t xml:space="preserve"> </w:t>
      </w:r>
      <w:r>
        <w:t>(Friedl K.H. et coll., 2000 ;</w:t>
      </w:r>
      <w:r>
        <w:rPr>
          <w:spacing w:val="-3"/>
        </w:rPr>
        <w:t xml:space="preserve"> </w:t>
      </w:r>
      <w:r>
        <w:t>Bouschlicher M.R. et coll., 2000)</w:t>
      </w:r>
      <w:r>
        <w:rPr>
          <w:spacing w:val="-2"/>
        </w:rPr>
        <w:t xml:space="preserve"> </w:t>
      </w:r>
      <w:r>
        <w:t>ont néanmoins montré que ces modes de polymérisation n’entraînaient pas toujours d’amélioration du degré de conversion et du retrait de polymérisation.</w:t>
      </w:r>
    </w:p>
    <w:p w:rsidR="005F685A" w:rsidRDefault="00A83F80">
      <w:pPr>
        <w:spacing w:before="1" w:line="360" w:lineRule="auto"/>
        <w:ind w:left="424" w:right="564"/>
        <w:jc w:val="both"/>
        <w:rPr>
          <w:sz w:val="24"/>
        </w:rPr>
      </w:pPr>
      <w:r>
        <w:rPr>
          <w:sz w:val="24"/>
        </w:rPr>
        <w:t xml:space="preserve">Malgré ces études controversées, il semblerait que la </w:t>
      </w:r>
      <w:r>
        <w:rPr>
          <w:b/>
          <w:color w:val="C00000"/>
          <w:sz w:val="24"/>
        </w:rPr>
        <w:t>polymérisation lente, progressive, exponentielle</w:t>
      </w:r>
      <w:r>
        <w:rPr>
          <w:b/>
          <w:color w:val="C00000"/>
          <w:spacing w:val="-1"/>
          <w:sz w:val="24"/>
        </w:rPr>
        <w:t xml:space="preserve"> </w:t>
      </w:r>
      <w:r>
        <w:rPr>
          <w:b/>
          <w:color w:val="C00000"/>
          <w:sz w:val="24"/>
        </w:rPr>
        <w:t>ou par</w:t>
      </w:r>
      <w:r>
        <w:rPr>
          <w:b/>
          <w:color w:val="C00000"/>
          <w:spacing w:val="-8"/>
          <w:sz w:val="24"/>
        </w:rPr>
        <w:t xml:space="preserve"> </w:t>
      </w:r>
      <w:r>
        <w:rPr>
          <w:b/>
          <w:color w:val="C00000"/>
          <w:sz w:val="24"/>
        </w:rPr>
        <w:t xml:space="preserve">étapes </w:t>
      </w:r>
      <w:r>
        <w:rPr>
          <w:sz w:val="24"/>
        </w:rPr>
        <w:t>soit moins</w:t>
      </w:r>
      <w:r>
        <w:rPr>
          <w:spacing w:val="-2"/>
          <w:sz w:val="24"/>
        </w:rPr>
        <w:t xml:space="preserve"> </w:t>
      </w:r>
      <w:r>
        <w:rPr>
          <w:sz w:val="24"/>
        </w:rPr>
        <w:t>néfaste</w:t>
      </w:r>
      <w:r>
        <w:rPr>
          <w:spacing w:val="-1"/>
          <w:sz w:val="24"/>
        </w:rPr>
        <w:t xml:space="preserve"> </w:t>
      </w:r>
      <w:r>
        <w:rPr>
          <w:sz w:val="24"/>
        </w:rPr>
        <w:t>au</w:t>
      </w:r>
      <w:r>
        <w:rPr>
          <w:spacing w:val="-1"/>
          <w:sz w:val="24"/>
        </w:rPr>
        <w:t xml:space="preserve"> </w:t>
      </w:r>
      <w:r>
        <w:rPr>
          <w:sz w:val="24"/>
        </w:rPr>
        <w:t>niveau</w:t>
      </w:r>
      <w:r>
        <w:rPr>
          <w:spacing w:val="-1"/>
          <w:sz w:val="24"/>
        </w:rPr>
        <w:t xml:space="preserve"> </w:t>
      </w:r>
      <w:r>
        <w:rPr>
          <w:sz w:val="24"/>
        </w:rPr>
        <w:t>de l’interface</w:t>
      </w:r>
      <w:r>
        <w:rPr>
          <w:spacing w:val="-1"/>
          <w:sz w:val="24"/>
        </w:rPr>
        <w:t xml:space="preserve"> </w:t>
      </w:r>
      <w:r>
        <w:rPr>
          <w:sz w:val="24"/>
        </w:rPr>
        <w:t>dent/restauration, tout particulièrement au niveau de l’émail.</w:t>
      </w:r>
    </w:p>
    <w:p w:rsidR="005F685A" w:rsidRDefault="00A83F80">
      <w:pPr>
        <w:pStyle w:val="Titre1"/>
        <w:numPr>
          <w:ilvl w:val="1"/>
          <w:numId w:val="25"/>
        </w:numPr>
        <w:tabs>
          <w:tab w:val="left" w:pos="858"/>
        </w:tabs>
        <w:spacing w:before="48"/>
        <w:rPr>
          <w:color w:val="365F91"/>
        </w:rPr>
      </w:pPr>
      <w:bookmarkStart w:id="31" w:name="_bookmark31"/>
      <w:bookmarkEnd w:id="31"/>
      <w:r>
        <w:rPr>
          <w:color w:val="365F91"/>
        </w:rPr>
        <w:t>Facteurs</w:t>
      </w:r>
      <w:r>
        <w:rPr>
          <w:color w:val="365F91"/>
          <w:spacing w:val="-9"/>
        </w:rPr>
        <w:t xml:space="preserve"> </w:t>
      </w:r>
      <w:r>
        <w:rPr>
          <w:color w:val="365F91"/>
        </w:rPr>
        <w:t>influençant</w:t>
      </w:r>
      <w:r>
        <w:rPr>
          <w:color w:val="365F91"/>
          <w:spacing w:val="-8"/>
        </w:rPr>
        <w:t xml:space="preserve"> </w:t>
      </w:r>
      <w:r>
        <w:rPr>
          <w:color w:val="365F91"/>
        </w:rPr>
        <w:t>l’efficacité</w:t>
      </w:r>
      <w:r>
        <w:rPr>
          <w:color w:val="365F91"/>
          <w:spacing w:val="-10"/>
        </w:rPr>
        <w:t xml:space="preserve"> </w:t>
      </w:r>
      <w:r>
        <w:rPr>
          <w:color w:val="365F91"/>
        </w:rPr>
        <w:t>de</w:t>
      </w:r>
      <w:r>
        <w:rPr>
          <w:color w:val="365F91"/>
          <w:spacing w:val="-7"/>
        </w:rPr>
        <w:t xml:space="preserve"> </w:t>
      </w:r>
      <w:r>
        <w:rPr>
          <w:color w:val="365F91"/>
        </w:rPr>
        <w:t>la</w:t>
      </w:r>
      <w:r>
        <w:rPr>
          <w:color w:val="365F91"/>
          <w:spacing w:val="-8"/>
        </w:rPr>
        <w:t xml:space="preserve"> </w:t>
      </w:r>
      <w:r>
        <w:rPr>
          <w:color w:val="365F91"/>
          <w:spacing w:val="-2"/>
        </w:rPr>
        <w:t>photopolymérisation</w:t>
      </w:r>
    </w:p>
    <w:p w:rsidR="005F685A" w:rsidRDefault="00A83F80">
      <w:pPr>
        <w:pStyle w:val="Corpsdetexte"/>
        <w:spacing w:before="129" w:line="360" w:lineRule="auto"/>
        <w:ind w:right="566"/>
        <w:jc w:val="both"/>
      </w:pPr>
      <w:r>
        <w:t>Les facteurs influençant l’efficacité de la photopolymérisation peuvent être classés en deux catégories : les facteurs intrinsèques, dépendants des caractéristiques du matériau de restauration, et les facteurs extrinsèques.</w:t>
      </w:r>
    </w:p>
    <w:p w:rsidR="005F685A" w:rsidRDefault="00A83F80">
      <w:pPr>
        <w:pStyle w:val="Paragraphedeliste"/>
        <w:numPr>
          <w:ilvl w:val="2"/>
          <w:numId w:val="25"/>
        </w:numPr>
        <w:tabs>
          <w:tab w:val="left" w:pos="2704"/>
        </w:tabs>
        <w:spacing w:before="48"/>
        <w:ind w:left="2704" w:hanging="720"/>
        <w:rPr>
          <w:rFonts w:ascii="Cambria" w:hAnsi="Cambria"/>
          <w:sz w:val="24"/>
        </w:rPr>
      </w:pPr>
      <w:bookmarkStart w:id="32" w:name="_bookmark32"/>
      <w:bookmarkEnd w:id="32"/>
      <w:r>
        <w:rPr>
          <w:rFonts w:ascii="Cambria" w:hAnsi="Cambria"/>
          <w:color w:val="233E5F"/>
          <w:sz w:val="24"/>
        </w:rPr>
        <w:t>Facteurs</w:t>
      </w:r>
      <w:r>
        <w:rPr>
          <w:rFonts w:ascii="Cambria" w:hAnsi="Cambria"/>
          <w:color w:val="233E5F"/>
          <w:spacing w:val="-13"/>
          <w:sz w:val="24"/>
        </w:rPr>
        <w:t xml:space="preserve"> </w:t>
      </w:r>
      <w:r>
        <w:rPr>
          <w:rFonts w:ascii="Cambria" w:hAnsi="Cambria"/>
          <w:color w:val="233E5F"/>
          <w:spacing w:val="-2"/>
          <w:sz w:val="24"/>
        </w:rPr>
        <w:t>intrinsèques</w:t>
      </w:r>
    </w:p>
    <w:p w:rsidR="005F685A" w:rsidRDefault="00A83F80">
      <w:pPr>
        <w:pStyle w:val="Paragraphedeliste"/>
        <w:numPr>
          <w:ilvl w:val="3"/>
          <w:numId w:val="25"/>
        </w:numPr>
        <w:tabs>
          <w:tab w:val="left" w:pos="1146"/>
        </w:tabs>
        <w:spacing w:before="40"/>
        <w:rPr>
          <w:rFonts w:ascii="Cambria"/>
          <w:i/>
          <w:color w:val="365F91"/>
        </w:rPr>
      </w:pPr>
      <w:bookmarkStart w:id="33" w:name="_bookmark33"/>
      <w:bookmarkEnd w:id="33"/>
      <w:r>
        <w:rPr>
          <w:rFonts w:ascii="Cambria"/>
          <w:i/>
          <w:color w:val="365F91"/>
          <w:spacing w:val="-2"/>
        </w:rPr>
        <w:t>Photo-initiateurs</w:t>
      </w:r>
    </w:p>
    <w:p w:rsidR="005F685A" w:rsidRDefault="00A83F80">
      <w:pPr>
        <w:pStyle w:val="Paragraphedeliste"/>
        <w:numPr>
          <w:ilvl w:val="4"/>
          <w:numId w:val="25"/>
        </w:numPr>
        <w:tabs>
          <w:tab w:val="left" w:pos="1290"/>
        </w:tabs>
        <w:spacing w:before="40"/>
        <w:ind w:hanging="1008"/>
        <w:rPr>
          <w:rFonts w:ascii="Cambria"/>
        </w:rPr>
      </w:pPr>
      <w:bookmarkStart w:id="34" w:name="_bookmark34"/>
      <w:bookmarkEnd w:id="34"/>
      <w:r>
        <w:rPr>
          <w:rFonts w:ascii="Cambria"/>
          <w:color w:val="365F91"/>
        </w:rPr>
        <w:t>Types</w:t>
      </w:r>
      <w:r>
        <w:rPr>
          <w:rFonts w:ascii="Cambria"/>
          <w:color w:val="365F91"/>
          <w:spacing w:val="-6"/>
        </w:rPr>
        <w:t xml:space="preserve"> </w:t>
      </w:r>
      <w:r>
        <w:rPr>
          <w:rFonts w:ascii="Cambria"/>
          <w:color w:val="365F91"/>
        </w:rPr>
        <w:t>de</w:t>
      </w:r>
      <w:r>
        <w:rPr>
          <w:rFonts w:ascii="Cambria"/>
          <w:color w:val="365F91"/>
          <w:spacing w:val="-4"/>
        </w:rPr>
        <w:t xml:space="preserve"> </w:t>
      </w:r>
      <w:r>
        <w:rPr>
          <w:rFonts w:ascii="Cambria"/>
          <w:color w:val="365F91"/>
        </w:rPr>
        <w:t>photo-</w:t>
      </w:r>
      <w:r>
        <w:rPr>
          <w:rFonts w:ascii="Cambria"/>
          <w:color w:val="365F91"/>
          <w:spacing w:val="-2"/>
        </w:rPr>
        <w:t>initiateur</w:t>
      </w:r>
    </w:p>
    <w:p w:rsidR="005F685A" w:rsidRDefault="00A83F80">
      <w:pPr>
        <w:pStyle w:val="Corpsdetexte"/>
        <w:spacing w:before="137" w:line="360" w:lineRule="auto"/>
        <w:ind w:right="558"/>
        <w:jc w:val="both"/>
      </w:pPr>
      <w:r>
        <w:t>Le système photoinitiateur généralement employé dans les composites est celui de la camphroquinone (CQ) associée à une amine tertaire (co-initiateur, comme le éthyl-4- diméthylaminobenzoate, 4EDMAB). La CQ a deux sites cétones réactifs. Cette molécule absorbe de l’énergie entre 400 et 550 nm avec un pic d’absorption à 470 nm.</w:t>
      </w:r>
    </w:p>
    <w:p w:rsidR="005F685A" w:rsidRDefault="00A83F80">
      <w:pPr>
        <w:pStyle w:val="Corpsdetexte"/>
        <w:spacing w:before="1" w:line="360" w:lineRule="auto"/>
        <w:ind w:right="582" w:firstLine="62"/>
        <w:jc w:val="both"/>
      </w:pPr>
      <w:r>
        <w:t>Il s’agit de la longueur d’onde de la lumière visible bleue. La CQ réagit alors avec l’amine donneuse de protons pour créer des radicaux libres.</w:t>
      </w:r>
    </w:p>
    <w:p w:rsidR="005F685A" w:rsidRDefault="005F685A">
      <w:pPr>
        <w:pStyle w:val="Corpsdetexte"/>
        <w:spacing w:line="360" w:lineRule="auto"/>
        <w:jc w:val="both"/>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54"/>
        <w:jc w:val="both"/>
      </w:pPr>
      <w:r>
        <w:lastRenderedPageBreak/>
        <w:t>Un inconvénient de la CQ est qu’elle est très jaune, d’où le développement de nouveaux initiateurs afin d’obtenir des composites plus blancs, et de répondre à la demande esthétique des</w:t>
      </w:r>
      <w:r>
        <w:rPr>
          <w:spacing w:val="-12"/>
        </w:rPr>
        <w:t xml:space="preserve"> </w:t>
      </w:r>
      <w:r>
        <w:t>patients.</w:t>
      </w:r>
      <w:r>
        <w:rPr>
          <w:spacing w:val="-6"/>
        </w:rPr>
        <w:t xml:space="preserve"> </w:t>
      </w:r>
      <w:r>
        <w:t>Ces</w:t>
      </w:r>
      <w:r>
        <w:rPr>
          <w:spacing w:val="-9"/>
        </w:rPr>
        <w:t xml:space="preserve"> </w:t>
      </w:r>
      <w:r>
        <w:t>nouveaux</w:t>
      </w:r>
      <w:r>
        <w:rPr>
          <w:spacing w:val="-9"/>
        </w:rPr>
        <w:t xml:space="preserve"> </w:t>
      </w:r>
      <w:r>
        <w:t>initiateurs</w:t>
      </w:r>
      <w:r>
        <w:rPr>
          <w:spacing w:val="-11"/>
        </w:rPr>
        <w:t xml:space="preserve"> </w:t>
      </w:r>
      <w:r>
        <w:t>peuvent</w:t>
      </w:r>
      <w:r>
        <w:rPr>
          <w:spacing w:val="-4"/>
        </w:rPr>
        <w:t xml:space="preserve"> </w:t>
      </w:r>
      <w:r>
        <w:t>être</w:t>
      </w:r>
      <w:r>
        <w:rPr>
          <w:spacing w:val="-15"/>
        </w:rPr>
        <w:t xml:space="preserve"> </w:t>
      </w:r>
      <w:r>
        <w:t>employés</w:t>
      </w:r>
      <w:r>
        <w:rPr>
          <w:spacing w:val="-9"/>
        </w:rPr>
        <w:t xml:space="preserve"> </w:t>
      </w:r>
      <w:r>
        <w:t>seuls</w:t>
      </w:r>
      <w:r>
        <w:rPr>
          <w:spacing w:val="-11"/>
        </w:rPr>
        <w:t xml:space="preserve"> </w:t>
      </w:r>
      <w:r>
        <w:t>ou</w:t>
      </w:r>
      <w:r>
        <w:rPr>
          <w:spacing w:val="-7"/>
        </w:rPr>
        <w:t xml:space="preserve"> </w:t>
      </w:r>
      <w:r>
        <w:t>être</w:t>
      </w:r>
      <w:r>
        <w:rPr>
          <w:spacing w:val="-8"/>
        </w:rPr>
        <w:t xml:space="preserve"> </w:t>
      </w:r>
      <w:r>
        <w:t>associés</w:t>
      </w:r>
      <w:r>
        <w:rPr>
          <w:spacing w:val="-9"/>
        </w:rPr>
        <w:t xml:space="preserve"> </w:t>
      </w:r>
      <w:r>
        <w:t>à</w:t>
      </w:r>
      <w:r>
        <w:rPr>
          <w:spacing w:val="-6"/>
        </w:rPr>
        <w:t xml:space="preserve"> </w:t>
      </w:r>
      <w:r>
        <w:t>la</w:t>
      </w:r>
      <w:r>
        <w:rPr>
          <w:spacing w:val="-11"/>
        </w:rPr>
        <w:t xml:space="preserve"> </w:t>
      </w:r>
      <w:r>
        <w:t>CQ</w:t>
      </w:r>
      <w:r>
        <w:rPr>
          <w:spacing w:val="-8"/>
        </w:rPr>
        <w:t xml:space="preserve"> </w:t>
      </w:r>
      <w:r>
        <w:t>(qui est alors en plus faible concentration). Cependant, le spectre d’absorption de ces nouveaux photoinitiateurs est décalé vers de petites longueurs d’ondes, peu adaptées au spectre d’émission étroit des lampes LED.</w:t>
      </w:r>
    </w:p>
    <w:p w:rsidR="005F685A" w:rsidRDefault="00A83F80">
      <w:pPr>
        <w:pStyle w:val="Paragraphedeliste"/>
        <w:numPr>
          <w:ilvl w:val="4"/>
          <w:numId w:val="25"/>
        </w:numPr>
        <w:tabs>
          <w:tab w:val="left" w:pos="1290"/>
        </w:tabs>
        <w:spacing w:before="42"/>
        <w:ind w:hanging="1008"/>
        <w:rPr>
          <w:rFonts w:ascii="Cambria"/>
        </w:rPr>
      </w:pPr>
      <w:bookmarkStart w:id="35" w:name="_bookmark35"/>
      <w:bookmarkEnd w:id="35"/>
      <w:r>
        <w:rPr>
          <w:rFonts w:ascii="Cambria"/>
          <w:color w:val="365F91"/>
        </w:rPr>
        <w:t>Concentration</w:t>
      </w:r>
      <w:r>
        <w:rPr>
          <w:rFonts w:ascii="Cambria"/>
          <w:color w:val="365F91"/>
          <w:spacing w:val="-9"/>
        </w:rPr>
        <w:t xml:space="preserve"> </w:t>
      </w:r>
      <w:r>
        <w:rPr>
          <w:rFonts w:ascii="Cambria"/>
          <w:color w:val="365F91"/>
        </w:rPr>
        <w:t>en</w:t>
      </w:r>
      <w:r>
        <w:rPr>
          <w:rFonts w:ascii="Cambria"/>
          <w:color w:val="365F91"/>
          <w:spacing w:val="-8"/>
        </w:rPr>
        <w:t xml:space="preserve"> </w:t>
      </w:r>
      <w:r>
        <w:rPr>
          <w:rFonts w:ascii="Cambria"/>
          <w:color w:val="365F91"/>
        </w:rPr>
        <w:t>photo-</w:t>
      </w:r>
      <w:r>
        <w:rPr>
          <w:rFonts w:ascii="Cambria"/>
          <w:color w:val="365F91"/>
          <w:spacing w:val="-2"/>
        </w:rPr>
        <w:t>initiateur</w:t>
      </w:r>
    </w:p>
    <w:p w:rsidR="005F685A" w:rsidRDefault="00A83F80">
      <w:pPr>
        <w:pStyle w:val="Corpsdetexte"/>
        <w:spacing w:before="137" w:line="362" w:lineRule="auto"/>
        <w:ind w:right="565"/>
        <w:jc w:val="both"/>
      </w:pPr>
      <w:r>
        <w:t>Elle</w:t>
      </w:r>
      <w:r>
        <w:rPr>
          <w:spacing w:val="-15"/>
        </w:rPr>
        <w:t xml:space="preserve"> </w:t>
      </w:r>
      <w:r>
        <w:t>doit</w:t>
      </w:r>
      <w:r>
        <w:rPr>
          <w:spacing w:val="-15"/>
        </w:rPr>
        <w:t xml:space="preserve"> </w:t>
      </w:r>
      <w:r>
        <w:t>être</w:t>
      </w:r>
      <w:r>
        <w:rPr>
          <w:spacing w:val="-15"/>
        </w:rPr>
        <w:t xml:space="preserve"> </w:t>
      </w:r>
      <w:r>
        <w:t>optimale</w:t>
      </w:r>
      <w:r>
        <w:rPr>
          <w:spacing w:val="-15"/>
        </w:rPr>
        <w:t xml:space="preserve"> </w:t>
      </w:r>
      <w:r>
        <w:t>pour</w:t>
      </w:r>
      <w:r>
        <w:rPr>
          <w:spacing w:val="-15"/>
        </w:rPr>
        <w:t xml:space="preserve"> </w:t>
      </w:r>
      <w:r>
        <w:t>une</w:t>
      </w:r>
      <w:r>
        <w:rPr>
          <w:spacing w:val="-15"/>
        </w:rPr>
        <w:t xml:space="preserve"> </w:t>
      </w:r>
      <w:r>
        <w:t>polymérisation</w:t>
      </w:r>
      <w:r>
        <w:rPr>
          <w:spacing w:val="-15"/>
        </w:rPr>
        <w:t xml:space="preserve"> </w:t>
      </w:r>
      <w:r>
        <w:t>efficace</w:t>
      </w:r>
      <w:r>
        <w:rPr>
          <w:spacing w:val="-15"/>
        </w:rPr>
        <w:t xml:space="preserve"> </w:t>
      </w:r>
      <w:r>
        <w:t>du</w:t>
      </w:r>
      <w:r>
        <w:rPr>
          <w:spacing w:val="-15"/>
        </w:rPr>
        <w:t xml:space="preserve"> </w:t>
      </w:r>
      <w:r>
        <w:t>composite.</w:t>
      </w:r>
      <w:r>
        <w:rPr>
          <w:spacing w:val="-15"/>
        </w:rPr>
        <w:t xml:space="preserve"> </w:t>
      </w:r>
      <w:r>
        <w:t>Cette</w:t>
      </w:r>
      <w:r>
        <w:rPr>
          <w:spacing w:val="-15"/>
        </w:rPr>
        <w:t xml:space="preserve"> </w:t>
      </w:r>
      <w:r>
        <w:t>concentration</w:t>
      </w:r>
      <w:r>
        <w:rPr>
          <w:spacing w:val="-15"/>
        </w:rPr>
        <w:t xml:space="preserve"> </w:t>
      </w:r>
      <w:r>
        <w:t>varie d’un matériau à l’autre. Lorsque la concentration optimale est dépassée, on observe une diminution du degré de conversion, probablement due à une absorption excessive de lumière dans les couches superficielles, ayant pour conséquence une diminution de la transmission de la lumière dans les couches plus profondes.</w:t>
      </w:r>
    </w:p>
    <w:p w:rsidR="005F685A" w:rsidRDefault="00A83F80">
      <w:pPr>
        <w:pStyle w:val="Paragraphedeliste"/>
        <w:numPr>
          <w:ilvl w:val="4"/>
          <w:numId w:val="25"/>
        </w:numPr>
        <w:tabs>
          <w:tab w:val="left" w:pos="1290"/>
        </w:tabs>
        <w:spacing w:before="37"/>
        <w:ind w:hanging="1008"/>
        <w:rPr>
          <w:rFonts w:ascii="Cambria" w:hAnsi="Cambria"/>
        </w:rPr>
      </w:pPr>
      <w:bookmarkStart w:id="36" w:name="_bookmark36"/>
      <w:bookmarkEnd w:id="36"/>
      <w:r>
        <w:rPr>
          <w:rFonts w:ascii="Cambria" w:hAnsi="Cambria"/>
          <w:color w:val="365F91"/>
        </w:rPr>
        <w:t>Efficacité</w:t>
      </w:r>
      <w:r>
        <w:rPr>
          <w:rFonts w:ascii="Cambria" w:hAnsi="Cambria"/>
          <w:color w:val="365F91"/>
          <w:spacing w:val="-10"/>
        </w:rPr>
        <w:t xml:space="preserve"> </w:t>
      </w:r>
      <w:r>
        <w:rPr>
          <w:rFonts w:ascii="Cambria" w:hAnsi="Cambria"/>
          <w:color w:val="365F91"/>
        </w:rPr>
        <w:t>des</w:t>
      </w:r>
      <w:r>
        <w:rPr>
          <w:rFonts w:ascii="Cambria" w:hAnsi="Cambria"/>
          <w:color w:val="365F91"/>
          <w:spacing w:val="-7"/>
        </w:rPr>
        <w:t xml:space="preserve"> </w:t>
      </w:r>
      <w:r>
        <w:rPr>
          <w:rFonts w:ascii="Cambria" w:hAnsi="Cambria"/>
          <w:color w:val="365F91"/>
        </w:rPr>
        <w:t>photo-</w:t>
      </w:r>
      <w:r>
        <w:rPr>
          <w:rFonts w:ascii="Cambria" w:hAnsi="Cambria"/>
          <w:color w:val="365F91"/>
          <w:spacing w:val="-2"/>
        </w:rPr>
        <w:t>initiateurs</w:t>
      </w:r>
    </w:p>
    <w:p w:rsidR="005F685A" w:rsidRDefault="00A83F80">
      <w:pPr>
        <w:pStyle w:val="Corpsdetexte"/>
        <w:spacing w:before="142" w:line="360" w:lineRule="auto"/>
        <w:ind w:right="564"/>
        <w:jc w:val="both"/>
      </w:pPr>
      <w:r>
        <w:t>*Le</w:t>
      </w:r>
      <w:r>
        <w:rPr>
          <w:spacing w:val="-6"/>
        </w:rPr>
        <w:t xml:space="preserve"> </w:t>
      </w:r>
      <w:r>
        <w:rPr>
          <w:b/>
        </w:rPr>
        <w:t>coefficient</w:t>
      </w:r>
      <w:r>
        <w:rPr>
          <w:b/>
          <w:spacing w:val="-1"/>
        </w:rPr>
        <w:t xml:space="preserve"> </w:t>
      </w:r>
      <w:r>
        <w:rPr>
          <w:b/>
        </w:rPr>
        <w:t>d'absorption</w:t>
      </w:r>
      <w:r>
        <w:rPr>
          <w:b/>
          <w:spacing w:val="-2"/>
        </w:rPr>
        <w:t xml:space="preserve"> </w:t>
      </w:r>
      <w:r>
        <w:rPr>
          <w:b/>
        </w:rPr>
        <w:t>molaire</w:t>
      </w:r>
      <w:r>
        <w:rPr>
          <w:b/>
          <w:spacing w:val="-1"/>
        </w:rPr>
        <w:t xml:space="preserve"> </w:t>
      </w:r>
      <w:r>
        <w:t>(ε</w:t>
      </w:r>
      <w:r>
        <w:rPr>
          <w:i/>
        </w:rPr>
        <w:t>ε</w:t>
      </w:r>
      <w:r>
        <w:t>)</w:t>
      </w:r>
      <w:r>
        <w:rPr>
          <w:spacing w:val="-1"/>
        </w:rPr>
        <w:t xml:space="preserve"> </w:t>
      </w:r>
      <w:r>
        <w:t>est</w:t>
      </w:r>
      <w:r>
        <w:rPr>
          <w:spacing w:val="-2"/>
        </w:rPr>
        <w:t xml:space="preserve"> </w:t>
      </w:r>
      <w:r>
        <w:t>une</w:t>
      </w:r>
      <w:r>
        <w:rPr>
          <w:spacing w:val="-1"/>
        </w:rPr>
        <w:t xml:space="preserve"> </w:t>
      </w:r>
      <w:r>
        <w:t>mesure</w:t>
      </w:r>
      <w:r>
        <w:rPr>
          <w:spacing w:val="-3"/>
        </w:rPr>
        <w:t xml:space="preserve"> </w:t>
      </w:r>
      <w:r>
        <w:t>de</w:t>
      </w:r>
      <w:r>
        <w:rPr>
          <w:spacing w:val="-3"/>
        </w:rPr>
        <w:t xml:space="preserve"> </w:t>
      </w:r>
      <w:r>
        <w:t>la</w:t>
      </w:r>
      <w:r>
        <w:rPr>
          <w:spacing w:val="-1"/>
        </w:rPr>
        <w:t xml:space="preserve"> </w:t>
      </w:r>
      <w:r>
        <w:t>capacité</w:t>
      </w:r>
      <w:r>
        <w:rPr>
          <w:spacing w:val="-1"/>
        </w:rPr>
        <w:t xml:space="preserve"> </w:t>
      </w:r>
      <w:r>
        <w:t>d'un</w:t>
      </w:r>
      <w:r>
        <w:rPr>
          <w:spacing w:val="-2"/>
        </w:rPr>
        <w:t xml:space="preserve"> </w:t>
      </w:r>
      <w:r>
        <w:t>photoinitiateur</w:t>
      </w:r>
      <w:r>
        <w:rPr>
          <w:spacing w:val="-2"/>
        </w:rPr>
        <w:t xml:space="preserve"> </w:t>
      </w:r>
      <w:r>
        <w:t>à absorber la lumière à une longueur d'onde spécifique. Il s'exprime en unités de L·mol−1−1·cm−1−1. Plus ce coefficient est élevé, plus le photoinitiateur est efficace pour absorber la lumière et initier la polymérisation.</w:t>
      </w:r>
    </w:p>
    <w:p w:rsidR="005F685A" w:rsidRDefault="00A83F80">
      <w:pPr>
        <w:pStyle w:val="Corpsdetexte"/>
        <w:spacing w:before="1" w:line="360" w:lineRule="auto"/>
        <w:ind w:right="580"/>
        <w:jc w:val="both"/>
      </w:pPr>
      <w:r>
        <w:t>Les nouveaux initiateurs, ayant un coefficient plus élevé que celui de la camphoroquinone (CQ), montrent une meilleure efficacité d'absorption, ce qui signifie qu'ils peuvent nécessiter moins de photons pour activer le processus de polymérisation.</w:t>
      </w:r>
    </w:p>
    <w:p w:rsidR="005F685A" w:rsidRDefault="00A83F80">
      <w:pPr>
        <w:spacing w:line="251" w:lineRule="exact"/>
        <w:ind w:left="393"/>
        <w:jc w:val="both"/>
        <w:rPr>
          <w:b/>
        </w:rPr>
      </w:pPr>
      <w:r>
        <w:rPr>
          <w:b/>
        </w:rPr>
        <w:t>*Rendement</w:t>
      </w:r>
      <w:r>
        <w:rPr>
          <w:b/>
          <w:spacing w:val="-6"/>
        </w:rPr>
        <w:t xml:space="preserve"> </w:t>
      </w:r>
      <w:r>
        <w:rPr>
          <w:b/>
        </w:rPr>
        <w:t>quantique</w:t>
      </w:r>
      <w:r>
        <w:rPr>
          <w:b/>
          <w:spacing w:val="-9"/>
        </w:rPr>
        <w:t xml:space="preserve"> </w:t>
      </w:r>
      <w:r>
        <w:rPr>
          <w:b/>
        </w:rPr>
        <w:t>de</w:t>
      </w:r>
      <w:r>
        <w:rPr>
          <w:b/>
          <w:spacing w:val="-5"/>
        </w:rPr>
        <w:t xml:space="preserve"> </w:t>
      </w:r>
      <w:r>
        <w:rPr>
          <w:b/>
          <w:spacing w:val="-2"/>
        </w:rPr>
        <w:t>conversion</w:t>
      </w:r>
    </w:p>
    <w:p w:rsidR="005F685A" w:rsidRDefault="00A83F80">
      <w:pPr>
        <w:pStyle w:val="Corpsdetexte"/>
        <w:spacing w:before="141" w:line="360" w:lineRule="auto"/>
        <w:ind w:right="566"/>
        <w:jc w:val="both"/>
      </w:pPr>
      <w:r>
        <w:t>Le</w:t>
      </w:r>
      <w:r>
        <w:rPr>
          <w:spacing w:val="-15"/>
        </w:rPr>
        <w:t xml:space="preserve"> </w:t>
      </w:r>
      <w:r>
        <w:rPr>
          <w:b/>
        </w:rPr>
        <w:t>rendement</w:t>
      </w:r>
      <w:r>
        <w:rPr>
          <w:b/>
          <w:spacing w:val="-14"/>
        </w:rPr>
        <w:t xml:space="preserve"> </w:t>
      </w:r>
      <w:r>
        <w:rPr>
          <w:b/>
        </w:rPr>
        <w:t>quantique</w:t>
      </w:r>
      <w:r>
        <w:rPr>
          <w:b/>
          <w:spacing w:val="-14"/>
        </w:rPr>
        <w:t xml:space="preserve"> </w:t>
      </w:r>
      <w:r>
        <w:rPr>
          <w:b/>
        </w:rPr>
        <w:t>de</w:t>
      </w:r>
      <w:r>
        <w:rPr>
          <w:b/>
          <w:spacing w:val="-15"/>
        </w:rPr>
        <w:t xml:space="preserve"> </w:t>
      </w:r>
      <w:r>
        <w:rPr>
          <w:b/>
        </w:rPr>
        <w:t>conversion</w:t>
      </w:r>
      <w:r>
        <w:rPr>
          <w:b/>
          <w:spacing w:val="-9"/>
        </w:rPr>
        <w:t xml:space="preserve"> </w:t>
      </w:r>
      <w:r>
        <w:t>est</w:t>
      </w:r>
      <w:r>
        <w:rPr>
          <w:spacing w:val="-10"/>
        </w:rPr>
        <w:t xml:space="preserve"> </w:t>
      </w:r>
      <w:r>
        <w:t>un</w:t>
      </w:r>
      <w:r>
        <w:rPr>
          <w:spacing w:val="-14"/>
        </w:rPr>
        <w:t xml:space="preserve"> </w:t>
      </w:r>
      <w:r>
        <w:t>autre</w:t>
      </w:r>
      <w:r>
        <w:rPr>
          <w:spacing w:val="-15"/>
        </w:rPr>
        <w:t xml:space="preserve"> </w:t>
      </w:r>
      <w:r>
        <w:t>paramètre</w:t>
      </w:r>
      <w:r>
        <w:rPr>
          <w:spacing w:val="-13"/>
        </w:rPr>
        <w:t xml:space="preserve"> </w:t>
      </w:r>
      <w:r>
        <w:t>clé</w:t>
      </w:r>
      <w:r>
        <w:rPr>
          <w:spacing w:val="-15"/>
        </w:rPr>
        <w:t xml:space="preserve"> </w:t>
      </w:r>
      <w:r>
        <w:t>qui</w:t>
      </w:r>
      <w:r>
        <w:rPr>
          <w:spacing w:val="-13"/>
        </w:rPr>
        <w:t xml:space="preserve"> </w:t>
      </w:r>
      <w:r>
        <w:t>indique</w:t>
      </w:r>
      <w:r>
        <w:rPr>
          <w:spacing w:val="-15"/>
        </w:rPr>
        <w:t xml:space="preserve"> </w:t>
      </w:r>
      <w:r>
        <w:t>l'efficacité</w:t>
      </w:r>
      <w:r>
        <w:rPr>
          <w:spacing w:val="-14"/>
        </w:rPr>
        <w:t xml:space="preserve"> </w:t>
      </w:r>
      <w:r>
        <w:t>avec laquelle les photons absorbés par un photoinitiateur conduisent à la génération de radicaux libres nécessaires pour initier la polymérisation. Il est exprimé comme le nombre de photons requis pour activer un nombre donné d'initiators.</w:t>
      </w:r>
    </w:p>
    <w:p w:rsidR="005F685A" w:rsidRDefault="00A83F80">
      <w:pPr>
        <w:pStyle w:val="Paragraphedeliste"/>
        <w:numPr>
          <w:ilvl w:val="0"/>
          <w:numId w:val="21"/>
        </w:numPr>
        <w:tabs>
          <w:tab w:val="left" w:pos="607"/>
        </w:tabs>
        <w:spacing w:before="1" w:line="360" w:lineRule="auto"/>
        <w:ind w:right="571" w:firstLine="0"/>
        <w:jc w:val="both"/>
        <w:rPr>
          <w:sz w:val="24"/>
        </w:rPr>
      </w:pPr>
      <w:r>
        <w:rPr>
          <w:sz w:val="24"/>
        </w:rPr>
        <w:t>la CQ, combinée avec le dimethylaminoethylmethacrylate, a un rendement quantique de conversion de 0.07. Cela signifie que l’absorption de 14 photons est nécessaire pour la conversion d’une molécule de CQ,</w:t>
      </w:r>
    </w:p>
    <w:p w:rsidR="005F685A" w:rsidRDefault="00A83F80">
      <w:pPr>
        <w:pStyle w:val="Paragraphedeliste"/>
        <w:numPr>
          <w:ilvl w:val="0"/>
          <w:numId w:val="21"/>
        </w:numPr>
        <w:tabs>
          <w:tab w:val="left" w:pos="564"/>
        </w:tabs>
        <w:spacing w:line="362" w:lineRule="auto"/>
        <w:ind w:right="568" w:firstLine="0"/>
        <w:jc w:val="both"/>
        <w:rPr>
          <w:sz w:val="24"/>
        </w:rPr>
      </w:pPr>
      <w:r>
        <w:rPr>
          <w:sz w:val="24"/>
        </w:rPr>
        <w:t>Le monoacylphosphine oxide ou MAPO a</w:t>
      </w:r>
      <w:r>
        <w:rPr>
          <w:spacing w:val="-1"/>
          <w:sz w:val="24"/>
        </w:rPr>
        <w:t xml:space="preserve"> </w:t>
      </w:r>
      <w:r>
        <w:rPr>
          <w:sz w:val="24"/>
        </w:rPr>
        <w:t>un</w:t>
      </w:r>
      <w:r>
        <w:rPr>
          <w:spacing w:val="-5"/>
          <w:sz w:val="24"/>
        </w:rPr>
        <w:t xml:space="preserve"> </w:t>
      </w:r>
      <w:r>
        <w:rPr>
          <w:sz w:val="24"/>
        </w:rPr>
        <w:t>rendement quantique de</w:t>
      </w:r>
      <w:r>
        <w:rPr>
          <w:spacing w:val="-1"/>
          <w:sz w:val="24"/>
        </w:rPr>
        <w:t xml:space="preserve"> </w:t>
      </w:r>
      <w:r>
        <w:rPr>
          <w:sz w:val="24"/>
        </w:rPr>
        <w:t>conversion</w:t>
      </w:r>
      <w:r>
        <w:rPr>
          <w:spacing w:val="-5"/>
          <w:sz w:val="24"/>
        </w:rPr>
        <w:t xml:space="preserve"> </w:t>
      </w:r>
      <w:r>
        <w:rPr>
          <w:sz w:val="24"/>
        </w:rPr>
        <w:t>de</w:t>
      </w:r>
      <w:r>
        <w:rPr>
          <w:spacing w:val="-1"/>
          <w:sz w:val="24"/>
        </w:rPr>
        <w:t xml:space="preserve"> </w:t>
      </w:r>
      <w:r>
        <w:rPr>
          <w:sz w:val="24"/>
        </w:rPr>
        <w:t>0.35 : 3 photons sont nécessaires à l’activation d’une molécule de MAPO,</w:t>
      </w:r>
    </w:p>
    <w:p w:rsidR="005F685A" w:rsidRDefault="00A83F80">
      <w:pPr>
        <w:pStyle w:val="Paragraphedeliste"/>
        <w:numPr>
          <w:ilvl w:val="0"/>
          <w:numId w:val="21"/>
        </w:numPr>
        <w:tabs>
          <w:tab w:val="left" w:pos="588"/>
        </w:tabs>
        <w:spacing w:line="360" w:lineRule="auto"/>
        <w:ind w:right="563" w:firstLine="0"/>
        <w:jc w:val="both"/>
        <w:rPr>
          <w:sz w:val="24"/>
        </w:rPr>
      </w:pPr>
      <w:r>
        <w:rPr>
          <w:sz w:val="24"/>
        </w:rPr>
        <w:t>Le bisacylphosphine oxide ou BAPO a un rendement quantique de conversion de 0.10 : 9 photons sont nécessaires à l’activation d’une molécule de BAPO.</w:t>
      </w:r>
    </w:p>
    <w:p w:rsidR="005F685A" w:rsidRDefault="005F685A">
      <w:pPr>
        <w:pStyle w:val="Paragraphedeliste"/>
        <w:spacing w:line="360" w:lineRule="auto"/>
        <w:jc w:val="both"/>
        <w:rPr>
          <w:sz w:val="24"/>
        </w:rPr>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608"/>
      </w:pPr>
      <w:r>
        <w:lastRenderedPageBreak/>
        <w:t>Un rendement</w:t>
      </w:r>
      <w:r>
        <w:rPr>
          <w:spacing w:val="36"/>
        </w:rPr>
        <w:t xml:space="preserve"> </w:t>
      </w:r>
      <w:r>
        <w:t>quantique</w:t>
      </w:r>
      <w:r>
        <w:rPr>
          <w:spacing w:val="33"/>
        </w:rPr>
        <w:t xml:space="preserve"> </w:t>
      </w:r>
      <w:r>
        <w:t>élevé</w:t>
      </w:r>
      <w:r>
        <w:rPr>
          <w:spacing w:val="29"/>
        </w:rPr>
        <w:t xml:space="preserve"> </w:t>
      </w:r>
      <w:r>
        <w:t>signifie</w:t>
      </w:r>
      <w:r>
        <w:rPr>
          <w:spacing w:val="29"/>
        </w:rPr>
        <w:t xml:space="preserve"> </w:t>
      </w:r>
      <w:r>
        <w:t>qu'un</w:t>
      </w:r>
      <w:r>
        <w:rPr>
          <w:spacing w:val="26"/>
        </w:rPr>
        <w:t xml:space="preserve"> </w:t>
      </w:r>
      <w:r>
        <w:t>photoinitiateur</w:t>
      </w:r>
      <w:r>
        <w:rPr>
          <w:spacing w:val="33"/>
        </w:rPr>
        <w:t xml:space="preserve"> </w:t>
      </w:r>
      <w:r>
        <w:t>peut</w:t>
      </w:r>
      <w:r>
        <w:rPr>
          <w:spacing w:val="34"/>
        </w:rPr>
        <w:t xml:space="preserve"> </w:t>
      </w:r>
      <w:r>
        <w:t>générer</w:t>
      </w:r>
      <w:r>
        <w:rPr>
          <w:spacing w:val="32"/>
        </w:rPr>
        <w:t xml:space="preserve"> </w:t>
      </w:r>
      <w:r>
        <w:t>plus</w:t>
      </w:r>
      <w:r>
        <w:rPr>
          <w:spacing w:val="28"/>
        </w:rPr>
        <w:t xml:space="preserve"> </w:t>
      </w:r>
      <w:r>
        <w:t>de</w:t>
      </w:r>
      <w:r>
        <w:rPr>
          <w:spacing w:val="29"/>
        </w:rPr>
        <w:t xml:space="preserve"> </w:t>
      </w:r>
      <w:r>
        <w:t>radicaux libres par photon absorbé, augmentant ainsi l'efficacité du processus de polymérisation.</w:t>
      </w:r>
    </w:p>
    <w:p w:rsidR="005F685A" w:rsidRDefault="00A83F80">
      <w:pPr>
        <w:pStyle w:val="Corpsdetexte"/>
        <w:spacing w:before="3" w:line="360" w:lineRule="auto"/>
        <w:ind w:right="608"/>
      </w:pPr>
      <w:r>
        <w:t>Chaque</w:t>
      </w:r>
      <w:r>
        <w:rPr>
          <w:spacing w:val="-3"/>
        </w:rPr>
        <w:t xml:space="preserve"> </w:t>
      </w:r>
      <w:r>
        <w:t>molécule</w:t>
      </w:r>
      <w:r>
        <w:rPr>
          <w:spacing w:val="-7"/>
        </w:rPr>
        <w:t xml:space="preserve"> </w:t>
      </w:r>
      <w:r>
        <w:t>de</w:t>
      </w:r>
      <w:r>
        <w:rPr>
          <w:spacing w:val="-8"/>
        </w:rPr>
        <w:t xml:space="preserve"> </w:t>
      </w:r>
      <w:r>
        <w:t>CQ</w:t>
      </w:r>
      <w:r>
        <w:rPr>
          <w:spacing w:val="-5"/>
        </w:rPr>
        <w:t xml:space="preserve"> </w:t>
      </w:r>
      <w:r>
        <w:t>convertie</w:t>
      </w:r>
      <w:r>
        <w:rPr>
          <w:spacing w:val="-8"/>
        </w:rPr>
        <w:t xml:space="preserve"> </w:t>
      </w:r>
      <w:r>
        <w:t>ne</w:t>
      </w:r>
      <w:r>
        <w:rPr>
          <w:spacing w:val="-8"/>
        </w:rPr>
        <w:t xml:space="preserve"> </w:t>
      </w:r>
      <w:r>
        <w:t>génère</w:t>
      </w:r>
      <w:r>
        <w:rPr>
          <w:spacing w:val="-7"/>
        </w:rPr>
        <w:t xml:space="preserve"> </w:t>
      </w:r>
      <w:r>
        <w:t>qu’un</w:t>
      </w:r>
      <w:r>
        <w:rPr>
          <w:spacing w:val="-5"/>
        </w:rPr>
        <w:t xml:space="preserve"> </w:t>
      </w:r>
      <w:r>
        <w:t>seul</w:t>
      </w:r>
      <w:r>
        <w:rPr>
          <w:spacing w:val="-14"/>
        </w:rPr>
        <w:t xml:space="preserve"> </w:t>
      </w:r>
      <w:r>
        <w:t>radical</w:t>
      </w:r>
      <w:r>
        <w:rPr>
          <w:spacing w:val="-9"/>
        </w:rPr>
        <w:t xml:space="preserve"> </w:t>
      </w:r>
      <w:r>
        <w:t>libre.</w:t>
      </w:r>
      <w:r>
        <w:rPr>
          <w:spacing w:val="-2"/>
        </w:rPr>
        <w:t xml:space="preserve"> </w:t>
      </w:r>
      <w:r>
        <w:t>Au</w:t>
      </w:r>
      <w:r>
        <w:rPr>
          <w:spacing w:val="-5"/>
        </w:rPr>
        <w:t xml:space="preserve"> </w:t>
      </w:r>
      <w:r>
        <w:t>contraire,</w:t>
      </w:r>
      <w:r>
        <w:rPr>
          <w:spacing w:val="-2"/>
        </w:rPr>
        <w:t xml:space="preserve"> </w:t>
      </w:r>
      <w:r>
        <w:t>les</w:t>
      </w:r>
      <w:r>
        <w:rPr>
          <w:spacing w:val="-7"/>
        </w:rPr>
        <w:t xml:space="preserve"> </w:t>
      </w:r>
      <w:r>
        <w:t>autres photoinitiateurs sont capables de générer plusieurs radicaux libres par molécule (2 pour le MAPO, 4</w:t>
      </w:r>
    </w:p>
    <w:p w:rsidR="005F685A" w:rsidRDefault="00A83F80">
      <w:pPr>
        <w:pStyle w:val="Corpsdetexte"/>
        <w:spacing w:line="270" w:lineRule="exact"/>
      </w:pPr>
      <w:r>
        <w:t>pour</w:t>
      </w:r>
      <w:r>
        <w:rPr>
          <w:spacing w:val="-6"/>
        </w:rPr>
        <w:t xml:space="preserve"> </w:t>
      </w:r>
      <w:r>
        <w:t>le</w:t>
      </w:r>
      <w:r>
        <w:rPr>
          <w:spacing w:val="-4"/>
        </w:rPr>
        <w:t xml:space="preserve"> </w:t>
      </w:r>
      <w:r>
        <w:rPr>
          <w:spacing w:val="-2"/>
        </w:rPr>
        <w:t>BAPO).</w:t>
      </w:r>
    </w:p>
    <w:p w:rsidR="005F685A" w:rsidRDefault="00A83F80">
      <w:pPr>
        <w:pStyle w:val="Corpsdetexte"/>
        <w:spacing w:before="20" w:line="340" w:lineRule="auto"/>
        <w:ind w:left="1144" w:right="423" w:hanging="353"/>
      </w:pPr>
      <w:r>
        <w:rPr>
          <w:noProof/>
          <w:lang w:eastAsia="fr-FR"/>
        </w:rPr>
        <w:drawing>
          <wp:inline distT="0" distB="0" distL="0" distR="0">
            <wp:extent cx="73024" cy="22225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3" cstate="print"/>
                    <a:stretch>
                      <a:fillRect/>
                    </a:stretch>
                  </pic:blipFill>
                  <pic:spPr>
                    <a:xfrm>
                      <a:off x="0" y="0"/>
                      <a:ext cx="73024" cy="222250"/>
                    </a:xfrm>
                    <a:prstGeom prst="rect">
                      <a:avLst/>
                    </a:prstGeom>
                  </pic:spPr>
                </pic:pic>
              </a:graphicData>
            </a:graphic>
          </wp:inline>
        </w:drawing>
      </w:r>
      <w:r>
        <w:rPr>
          <w:spacing w:val="61"/>
          <w:w w:val="105"/>
          <w:sz w:val="20"/>
        </w:rPr>
        <w:t xml:space="preserve"> </w:t>
      </w:r>
      <w:r>
        <w:rPr>
          <w:w w:val="105"/>
        </w:rPr>
        <w:t>En</w:t>
      </w:r>
      <w:r>
        <w:rPr>
          <w:spacing w:val="-10"/>
          <w:w w:val="105"/>
        </w:rPr>
        <w:t xml:space="preserve"> </w:t>
      </w:r>
      <w:r>
        <w:rPr>
          <w:w w:val="105"/>
        </w:rPr>
        <w:t>résumé,</w:t>
      </w:r>
      <w:r>
        <w:rPr>
          <w:spacing w:val="-4"/>
          <w:w w:val="105"/>
        </w:rPr>
        <w:t xml:space="preserve"> </w:t>
      </w:r>
      <w:r>
        <w:rPr>
          <w:w w:val="105"/>
        </w:rPr>
        <w:t>l'utilisation</w:t>
      </w:r>
      <w:r>
        <w:rPr>
          <w:spacing w:val="-10"/>
          <w:w w:val="105"/>
        </w:rPr>
        <w:t xml:space="preserve"> </w:t>
      </w:r>
      <w:r>
        <w:rPr>
          <w:w w:val="105"/>
        </w:rPr>
        <w:t>de</w:t>
      </w:r>
      <w:r>
        <w:rPr>
          <w:spacing w:val="-8"/>
          <w:w w:val="105"/>
        </w:rPr>
        <w:t xml:space="preserve"> </w:t>
      </w:r>
      <w:r>
        <w:rPr>
          <w:w w:val="105"/>
        </w:rPr>
        <w:t>photoinitiateurs</w:t>
      </w:r>
      <w:r>
        <w:rPr>
          <w:spacing w:val="-7"/>
          <w:w w:val="105"/>
        </w:rPr>
        <w:t xml:space="preserve"> </w:t>
      </w:r>
      <w:r>
        <w:rPr>
          <w:w w:val="105"/>
        </w:rPr>
        <w:t>avec</w:t>
      </w:r>
      <w:r>
        <w:rPr>
          <w:spacing w:val="-8"/>
          <w:w w:val="105"/>
        </w:rPr>
        <w:t xml:space="preserve"> </w:t>
      </w:r>
      <w:r>
        <w:rPr>
          <w:w w:val="105"/>
        </w:rPr>
        <w:t>un</w:t>
      </w:r>
      <w:r>
        <w:rPr>
          <w:spacing w:val="-8"/>
          <w:w w:val="105"/>
        </w:rPr>
        <w:t xml:space="preserve"> </w:t>
      </w:r>
      <w:r>
        <w:rPr>
          <w:w w:val="105"/>
        </w:rPr>
        <w:t>coefficient</w:t>
      </w:r>
      <w:r>
        <w:rPr>
          <w:spacing w:val="-5"/>
          <w:w w:val="105"/>
        </w:rPr>
        <w:t xml:space="preserve"> </w:t>
      </w:r>
      <w:r>
        <w:rPr>
          <w:w w:val="105"/>
        </w:rPr>
        <w:t>d'absorption</w:t>
      </w:r>
      <w:r>
        <w:rPr>
          <w:spacing w:val="-10"/>
          <w:w w:val="105"/>
        </w:rPr>
        <w:t xml:space="preserve"> </w:t>
      </w:r>
      <w:r>
        <w:rPr>
          <w:w w:val="105"/>
        </w:rPr>
        <w:t xml:space="preserve">molaire </w:t>
      </w:r>
      <w:r>
        <w:rPr>
          <w:spacing w:val="-88"/>
          <w:w w:val="105"/>
        </w:rPr>
        <w:t>p</w:t>
      </w:r>
      <w:r>
        <w:rPr>
          <w:spacing w:val="-126"/>
          <w:w w:val="105"/>
        </w:rPr>
        <w:t>u</w:t>
      </w:r>
      <w:r>
        <w:rPr>
          <w:spacing w:val="-32"/>
          <w:w w:val="105"/>
        </w:rPr>
        <w:t>l</w:t>
      </w:r>
      <w:r>
        <w:rPr>
          <w:w w:val="105"/>
        </w:rPr>
        <w:t>s élevé</w:t>
      </w:r>
      <w:r>
        <w:rPr>
          <w:spacing w:val="80"/>
          <w:w w:val="105"/>
        </w:rPr>
        <w:t xml:space="preserve"> </w:t>
      </w:r>
      <w:r>
        <w:rPr>
          <w:w w:val="105"/>
        </w:rPr>
        <w:t>et</w:t>
      </w:r>
      <w:r>
        <w:rPr>
          <w:spacing w:val="80"/>
          <w:w w:val="105"/>
        </w:rPr>
        <w:t xml:space="preserve"> </w:t>
      </w:r>
      <w:r>
        <w:rPr>
          <w:w w:val="105"/>
        </w:rPr>
        <w:t>un</w:t>
      </w:r>
      <w:r>
        <w:rPr>
          <w:spacing w:val="80"/>
          <w:w w:val="105"/>
        </w:rPr>
        <w:t xml:space="preserve"> </w:t>
      </w:r>
      <w:r>
        <w:rPr>
          <w:w w:val="105"/>
        </w:rPr>
        <w:t>meilleur</w:t>
      </w:r>
      <w:r>
        <w:rPr>
          <w:spacing w:val="80"/>
          <w:w w:val="105"/>
        </w:rPr>
        <w:t xml:space="preserve"> </w:t>
      </w:r>
      <w:r>
        <w:rPr>
          <w:w w:val="105"/>
        </w:rPr>
        <w:t>rendement</w:t>
      </w:r>
      <w:r>
        <w:rPr>
          <w:spacing w:val="80"/>
          <w:w w:val="105"/>
        </w:rPr>
        <w:t xml:space="preserve"> </w:t>
      </w:r>
      <w:r>
        <w:rPr>
          <w:w w:val="105"/>
        </w:rPr>
        <w:t>quantique</w:t>
      </w:r>
      <w:r>
        <w:rPr>
          <w:spacing w:val="80"/>
          <w:w w:val="105"/>
        </w:rPr>
        <w:t xml:space="preserve"> </w:t>
      </w:r>
      <w:r>
        <w:rPr>
          <w:w w:val="105"/>
        </w:rPr>
        <w:t>peut</w:t>
      </w:r>
      <w:r>
        <w:rPr>
          <w:spacing w:val="80"/>
          <w:w w:val="105"/>
        </w:rPr>
        <w:t xml:space="preserve"> </w:t>
      </w:r>
      <w:r>
        <w:rPr>
          <w:w w:val="105"/>
        </w:rPr>
        <w:t>améliorer</w:t>
      </w:r>
      <w:r>
        <w:rPr>
          <w:spacing w:val="80"/>
          <w:w w:val="105"/>
        </w:rPr>
        <w:t xml:space="preserve"> </w:t>
      </w:r>
      <w:r>
        <w:rPr>
          <w:w w:val="105"/>
        </w:rPr>
        <w:t>significativement l'efficacité des matériaux</w:t>
      </w:r>
      <w:r>
        <w:rPr>
          <w:spacing w:val="-7"/>
          <w:w w:val="105"/>
        </w:rPr>
        <w:t xml:space="preserve"> </w:t>
      </w:r>
      <w:r>
        <w:rPr>
          <w:w w:val="105"/>
        </w:rPr>
        <w:t>composites dentaires en</w:t>
      </w:r>
      <w:r>
        <w:rPr>
          <w:spacing w:val="-8"/>
          <w:w w:val="105"/>
        </w:rPr>
        <w:t xml:space="preserve"> </w:t>
      </w:r>
      <w:r>
        <w:rPr>
          <w:w w:val="105"/>
        </w:rPr>
        <w:t>réduisant le temps nécessaire</w:t>
      </w:r>
      <w:r>
        <w:rPr>
          <w:spacing w:val="-2"/>
          <w:w w:val="105"/>
        </w:rPr>
        <w:t xml:space="preserve"> </w:t>
      </w:r>
      <w:r>
        <w:rPr>
          <w:w w:val="105"/>
        </w:rPr>
        <w:t>à la</w:t>
      </w:r>
    </w:p>
    <w:p w:rsidR="005F685A" w:rsidRDefault="00A83F80">
      <w:pPr>
        <w:pStyle w:val="Corpsdetexte"/>
        <w:spacing w:before="32"/>
        <w:ind w:left="1144"/>
      </w:pPr>
      <w:r>
        <w:t>polymérisation</w:t>
      </w:r>
      <w:r>
        <w:rPr>
          <w:spacing w:val="-4"/>
        </w:rPr>
        <w:t xml:space="preserve"> </w:t>
      </w:r>
      <w:r>
        <w:t>et</w:t>
      </w:r>
      <w:r>
        <w:rPr>
          <w:spacing w:val="-2"/>
        </w:rPr>
        <w:t xml:space="preserve"> </w:t>
      </w:r>
      <w:r>
        <w:t>en</w:t>
      </w:r>
      <w:r>
        <w:rPr>
          <w:spacing w:val="-1"/>
        </w:rPr>
        <w:t xml:space="preserve"> </w:t>
      </w:r>
      <w:r>
        <w:t>assurant</w:t>
      </w:r>
      <w:r>
        <w:rPr>
          <w:spacing w:val="-2"/>
        </w:rPr>
        <w:t xml:space="preserve"> </w:t>
      </w:r>
      <w:r>
        <w:t>une</w:t>
      </w:r>
      <w:r>
        <w:rPr>
          <w:spacing w:val="-1"/>
        </w:rPr>
        <w:t xml:space="preserve"> </w:t>
      </w:r>
      <w:r>
        <w:t>meilleure</w:t>
      </w:r>
      <w:r>
        <w:rPr>
          <w:spacing w:val="-1"/>
        </w:rPr>
        <w:t xml:space="preserve"> </w:t>
      </w:r>
      <w:r>
        <w:t>qualité</w:t>
      </w:r>
      <w:r>
        <w:rPr>
          <w:spacing w:val="-1"/>
        </w:rPr>
        <w:t xml:space="preserve"> </w:t>
      </w:r>
      <w:r>
        <w:t>des</w:t>
      </w:r>
      <w:r>
        <w:rPr>
          <w:spacing w:val="-2"/>
        </w:rPr>
        <w:t xml:space="preserve"> </w:t>
      </w:r>
      <w:r>
        <w:t>restaurations</w:t>
      </w:r>
      <w:r>
        <w:rPr>
          <w:spacing w:val="-1"/>
        </w:rPr>
        <w:t xml:space="preserve"> </w:t>
      </w:r>
      <w:r>
        <w:rPr>
          <w:spacing w:val="-2"/>
        </w:rPr>
        <w:t>dentaires.</w:t>
      </w:r>
    </w:p>
    <w:p w:rsidR="005F685A" w:rsidRDefault="00A83F80">
      <w:pPr>
        <w:pStyle w:val="Paragraphedeliste"/>
        <w:numPr>
          <w:ilvl w:val="3"/>
          <w:numId w:val="25"/>
        </w:numPr>
        <w:tabs>
          <w:tab w:val="left" w:pos="1146"/>
        </w:tabs>
        <w:spacing w:before="181"/>
        <w:rPr>
          <w:rFonts w:ascii="Cambria" w:hAnsi="Cambria"/>
          <w:i/>
          <w:color w:val="365F91"/>
        </w:rPr>
      </w:pPr>
      <w:bookmarkStart w:id="37" w:name="_bookmark37"/>
      <w:bookmarkEnd w:id="37"/>
      <w:r>
        <w:rPr>
          <w:rFonts w:ascii="Cambria" w:hAnsi="Cambria"/>
          <w:i/>
          <w:color w:val="365F91"/>
        </w:rPr>
        <w:t>Viscosité,</w:t>
      </w:r>
      <w:r>
        <w:rPr>
          <w:rFonts w:ascii="Cambria" w:hAnsi="Cambria"/>
          <w:i/>
          <w:color w:val="365F91"/>
          <w:spacing w:val="-7"/>
        </w:rPr>
        <w:t xml:space="preserve"> </w:t>
      </w:r>
      <w:r>
        <w:rPr>
          <w:rFonts w:ascii="Cambria" w:hAnsi="Cambria"/>
          <w:i/>
          <w:color w:val="365F91"/>
        </w:rPr>
        <w:t>monomères</w:t>
      </w:r>
      <w:r>
        <w:rPr>
          <w:rFonts w:ascii="Cambria" w:hAnsi="Cambria"/>
          <w:i/>
          <w:color w:val="365F91"/>
          <w:spacing w:val="-9"/>
        </w:rPr>
        <w:t xml:space="preserve"> </w:t>
      </w:r>
      <w:r>
        <w:rPr>
          <w:rFonts w:ascii="Cambria" w:hAnsi="Cambria"/>
          <w:i/>
          <w:color w:val="365F91"/>
        </w:rPr>
        <w:t>et</w:t>
      </w:r>
      <w:r>
        <w:rPr>
          <w:rFonts w:ascii="Cambria" w:hAnsi="Cambria"/>
          <w:i/>
          <w:color w:val="365F91"/>
          <w:spacing w:val="-6"/>
        </w:rPr>
        <w:t xml:space="preserve"> </w:t>
      </w:r>
      <w:r>
        <w:rPr>
          <w:rFonts w:ascii="Cambria" w:hAnsi="Cambria"/>
          <w:i/>
          <w:color w:val="365F91"/>
          <w:spacing w:val="-2"/>
        </w:rPr>
        <w:t>charges</w:t>
      </w:r>
    </w:p>
    <w:p w:rsidR="005F685A" w:rsidRDefault="00A83F80">
      <w:pPr>
        <w:pStyle w:val="Corpsdetexte"/>
        <w:spacing w:before="133" w:line="360" w:lineRule="auto"/>
        <w:ind w:right="565"/>
        <w:jc w:val="both"/>
      </w:pPr>
      <w:r>
        <w:t>Il est établi que la viscosité d’un composite joue un grand rôle dans la cinétique de sa polymérisation</w:t>
      </w:r>
      <w:r>
        <w:rPr>
          <w:spacing w:val="-9"/>
        </w:rPr>
        <w:t xml:space="preserve"> </w:t>
      </w:r>
      <w:r>
        <w:t>et</w:t>
      </w:r>
      <w:r>
        <w:rPr>
          <w:spacing w:val="-4"/>
        </w:rPr>
        <w:t xml:space="preserve"> </w:t>
      </w:r>
      <w:r>
        <w:t>dans</w:t>
      </w:r>
      <w:r>
        <w:rPr>
          <w:spacing w:val="-2"/>
        </w:rPr>
        <w:t xml:space="preserve"> </w:t>
      </w:r>
      <w:r>
        <w:t>le</w:t>
      </w:r>
      <w:r>
        <w:rPr>
          <w:spacing w:val="-3"/>
        </w:rPr>
        <w:t xml:space="preserve"> </w:t>
      </w:r>
      <w:r>
        <w:t>taux</w:t>
      </w:r>
      <w:r>
        <w:rPr>
          <w:spacing w:val="-10"/>
        </w:rPr>
        <w:t xml:space="preserve"> </w:t>
      </w:r>
      <w:r>
        <w:t>de</w:t>
      </w:r>
      <w:r>
        <w:rPr>
          <w:spacing w:val="-8"/>
        </w:rPr>
        <w:t xml:space="preserve"> </w:t>
      </w:r>
      <w:r>
        <w:t>conversion</w:t>
      </w:r>
      <w:r>
        <w:rPr>
          <w:spacing w:val="-2"/>
        </w:rPr>
        <w:t xml:space="preserve"> </w:t>
      </w:r>
      <w:r>
        <w:t>final, car</w:t>
      </w:r>
      <w:r>
        <w:rPr>
          <w:spacing w:val="-3"/>
        </w:rPr>
        <w:t xml:space="preserve"> </w:t>
      </w:r>
      <w:r>
        <w:t>elle affecte</w:t>
      </w:r>
      <w:r>
        <w:rPr>
          <w:spacing w:val="-4"/>
        </w:rPr>
        <w:t xml:space="preserve"> </w:t>
      </w:r>
      <w:r>
        <w:t>la mobilité</w:t>
      </w:r>
      <w:r>
        <w:rPr>
          <w:spacing w:val="-5"/>
        </w:rPr>
        <w:t xml:space="preserve"> </w:t>
      </w:r>
      <w:r>
        <w:t>et</w:t>
      </w:r>
      <w:r>
        <w:rPr>
          <w:spacing w:val="-4"/>
        </w:rPr>
        <w:t xml:space="preserve"> </w:t>
      </w:r>
      <w:r>
        <w:t>la</w:t>
      </w:r>
      <w:r>
        <w:rPr>
          <w:spacing w:val="-6"/>
        </w:rPr>
        <w:t xml:space="preserve"> </w:t>
      </w:r>
      <w:r>
        <w:t>réactivité</w:t>
      </w:r>
      <w:r>
        <w:rPr>
          <w:spacing w:val="-7"/>
        </w:rPr>
        <w:t xml:space="preserve"> </w:t>
      </w:r>
      <w:r>
        <w:t>de chaque monomère.</w:t>
      </w:r>
    </w:p>
    <w:p w:rsidR="005F685A" w:rsidRDefault="00A83F80">
      <w:pPr>
        <w:pStyle w:val="Corpsdetexte"/>
        <w:spacing w:line="275" w:lineRule="exact"/>
        <w:ind w:left="486"/>
        <w:jc w:val="both"/>
      </w:pPr>
      <w:r>
        <w:t>La</w:t>
      </w:r>
      <w:r>
        <w:rPr>
          <w:spacing w:val="-12"/>
        </w:rPr>
        <w:t xml:space="preserve"> </w:t>
      </w:r>
      <w:r>
        <w:t>viscosité</w:t>
      </w:r>
      <w:r>
        <w:rPr>
          <w:spacing w:val="-4"/>
        </w:rPr>
        <w:t xml:space="preserve"> </w:t>
      </w:r>
      <w:r>
        <w:t>est</w:t>
      </w:r>
      <w:r>
        <w:rPr>
          <w:spacing w:val="3"/>
        </w:rPr>
        <w:t xml:space="preserve"> </w:t>
      </w:r>
      <w:r>
        <w:t>à</w:t>
      </w:r>
      <w:r>
        <w:rPr>
          <w:spacing w:val="-6"/>
        </w:rPr>
        <w:t xml:space="preserve"> </w:t>
      </w:r>
      <w:r>
        <w:t>la</w:t>
      </w:r>
      <w:r>
        <w:rPr>
          <w:spacing w:val="-1"/>
        </w:rPr>
        <w:t xml:space="preserve"> </w:t>
      </w:r>
      <w:r>
        <w:t>fois liée</w:t>
      </w:r>
      <w:r>
        <w:rPr>
          <w:spacing w:val="-7"/>
        </w:rPr>
        <w:t xml:space="preserve"> </w:t>
      </w:r>
      <w:r>
        <w:t>aux</w:t>
      </w:r>
      <w:r>
        <w:rPr>
          <w:spacing w:val="-3"/>
        </w:rPr>
        <w:t xml:space="preserve"> </w:t>
      </w:r>
      <w:r>
        <w:t>monomères</w:t>
      </w:r>
      <w:r>
        <w:rPr>
          <w:spacing w:val="-4"/>
        </w:rPr>
        <w:t xml:space="preserve"> </w:t>
      </w:r>
      <w:r>
        <w:t>et</w:t>
      </w:r>
      <w:r>
        <w:rPr>
          <w:spacing w:val="2"/>
        </w:rPr>
        <w:t xml:space="preserve"> </w:t>
      </w:r>
      <w:r>
        <w:t>aux</w:t>
      </w:r>
      <w:r>
        <w:rPr>
          <w:spacing w:val="-7"/>
        </w:rPr>
        <w:t xml:space="preserve"> </w:t>
      </w:r>
      <w:r>
        <w:t>charges</w:t>
      </w:r>
      <w:r>
        <w:rPr>
          <w:spacing w:val="-5"/>
        </w:rPr>
        <w:t xml:space="preserve"> </w:t>
      </w:r>
      <w:r>
        <w:rPr>
          <w:spacing w:val="-10"/>
        </w:rPr>
        <w:t>:</w:t>
      </w:r>
    </w:p>
    <w:p w:rsidR="005F685A" w:rsidRDefault="00A83F80">
      <w:pPr>
        <w:pStyle w:val="Paragraphedeliste"/>
        <w:numPr>
          <w:ilvl w:val="0"/>
          <w:numId w:val="20"/>
        </w:numPr>
        <w:tabs>
          <w:tab w:val="left" w:pos="627"/>
        </w:tabs>
        <w:spacing w:before="139" w:line="360" w:lineRule="auto"/>
        <w:ind w:right="578" w:firstLine="0"/>
        <w:jc w:val="both"/>
        <w:rPr>
          <w:sz w:val="24"/>
        </w:rPr>
      </w:pPr>
      <w:r>
        <w:rPr>
          <w:sz w:val="24"/>
        </w:rPr>
        <w:t>les monomères : plus leur poids moléculaire ou leur rigidité est importante, moins la polymérisation sera efficace ;</w:t>
      </w:r>
    </w:p>
    <w:p w:rsidR="005F685A" w:rsidRDefault="00A83F80">
      <w:pPr>
        <w:pStyle w:val="Paragraphedeliste"/>
        <w:numPr>
          <w:ilvl w:val="0"/>
          <w:numId w:val="20"/>
        </w:numPr>
        <w:tabs>
          <w:tab w:val="left" w:pos="564"/>
        </w:tabs>
        <w:spacing w:line="269" w:lineRule="exact"/>
        <w:ind w:left="564" w:hanging="140"/>
        <w:jc w:val="both"/>
        <w:rPr>
          <w:sz w:val="24"/>
        </w:rPr>
      </w:pPr>
      <w:r>
        <w:rPr>
          <w:sz w:val="24"/>
        </w:rPr>
        <w:t>les</w:t>
      </w:r>
      <w:r>
        <w:rPr>
          <w:spacing w:val="-12"/>
          <w:sz w:val="24"/>
        </w:rPr>
        <w:t xml:space="preserve"> </w:t>
      </w:r>
      <w:r>
        <w:rPr>
          <w:spacing w:val="-2"/>
          <w:sz w:val="24"/>
        </w:rPr>
        <w:t>charges:</w:t>
      </w:r>
    </w:p>
    <w:p w:rsidR="005F685A" w:rsidRDefault="00A83F80">
      <w:pPr>
        <w:pStyle w:val="Paragraphedeliste"/>
        <w:numPr>
          <w:ilvl w:val="1"/>
          <w:numId w:val="20"/>
        </w:numPr>
        <w:tabs>
          <w:tab w:val="left" w:pos="2853"/>
        </w:tabs>
        <w:spacing w:before="148" w:line="338" w:lineRule="auto"/>
        <w:ind w:right="581"/>
        <w:jc w:val="both"/>
        <w:rPr>
          <w:sz w:val="24"/>
        </w:rPr>
      </w:pPr>
      <w:r>
        <w:rPr>
          <w:sz w:val="24"/>
        </w:rPr>
        <w:t>Le taux de charges : plus il augmente, plus la viscosité augmente et plus le degré de conversion diminue,</w:t>
      </w:r>
    </w:p>
    <w:p w:rsidR="005F685A" w:rsidRDefault="00A83F80">
      <w:pPr>
        <w:pStyle w:val="Paragraphedeliste"/>
        <w:numPr>
          <w:ilvl w:val="1"/>
          <w:numId w:val="20"/>
        </w:numPr>
        <w:tabs>
          <w:tab w:val="left" w:pos="2853"/>
          <w:tab w:val="left" w:pos="2915"/>
        </w:tabs>
        <w:spacing w:before="34" w:line="350" w:lineRule="auto"/>
        <w:ind w:right="563"/>
        <w:jc w:val="both"/>
        <w:rPr>
          <w:sz w:val="24"/>
        </w:rPr>
      </w:pPr>
      <w:r>
        <w:rPr>
          <w:sz w:val="24"/>
        </w:rPr>
        <w:tab/>
        <w:t>Le</w:t>
      </w:r>
      <w:r>
        <w:rPr>
          <w:spacing w:val="-13"/>
          <w:sz w:val="24"/>
        </w:rPr>
        <w:t xml:space="preserve"> </w:t>
      </w:r>
      <w:r>
        <w:rPr>
          <w:sz w:val="24"/>
        </w:rPr>
        <w:t>type</w:t>
      </w:r>
      <w:r>
        <w:rPr>
          <w:spacing w:val="-10"/>
          <w:sz w:val="24"/>
        </w:rPr>
        <w:t xml:space="preserve"> </w:t>
      </w:r>
      <w:r>
        <w:rPr>
          <w:sz w:val="24"/>
        </w:rPr>
        <w:t>de</w:t>
      </w:r>
      <w:r>
        <w:rPr>
          <w:spacing w:val="-11"/>
          <w:sz w:val="24"/>
        </w:rPr>
        <w:t xml:space="preserve"> </w:t>
      </w:r>
      <w:r>
        <w:rPr>
          <w:sz w:val="24"/>
        </w:rPr>
        <w:t>charge</w:t>
      </w:r>
      <w:r>
        <w:rPr>
          <w:spacing w:val="-11"/>
          <w:sz w:val="24"/>
        </w:rPr>
        <w:t xml:space="preserve"> </w:t>
      </w:r>
      <w:r>
        <w:rPr>
          <w:sz w:val="24"/>
        </w:rPr>
        <w:t>:</w:t>
      </w:r>
      <w:r>
        <w:rPr>
          <w:spacing w:val="-7"/>
          <w:sz w:val="24"/>
        </w:rPr>
        <w:t xml:space="preserve"> </w:t>
      </w:r>
      <w:r>
        <w:rPr>
          <w:sz w:val="24"/>
        </w:rPr>
        <w:t>plus</w:t>
      </w:r>
      <w:r>
        <w:rPr>
          <w:spacing w:val="-5"/>
          <w:sz w:val="24"/>
        </w:rPr>
        <w:t xml:space="preserve"> </w:t>
      </w:r>
      <w:r>
        <w:rPr>
          <w:sz w:val="24"/>
        </w:rPr>
        <w:t>les</w:t>
      </w:r>
      <w:r>
        <w:rPr>
          <w:spacing w:val="-10"/>
          <w:sz w:val="24"/>
        </w:rPr>
        <w:t xml:space="preserve"> </w:t>
      </w:r>
      <w:r>
        <w:rPr>
          <w:sz w:val="24"/>
        </w:rPr>
        <w:t>particules</w:t>
      </w:r>
      <w:r>
        <w:rPr>
          <w:spacing w:val="-10"/>
          <w:sz w:val="24"/>
        </w:rPr>
        <w:t xml:space="preserve"> </w:t>
      </w:r>
      <w:r>
        <w:rPr>
          <w:sz w:val="24"/>
        </w:rPr>
        <w:t>sont</w:t>
      </w:r>
      <w:r>
        <w:rPr>
          <w:spacing w:val="-6"/>
          <w:sz w:val="24"/>
        </w:rPr>
        <w:t xml:space="preserve"> </w:t>
      </w:r>
      <w:r>
        <w:rPr>
          <w:sz w:val="24"/>
        </w:rPr>
        <w:t>opaques,</w:t>
      </w:r>
      <w:r>
        <w:rPr>
          <w:spacing w:val="-5"/>
          <w:sz w:val="24"/>
        </w:rPr>
        <w:t xml:space="preserve"> </w:t>
      </w:r>
      <w:r>
        <w:rPr>
          <w:sz w:val="24"/>
        </w:rPr>
        <w:t>moins</w:t>
      </w:r>
      <w:r>
        <w:rPr>
          <w:spacing w:val="-7"/>
          <w:sz w:val="24"/>
        </w:rPr>
        <w:t xml:space="preserve"> </w:t>
      </w:r>
      <w:r>
        <w:rPr>
          <w:sz w:val="24"/>
        </w:rPr>
        <w:t>la</w:t>
      </w:r>
      <w:r>
        <w:rPr>
          <w:spacing w:val="-6"/>
          <w:sz w:val="24"/>
        </w:rPr>
        <w:t xml:space="preserve"> </w:t>
      </w:r>
      <w:r>
        <w:rPr>
          <w:sz w:val="24"/>
        </w:rPr>
        <w:t>lumière sera transmise en profondeur. Par exemple, les particules de zircone- silice sont plus opaques que la silice seule.</w:t>
      </w:r>
    </w:p>
    <w:p w:rsidR="005F685A" w:rsidRDefault="00A83F80">
      <w:pPr>
        <w:pStyle w:val="Paragraphedeliste"/>
        <w:numPr>
          <w:ilvl w:val="3"/>
          <w:numId w:val="25"/>
        </w:numPr>
        <w:tabs>
          <w:tab w:val="left" w:pos="1146"/>
        </w:tabs>
        <w:spacing w:before="45"/>
        <w:rPr>
          <w:rFonts w:ascii="Cambria" w:hAnsi="Cambria"/>
          <w:i/>
          <w:color w:val="365F91"/>
        </w:rPr>
      </w:pPr>
      <w:bookmarkStart w:id="38" w:name="_bookmark38"/>
      <w:bookmarkEnd w:id="38"/>
      <w:r>
        <w:rPr>
          <w:rFonts w:ascii="Cambria" w:hAnsi="Cambria"/>
          <w:i/>
          <w:color w:val="365F91"/>
          <w:spacing w:val="-2"/>
        </w:rPr>
        <w:t>Propriétés</w:t>
      </w:r>
      <w:r>
        <w:rPr>
          <w:rFonts w:ascii="Cambria" w:hAnsi="Cambria"/>
          <w:i/>
          <w:color w:val="365F91"/>
          <w:spacing w:val="6"/>
        </w:rPr>
        <w:t xml:space="preserve"> </w:t>
      </w:r>
      <w:r>
        <w:rPr>
          <w:rFonts w:ascii="Cambria" w:hAnsi="Cambria"/>
          <w:i/>
          <w:color w:val="365F91"/>
          <w:spacing w:val="-2"/>
        </w:rPr>
        <w:t>optiques</w:t>
      </w:r>
    </w:p>
    <w:p w:rsidR="005F685A" w:rsidRDefault="00A83F80">
      <w:pPr>
        <w:pStyle w:val="Corpsdetexte"/>
        <w:spacing w:before="133" w:line="362" w:lineRule="auto"/>
        <w:ind w:right="576"/>
        <w:jc w:val="both"/>
      </w:pPr>
      <w:r>
        <w:t>Les constituants d’un matériau affectent ses propriétés optiques et donc la manière dont la lumière est transmise en son sein. Cela influence la qualité de la polymérisation surtout dans les zones profondes du matériau.</w:t>
      </w:r>
    </w:p>
    <w:p w:rsidR="005F685A" w:rsidRDefault="00A83F80">
      <w:pPr>
        <w:pStyle w:val="Corpsdetexte"/>
        <w:spacing w:before="150" w:line="367" w:lineRule="auto"/>
        <w:ind w:right="571" w:firstLine="62"/>
        <w:jc w:val="both"/>
      </w:pPr>
      <w:r>
        <w:t>Lorsque la lumière frappe la surface d’un objet, on observe différents phénomènes qui diminuent la « quantité » de lumière transmise :</w:t>
      </w:r>
    </w:p>
    <w:p w:rsidR="005F685A" w:rsidRDefault="00A83F80">
      <w:pPr>
        <w:pStyle w:val="Paragraphedeliste"/>
        <w:numPr>
          <w:ilvl w:val="0"/>
          <w:numId w:val="19"/>
        </w:numPr>
        <w:tabs>
          <w:tab w:val="left" w:pos="555"/>
        </w:tabs>
        <w:spacing w:before="144" w:line="362" w:lineRule="auto"/>
        <w:ind w:right="564" w:firstLine="0"/>
        <w:jc w:val="both"/>
        <w:rPr>
          <w:sz w:val="24"/>
        </w:rPr>
      </w:pPr>
      <w:r>
        <w:rPr>
          <w:sz w:val="24"/>
        </w:rPr>
        <w:t>d’abord,</w:t>
      </w:r>
      <w:r>
        <w:rPr>
          <w:spacing w:val="-15"/>
          <w:sz w:val="24"/>
        </w:rPr>
        <w:t xml:space="preserve"> </w:t>
      </w:r>
      <w:r>
        <w:rPr>
          <w:sz w:val="24"/>
        </w:rPr>
        <w:t>la</w:t>
      </w:r>
      <w:r>
        <w:rPr>
          <w:spacing w:val="-15"/>
          <w:sz w:val="24"/>
        </w:rPr>
        <w:t xml:space="preserve"> </w:t>
      </w:r>
      <w:r>
        <w:rPr>
          <w:sz w:val="24"/>
        </w:rPr>
        <w:t>réflexion</w:t>
      </w:r>
      <w:r>
        <w:rPr>
          <w:spacing w:val="-13"/>
          <w:sz w:val="24"/>
        </w:rPr>
        <w:t xml:space="preserve"> </w:t>
      </w:r>
      <w:r>
        <w:rPr>
          <w:sz w:val="24"/>
        </w:rPr>
        <w:t>de</w:t>
      </w:r>
      <w:r>
        <w:rPr>
          <w:spacing w:val="-15"/>
          <w:sz w:val="24"/>
        </w:rPr>
        <w:t xml:space="preserve"> </w:t>
      </w:r>
      <w:r>
        <w:rPr>
          <w:sz w:val="24"/>
        </w:rPr>
        <w:t>la</w:t>
      </w:r>
      <w:r>
        <w:rPr>
          <w:spacing w:val="-13"/>
          <w:sz w:val="24"/>
        </w:rPr>
        <w:t xml:space="preserve"> </w:t>
      </w:r>
      <w:r>
        <w:rPr>
          <w:sz w:val="24"/>
        </w:rPr>
        <w:t>lumière</w:t>
      </w:r>
      <w:r>
        <w:rPr>
          <w:spacing w:val="-15"/>
          <w:sz w:val="24"/>
        </w:rPr>
        <w:t xml:space="preserve"> </w:t>
      </w:r>
      <w:r>
        <w:rPr>
          <w:sz w:val="24"/>
        </w:rPr>
        <w:t>se</w:t>
      </w:r>
      <w:r>
        <w:rPr>
          <w:spacing w:val="-15"/>
          <w:sz w:val="24"/>
        </w:rPr>
        <w:t xml:space="preserve"> </w:t>
      </w:r>
      <w:r>
        <w:rPr>
          <w:sz w:val="24"/>
        </w:rPr>
        <w:t>produisant</w:t>
      </w:r>
      <w:r>
        <w:rPr>
          <w:spacing w:val="-11"/>
          <w:sz w:val="24"/>
        </w:rPr>
        <w:t xml:space="preserve"> </w:t>
      </w:r>
      <w:r>
        <w:rPr>
          <w:sz w:val="24"/>
        </w:rPr>
        <w:t>à</w:t>
      </w:r>
      <w:r>
        <w:rPr>
          <w:spacing w:val="-15"/>
          <w:sz w:val="24"/>
        </w:rPr>
        <w:t xml:space="preserve"> </w:t>
      </w:r>
      <w:r>
        <w:rPr>
          <w:sz w:val="24"/>
        </w:rPr>
        <w:t>la</w:t>
      </w:r>
      <w:r>
        <w:rPr>
          <w:spacing w:val="-15"/>
          <w:sz w:val="24"/>
        </w:rPr>
        <w:t xml:space="preserve"> </w:t>
      </w:r>
      <w:r>
        <w:rPr>
          <w:sz w:val="24"/>
        </w:rPr>
        <w:t>surface</w:t>
      </w:r>
      <w:r>
        <w:rPr>
          <w:spacing w:val="-13"/>
          <w:sz w:val="24"/>
        </w:rPr>
        <w:t xml:space="preserve"> </w:t>
      </w:r>
      <w:r>
        <w:rPr>
          <w:sz w:val="24"/>
        </w:rPr>
        <w:t>du</w:t>
      </w:r>
      <w:r>
        <w:rPr>
          <w:spacing w:val="-12"/>
          <w:sz w:val="24"/>
        </w:rPr>
        <w:t xml:space="preserve"> </w:t>
      </w:r>
      <w:r>
        <w:rPr>
          <w:sz w:val="24"/>
        </w:rPr>
        <w:t>matériau.</w:t>
      </w:r>
      <w:r>
        <w:rPr>
          <w:spacing w:val="-9"/>
          <w:sz w:val="24"/>
        </w:rPr>
        <w:t xml:space="preserve"> </w:t>
      </w:r>
      <w:r>
        <w:rPr>
          <w:sz w:val="24"/>
        </w:rPr>
        <w:t>Il</w:t>
      </w:r>
      <w:r>
        <w:rPr>
          <w:spacing w:val="-14"/>
          <w:sz w:val="24"/>
        </w:rPr>
        <w:t xml:space="preserve"> </w:t>
      </w:r>
      <w:r>
        <w:rPr>
          <w:sz w:val="24"/>
        </w:rPr>
        <w:t>s’agit</w:t>
      </w:r>
      <w:r>
        <w:rPr>
          <w:spacing w:val="-9"/>
          <w:sz w:val="24"/>
        </w:rPr>
        <w:t xml:space="preserve"> </w:t>
      </w:r>
      <w:r>
        <w:rPr>
          <w:sz w:val="24"/>
        </w:rPr>
        <w:t>de</w:t>
      </w:r>
      <w:r>
        <w:rPr>
          <w:spacing w:val="-15"/>
          <w:sz w:val="24"/>
        </w:rPr>
        <w:t xml:space="preserve"> </w:t>
      </w:r>
      <w:r>
        <w:rPr>
          <w:sz w:val="24"/>
        </w:rPr>
        <w:t>la</w:t>
      </w:r>
      <w:r>
        <w:rPr>
          <w:spacing w:val="-11"/>
          <w:sz w:val="24"/>
        </w:rPr>
        <w:t xml:space="preserve"> </w:t>
      </w:r>
      <w:r>
        <w:rPr>
          <w:sz w:val="24"/>
        </w:rPr>
        <w:t>lumière qui « rebondit » sur une surface.</w:t>
      </w:r>
    </w:p>
    <w:p w:rsidR="005F685A" w:rsidRDefault="005F685A">
      <w:pPr>
        <w:pStyle w:val="Paragraphedeliste"/>
        <w:spacing w:line="362" w:lineRule="auto"/>
        <w:jc w:val="both"/>
        <w:rPr>
          <w:sz w:val="24"/>
        </w:rPr>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0"/>
          <w:numId w:val="19"/>
        </w:numPr>
        <w:tabs>
          <w:tab w:val="left" w:pos="646"/>
        </w:tabs>
        <w:spacing w:before="67" w:line="362" w:lineRule="auto"/>
        <w:ind w:right="568" w:firstLine="0"/>
        <w:jc w:val="both"/>
        <w:rPr>
          <w:sz w:val="24"/>
        </w:rPr>
      </w:pPr>
      <w:r>
        <w:rPr>
          <w:sz w:val="24"/>
        </w:rPr>
        <w:lastRenderedPageBreak/>
        <w:t>puis, l’absorption de la lumière par des pigments (ce qui explique la moins bonne polymérisation des couches profondes des composites plus sombres ou opaques), ou par des photoinitiateurs</w:t>
      </w:r>
      <w:r>
        <w:rPr>
          <w:spacing w:val="-3"/>
          <w:sz w:val="24"/>
        </w:rPr>
        <w:t xml:space="preserve"> </w:t>
      </w:r>
      <w:r>
        <w:rPr>
          <w:sz w:val="24"/>
        </w:rPr>
        <w:t>(plus l’absorption</w:t>
      </w:r>
      <w:r>
        <w:rPr>
          <w:spacing w:val="-2"/>
          <w:sz w:val="24"/>
        </w:rPr>
        <w:t xml:space="preserve"> </w:t>
      </w:r>
      <w:r>
        <w:rPr>
          <w:sz w:val="24"/>
        </w:rPr>
        <w:t>molaire</w:t>
      </w:r>
      <w:r>
        <w:rPr>
          <w:spacing w:val="-2"/>
          <w:sz w:val="24"/>
        </w:rPr>
        <w:t xml:space="preserve"> </w:t>
      </w:r>
      <w:r>
        <w:rPr>
          <w:sz w:val="24"/>
        </w:rPr>
        <w:t>est importante,</w:t>
      </w:r>
      <w:r>
        <w:rPr>
          <w:spacing w:val="-3"/>
          <w:sz w:val="24"/>
        </w:rPr>
        <w:t xml:space="preserve"> </w:t>
      </w:r>
      <w:r>
        <w:rPr>
          <w:sz w:val="24"/>
        </w:rPr>
        <w:t>moins le composite</w:t>
      </w:r>
      <w:r>
        <w:rPr>
          <w:spacing w:val="-1"/>
          <w:sz w:val="24"/>
        </w:rPr>
        <w:t xml:space="preserve"> </w:t>
      </w:r>
      <w:r>
        <w:rPr>
          <w:sz w:val="24"/>
        </w:rPr>
        <w:t>sera</w:t>
      </w:r>
      <w:r>
        <w:rPr>
          <w:spacing w:val="-3"/>
          <w:sz w:val="24"/>
        </w:rPr>
        <w:t xml:space="preserve"> </w:t>
      </w:r>
      <w:r>
        <w:rPr>
          <w:sz w:val="24"/>
        </w:rPr>
        <w:t>polymérisé en profondeur).</w:t>
      </w:r>
    </w:p>
    <w:p w:rsidR="005F685A" w:rsidRDefault="00A83F80">
      <w:pPr>
        <w:pStyle w:val="Corpsdetexte"/>
        <w:spacing w:before="153"/>
        <w:jc w:val="both"/>
      </w:pPr>
      <w:r>
        <w:t>La</w:t>
      </w:r>
      <w:r>
        <w:rPr>
          <w:spacing w:val="-4"/>
        </w:rPr>
        <w:t xml:space="preserve"> </w:t>
      </w:r>
      <w:r>
        <w:t>lumière</w:t>
      </w:r>
      <w:r>
        <w:rPr>
          <w:spacing w:val="-4"/>
        </w:rPr>
        <w:t xml:space="preserve"> </w:t>
      </w:r>
      <w:r>
        <w:t>transmise</w:t>
      </w:r>
      <w:r>
        <w:rPr>
          <w:spacing w:val="-4"/>
        </w:rPr>
        <w:t xml:space="preserve"> </w:t>
      </w:r>
      <w:r>
        <w:t>correspond</w:t>
      </w:r>
      <w:r>
        <w:rPr>
          <w:spacing w:val="-3"/>
        </w:rPr>
        <w:t xml:space="preserve"> </w:t>
      </w:r>
      <w:r>
        <w:t>donc</w:t>
      </w:r>
      <w:r>
        <w:rPr>
          <w:spacing w:val="-5"/>
        </w:rPr>
        <w:t xml:space="preserve"> </w:t>
      </w:r>
      <w:r>
        <w:t>à</w:t>
      </w:r>
      <w:r>
        <w:rPr>
          <w:spacing w:val="-5"/>
        </w:rPr>
        <w:t xml:space="preserve"> </w:t>
      </w:r>
      <w:r>
        <w:t>la</w:t>
      </w:r>
      <w:r>
        <w:rPr>
          <w:spacing w:val="1"/>
        </w:rPr>
        <w:t xml:space="preserve"> </w:t>
      </w:r>
      <w:r>
        <w:t>lumière</w:t>
      </w:r>
      <w:r>
        <w:rPr>
          <w:spacing w:val="-1"/>
        </w:rPr>
        <w:t xml:space="preserve"> </w:t>
      </w:r>
      <w:r>
        <w:t>n’ayant</w:t>
      </w:r>
      <w:r>
        <w:rPr>
          <w:spacing w:val="2"/>
        </w:rPr>
        <w:t xml:space="preserve"> </w:t>
      </w:r>
      <w:r>
        <w:t>pas</w:t>
      </w:r>
      <w:r>
        <w:rPr>
          <w:spacing w:val="-6"/>
        </w:rPr>
        <w:t xml:space="preserve"> </w:t>
      </w:r>
      <w:r>
        <w:t>été</w:t>
      </w:r>
      <w:r>
        <w:rPr>
          <w:spacing w:val="-7"/>
        </w:rPr>
        <w:t xml:space="preserve"> </w:t>
      </w:r>
      <w:r>
        <w:t>réfléchie</w:t>
      </w:r>
      <w:r>
        <w:rPr>
          <w:spacing w:val="-4"/>
        </w:rPr>
        <w:t xml:space="preserve"> </w:t>
      </w:r>
      <w:r>
        <w:t>ou</w:t>
      </w:r>
      <w:r>
        <w:rPr>
          <w:spacing w:val="-3"/>
        </w:rPr>
        <w:t xml:space="preserve"> </w:t>
      </w:r>
      <w:r>
        <w:rPr>
          <w:spacing w:val="-2"/>
        </w:rPr>
        <w:t>absorbée.</w:t>
      </w:r>
    </w:p>
    <w:p w:rsidR="005F685A" w:rsidRDefault="005F685A">
      <w:pPr>
        <w:pStyle w:val="Corpsdetexte"/>
        <w:spacing w:before="63"/>
        <w:ind w:left="0"/>
      </w:pPr>
    </w:p>
    <w:p w:rsidR="005F685A" w:rsidRDefault="00A83F80">
      <w:pPr>
        <w:pStyle w:val="Paragraphedeliste"/>
        <w:numPr>
          <w:ilvl w:val="2"/>
          <w:numId w:val="25"/>
        </w:numPr>
        <w:tabs>
          <w:tab w:val="left" w:pos="2704"/>
        </w:tabs>
        <w:ind w:left="2704" w:hanging="720"/>
        <w:rPr>
          <w:rFonts w:ascii="Cambria" w:hAnsi="Cambria"/>
          <w:sz w:val="24"/>
        </w:rPr>
      </w:pPr>
      <w:bookmarkStart w:id="39" w:name="_bookmark39"/>
      <w:bookmarkEnd w:id="39"/>
      <w:r>
        <w:rPr>
          <w:rFonts w:ascii="Cambria" w:hAnsi="Cambria"/>
          <w:color w:val="233E5F"/>
          <w:sz w:val="24"/>
        </w:rPr>
        <w:t>Facteurs</w:t>
      </w:r>
      <w:r>
        <w:rPr>
          <w:rFonts w:ascii="Cambria" w:hAnsi="Cambria"/>
          <w:color w:val="233E5F"/>
          <w:spacing w:val="-13"/>
          <w:sz w:val="24"/>
        </w:rPr>
        <w:t xml:space="preserve"> </w:t>
      </w:r>
      <w:r>
        <w:rPr>
          <w:rFonts w:ascii="Cambria" w:hAnsi="Cambria"/>
          <w:color w:val="233E5F"/>
          <w:spacing w:val="-2"/>
          <w:sz w:val="24"/>
        </w:rPr>
        <w:t>extrinsèques</w:t>
      </w:r>
    </w:p>
    <w:p w:rsidR="005F685A" w:rsidRDefault="00A83F80">
      <w:pPr>
        <w:pStyle w:val="Paragraphedeliste"/>
        <w:numPr>
          <w:ilvl w:val="3"/>
          <w:numId w:val="25"/>
        </w:numPr>
        <w:tabs>
          <w:tab w:val="left" w:pos="1146"/>
        </w:tabs>
        <w:spacing w:before="40"/>
        <w:rPr>
          <w:rFonts w:ascii="Cambria" w:hAnsi="Cambria"/>
          <w:i/>
          <w:color w:val="365F91"/>
        </w:rPr>
      </w:pPr>
      <w:bookmarkStart w:id="40" w:name="_bookmark40"/>
      <w:bookmarkEnd w:id="40"/>
      <w:r>
        <w:rPr>
          <w:rFonts w:ascii="Cambria" w:hAnsi="Cambria"/>
          <w:i/>
          <w:color w:val="365F91"/>
        </w:rPr>
        <w:t>Lampes</w:t>
      </w:r>
      <w:r>
        <w:rPr>
          <w:rFonts w:ascii="Cambria" w:hAnsi="Cambria"/>
          <w:i/>
          <w:color w:val="365F91"/>
          <w:spacing w:val="-11"/>
        </w:rPr>
        <w:t xml:space="preserve"> </w:t>
      </w:r>
      <w:r>
        <w:rPr>
          <w:rFonts w:ascii="Cambria" w:hAnsi="Cambria"/>
          <w:i/>
          <w:color w:val="365F91"/>
        </w:rPr>
        <w:t>et</w:t>
      </w:r>
      <w:r>
        <w:rPr>
          <w:rFonts w:ascii="Cambria" w:hAnsi="Cambria"/>
          <w:i/>
          <w:color w:val="365F91"/>
          <w:spacing w:val="-3"/>
        </w:rPr>
        <w:t xml:space="preserve"> </w:t>
      </w:r>
      <w:r>
        <w:rPr>
          <w:rFonts w:ascii="Cambria" w:hAnsi="Cambria"/>
          <w:i/>
          <w:color w:val="365F91"/>
        </w:rPr>
        <w:t>spectre</w:t>
      </w:r>
      <w:r>
        <w:rPr>
          <w:rFonts w:ascii="Cambria" w:hAnsi="Cambria"/>
          <w:i/>
          <w:color w:val="365F91"/>
          <w:spacing w:val="-6"/>
        </w:rPr>
        <w:t xml:space="preserve"> </w:t>
      </w:r>
      <w:r>
        <w:rPr>
          <w:rFonts w:ascii="Cambria" w:hAnsi="Cambria"/>
          <w:i/>
          <w:color w:val="365F91"/>
          <w:spacing w:val="-2"/>
        </w:rPr>
        <w:t>d’émission</w:t>
      </w:r>
    </w:p>
    <w:p w:rsidR="005F685A" w:rsidRDefault="00A83F80">
      <w:pPr>
        <w:pStyle w:val="Corpsdetexte"/>
        <w:spacing w:before="137" w:line="357" w:lineRule="auto"/>
        <w:ind w:right="576"/>
        <w:jc w:val="both"/>
      </w:pPr>
      <w:r>
        <w:t xml:space="preserve">Un </w:t>
      </w:r>
      <w:r>
        <w:rPr>
          <w:b/>
        </w:rPr>
        <w:t xml:space="preserve">spectre d'émission </w:t>
      </w:r>
      <w:r>
        <w:t>est un ensemble de radiations émises par une source lumineuse, représenté en fonction de la longueur d'onde ou de la fréquence du rayonnement.</w:t>
      </w:r>
    </w:p>
    <w:p w:rsidR="005F685A" w:rsidRDefault="00A83F80">
      <w:pPr>
        <w:pStyle w:val="Corpsdetexte"/>
        <w:spacing w:before="4" w:line="360" w:lineRule="auto"/>
        <w:ind w:right="575"/>
        <w:jc w:val="both"/>
      </w:pPr>
      <w:r>
        <w:t>Pour une polymérisation efficace, les photoinitiateurs doivent absorber le rayonnement correspondant à la longueur d’onde de la lumière émise par la lampe.</w:t>
      </w:r>
    </w:p>
    <w:p w:rsidR="005F685A" w:rsidRDefault="00A83F80">
      <w:pPr>
        <w:pStyle w:val="Corpsdetexte"/>
        <w:spacing w:line="360" w:lineRule="auto"/>
        <w:ind w:right="564"/>
        <w:jc w:val="both"/>
      </w:pPr>
      <w:r>
        <w:t>Dernièrement, les fabricants ont créé des composites avec plusieurs photoinitiateurs qui peuvent agir seuls ou de manière synergique avec la CQ. Ils peuvent être présents dans la matrice organique et dans l’adhésif. Ils ont pour avantage d’améliorer la cinétique de polymérisation et de diminuer la caractéristique « jaune » de la CQ. Ces photoinitiateurs ont des</w:t>
      </w:r>
      <w:r>
        <w:rPr>
          <w:spacing w:val="-9"/>
        </w:rPr>
        <w:t xml:space="preserve"> </w:t>
      </w:r>
      <w:r>
        <w:t>pics</w:t>
      </w:r>
      <w:r>
        <w:rPr>
          <w:spacing w:val="-10"/>
        </w:rPr>
        <w:t xml:space="preserve"> </w:t>
      </w:r>
      <w:r>
        <w:t>d’absorption</w:t>
      </w:r>
      <w:r>
        <w:rPr>
          <w:spacing w:val="-11"/>
        </w:rPr>
        <w:t xml:space="preserve"> </w:t>
      </w:r>
      <w:r>
        <w:t>proches</w:t>
      </w:r>
      <w:r>
        <w:rPr>
          <w:spacing w:val="-9"/>
        </w:rPr>
        <w:t xml:space="preserve"> </w:t>
      </w:r>
      <w:r>
        <w:t>des</w:t>
      </w:r>
      <w:r>
        <w:rPr>
          <w:spacing w:val="-9"/>
        </w:rPr>
        <w:t xml:space="preserve"> </w:t>
      </w:r>
      <w:r>
        <w:t>UV,</w:t>
      </w:r>
      <w:r>
        <w:rPr>
          <w:spacing w:val="-5"/>
        </w:rPr>
        <w:t xml:space="preserve"> </w:t>
      </w:r>
      <w:r>
        <w:t>s’étendant un</w:t>
      </w:r>
      <w:r>
        <w:rPr>
          <w:spacing w:val="-12"/>
        </w:rPr>
        <w:t xml:space="preserve"> </w:t>
      </w:r>
      <w:r>
        <w:t>peu</w:t>
      </w:r>
      <w:r>
        <w:rPr>
          <w:spacing w:val="-7"/>
        </w:rPr>
        <w:t xml:space="preserve"> </w:t>
      </w:r>
      <w:r>
        <w:t>dans</w:t>
      </w:r>
      <w:r>
        <w:rPr>
          <w:spacing w:val="-2"/>
        </w:rPr>
        <w:t xml:space="preserve"> </w:t>
      </w:r>
      <w:r>
        <w:t>le</w:t>
      </w:r>
      <w:r>
        <w:rPr>
          <w:spacing w:val="-8"/>
        </w:rPr>
        <w:t xml:space="preserve"> </w:t>
      </w:r>
      <w:r>
        <w:t>domaine</w:t>
      </w:r>
      <w:r>
        <w:rPr>
          <w:spacing w:val="-7"/>
        </w:rPr>
        <w:t xml:space="preserve"> </w:t>
      </w:r>
      <w:r>
        <w:t>de</w:t>
      </w:r>
      <w:r>
        <w:rPr>
          <w:spacing w:val="-6"/>
        </w:rPr>
        <w:t xml:space="preserve"> </w:t>
      </w:r>
      <w:r>
        <w:t>la</w:t>
      </w:r>
      <w:r>
        <w:rPr>
          <w:spacing w:val="-3"/>
        </w:rPr>
        <w:t xml:space="preserve"> </w:t>
      </w:r>
      <w:r>
        <w:t>lumière</w:t>
      </w:r>
      <w:r>
        <w:rPr>
          <w:spacing w:val="-3"/>
        </w:rPr>
        <w:t xml:space="preserve"> </w:t>
      </w:r>
      <w:r>
        <w:t>visible. Les</w:t>
      </w:r>
      <w:r>
        <w:rPr>
          <w:spacing w:val="-2"/>
        </w:rPr>
        <w:t xml:space="preserve"> </w:t>
      </w:r>
      <w:r>
        <w:t>LED</w:t>
      </w:r>
      <w:r>
        <w:rPr>
          <w:spacing w:val="-5"/>
        </w:rPr>
        <w:t xml:space="preserve"> </w:t>
      </w:r>
      <w:r>
        <w:t>de</w:t>
      </w:r>
      <w:r>
        <w:rPr>
          <w:spacing w:val="-6"/>
        </w:rPr>
        <w:t xml:space="preserve"> </w:t>
      </w:r>
      <w:r>
        <w:t>deuxième</w:t>
      </w:r>
      <w:r>
        <w:rPr>
          <w:spacing w:val="-5"/>
        </w:rPr>
        <w:t xml:space="preserve"> </w:t>
      </w:r>
      <w:r>
        <w:t>génération</w:t>
      </w:r>
      <w:r>
        <w:rPr>
          <w:spacing w:val="-9"/>
        </w:rPr>
        <w:t xml:space="preserve"> </w:t>
      </w:r>
      <w:r>
        <w:t>ont un</w:t>
      </w:r>
      <w:r>
        <w:rPr>
          <w:spacing w:val="-11"/>
        </w:rPr>
        <w:t xml:space="preserve"> </w:t>
      </w:r>
      <w:r>
        <w:t>spectre</w:t>
      </w:r>
      <w:r>
        <w:rPr>
          <w:spacing w:val="-5"/>
        </w:rPr>
        <w:t xml:space="preserve"> </w:t>
      </w:r>
      <w:r>
        <w:t>d’émission</w:t>
      </w:r>
      <w:r>
        <w:rPr>
          <w:spacing w:val="-11"/>
        </w:rPr>
        <w:t xml:space="preserve"> </w:t>
      </w:r>
      <w:r>
        <w:t>centré</w:t>
      </w:r>
      <w:r>
        <w:rPr>
          <w:spacing w:val="-8"/>
        </w:rPr>
        <w:t xml:space="preserve"> </w:t>
      </w:r>
      <w:r>
        <w:t>sur</w:t>
      </w:r>
      <w:r>
        <w:rPr>
          <w:spacing w:val="-2"/>
        </w:rPr>
        <w:t xml:space="preserve"> </w:t>
      </w:r>
      <w:r>
        <w:t>le</w:t>
      </w:r>
      <w:r>
        <w:rPr>
          <w:spacing w:val="-6"/>
        </w:rPr>
        <w:t xml:space="preserve"> </w:t>
      </w:r>
      <w:r>
        <w:t>pic</w:t>
      </w:r>
      <w:r>
        <w:rPr>
          <w:spacing w:val="-5"/>
        </w:rPr>
        <w:t xml:space="preserve"> </w:t>
      </w:r>
      <w:r>
        <w:t>d’absorption</w:t>
      </w:r>
      <w:r>
        <w:rPr>
          <w:spacing w:val="-9"/>
        </w:rPr>
        <w:t xml:space="preserve"> </w:t>
      </w:r>
      <w:r>
        <w:t>de</w:t>
      </w:r>
      <w:r>
        <w:rPr>
          <w:spacing w:val="-1"/>
        </w:rPr>
        <w:t xml:space="preserve"> </w:t>
      </w:r>
      <w:r>
        <w:t xml:space="preserve">la </w:t>
      </w:r>
      <w:r>
        <w:rPr>
          <w:spacing w:val="-4"/>
        </w:rPr>
        <w:t>CQ.</w:t>
      </w:r>
    </w:p>
    <w:p w:rsidR="005F685A" w:rsidRDefault="00A83F80">
      <w:pPr>
        <w:pStyle w:val="Corpsdetexte"/>
        <w:spacing w:line="360" w:lineRule="auto"/>
        <w:ind w:right="563"/>
        <w:jc w:val="both"/>
      </w:pPr>
      <w:r>
        <w:t xml:space="preserve">Cela permet de diminuer le temps de polymérisation nécessaire des matériaux à base de CQ lorsqu’ils sont polymérisés avec une LED au lieu d’une lampe Quartz-TungstèneHalogène </w:t>
      </w:r>
      <w:r>
        <w:rPr>
          <w:spacing w:val="-2"/>
        </w:rPr>
        <w:t>(QTH).</w:t>
      </w:r>
    </w:p>
    <w:p w:rsidR="005F685A" w:rsidRDefault="00A83F80">
      <w:pPr>
        <w:pStyle w:val="Corpsdetexte"/>
        <w:spacing w:before="1" w:line="360" w:lineRule="auto"/>
        <w:ind w:right="576" w:firstLine="62"/>
        <w:jc w:val="both"/>
      </w:pPr>
      <w:r>
        <w:t>Cependant, le spectre d’émission de ces LED est étroit et peu adapté aux longueurs d’ondes correspondant aux nouveaux photoinitiateurs.</w:t>
      </w:r>
    </w:p>
    <w:p w:rsidR="005F685A" w:rsidRDefault="00A83F80">
      <w:pPr>
        <w:pStyle w:val="Corpsdetexte"/>
        <w:spacing w:line="360" w:lineRule="auto"/>
        <w:ind w:right="567" w:firstLine="62"/>
        <w:jc w:val="both"/>
      </w:pPr>
      <w:r>
        <w:t>La</w:t>
      </w:r>
      <w:r>
        <w:rPr>
          <w:spacing w:val="-15"/>
        </w:rPr>
        <w:t xml:space="preserve"> </w:t>
      </w:r>
      <w:r>
        <w:t>polymérisation</w:t>
      </w:r>
      <w:r>
        <w:rPr>
          <w:spacing w:val="-15"/>
        </w:rPr>
        <w:t xml:space="preserve"> </w:t>
      </w:r>
      <w:r>
        <w:t>de</w:t>
      </w:r>
      <w:r>
        <w:rPr>
          <w:spacing w:val="-15"/>
        </w:rPr>
        <w:t xml:space="preserve"> </w:t>
      </w:r>
      <w:r>
        <w:t>ces</w:t>
      </w:r>
      <w:r>
        <w:rPr>
          <w:spacing w:val="-15"/>
        </w:rPr>
        <w:t xml:space="preserve"> </w:t>
      </w:r>
      <w:r>
        <w:t>matériaux</w:t>
      </w:r>
      <w:r>
        <w:rPr>
          <w:spacing w:val="-15"/>
        </w:rPr>
        <w:t xml:space="preserve"> </w:t>
      </w:r>
      <w:r>
        <w:t>sera</w:t>
      </w:r>
      <w:r>
        <w:rPr>
          <w:spacing w:val="-15"/>
        </w:rPr>
        <w:t xml:space="preserve"> </w:t>
      </w:r>
      <w:r>
        <w:t>moins</w:t>
      </w:r>
      <w:r>
        <w:rPr>
          <w:spacing w:val="-15"/>
        </w:rPr>
        <w:t xml:space="preserve"> </w:t>
      </w:r>
      <w:r>
        <w:t>efficace</w:t>
      </w:r>
      <w:r>
        <w:rPr>
          <w:spacing w:val="-15"/>
        </w:rPr>
        <w:t xml:space="preserve"> </w:t>
      </w:r>
      <w:r>
        <w:t>avec</w:t>
      </w:r>
      <w:r>
        <w:rPr>
          <w:spacing w:val="-15"/>
        </w:rPr>
        <w:t xml:space="preserve"> </w:t>
      </w:r>
      <w:r>
        <w:t>une</w:t>
      </w:r>
      <w:r>
        <w:rPr>
          <w:spacing w:val="-15"/>
        </w:rPr>
        <w:t xml:space="preserve"> </w:t>
      </w:r>
      <w:r>
        <w:t>LED</w:t>
      </w:r>
      <w:r>
        <w:rPr>
          <w:spacing w:val="-15"/>
        </w:rPr>
        <w:t xml:space="preserve"> </w:t>
      </w:r>
      <w:r>
        <w:t>de</w:t>
      </w:r>
      <w:r>
        <w:rPr>
          <w:spacing w:val="-15"/>
        </w:rPr>
        <w:t xml:space="preserve"> </w:t>
      </w:r>
      <w:r>
        <w:t>deuxième</w:t>
      </w:r>
      <w:r>
        <w:rPr>
          <w:spacing w:val="-15"/>
        </w:rPr>
        <w:t xml:space="preserve"> </w:t>
      </w:r>
      <w:r>
        <w:t xml:space="preserve">génération, qu’avec une lampe QTH. Pour pallier à ce problème, une troisième génération de LED a été commercialisée : ces LED ont un spectre d’émission plus large que celles de la génération précédente. Les QTH, ayant un spectre d’émission plus large, permettent une polymérisation améliorée par rapport à une lampe LED de 2ème génération en présence de ces nouveaux </w:t>
      </w:r>
      <w:r>
        <w:rPr>
          <w:spacing w:val="-2"/>
        </w:rPr>
        <w:t>photoinitiateurs.</w:t>
      </w:r>
    </w:p>
    <w:p w:rsidR="005F685A" w:rsidRDefault="00A83F80">
      <w:pPr>
        <w:pStyle w:val="Corpsdetexte"/>
        <w:spacing w:before="1" w:line="360" w:lineRule="auto"/>
        <w:ind w:right="577" w:firstLine="62"/>
        <w:jc w:val="both"/>
      </w:pPr>
      <w:r>
        <w:t>Les longueurs</w:t>
      </w:r>
      <w:r>
        <w:rPr>
          <w:spacing w:val="-1"/>
        </w:rPr>
        <w:t xml:space="preserve"> </w:t>
      </w:r>
      <w:r>
        <w:t>d’ondes qui</w:t>
      </w:r>
      <w:r>
        <w:rPr>
          <w:spacing w:val="-7"/>
        </w:rPr>
        <w:t xml:space="preserve"> </w:t>
      </w:r>
      <w:r>
        <w:t>participent efficacement à</w:t>
      </w:r>
      <w:r>
        <w:rPr>
          <w:spacing w:val="-3"/>
        </w:rPr>
        <w:t xml:space="preserve"> </w:t>
      </w:r>
      <w:r>
        <w:t>la polymérisation, ou</w:t>
      </w:r>
      <w:r>
        <w:rPr>
          <w:spacing w:val="-2"/>
        </w:rPr>
        <w:t xml:space="preserve"> </w:t>
      </w:r>
      <w:r>
        <w:t>plage d’efficacité, vont de 380 à 510 nm pour tous les types de lampes.</w:t>
      </w:r>
    </w:p>
    <w:p w:rsidR="005F685A" w:rsidRDefault="00A83F80">
      <w:pPr>
        <w:pStyle w:val="Paragraphedeliste"/>
        <w:numPr>
          <w:ilvl w:val="3"/>
          <w:numId w:val="25"/>
        </w:numPr>
        <w:tabs>
          <w:tab w:val="left" w:pos="1146"/>
        </w:tabs>
        <w:spacing w:before="41"/>
        <w:rPr>
          <w:rFonts w:ascii="Cambria" w:hAnsi="Cambria"/>
          <w:i/>
          <w:color w:val="365F91"/>
        </w:rPr>
      </w:pPr>
      <w:bookmarkStart w:id="41" w:name="_bookmark41"/>
      <w:bookmarkEnd w:id="41"/>
      <w:r>
        <w:rPr>
          <w:rFonts w:ascii="Cambria" w:hAnsi="Cambria"/>
          <w:i/>
          <w:color w:val="365F91"/>
        </w:rPr>
        <w:t>Modes</w:t>
      </w:r>
      <w:r>
        <w:rPr>
          <w:rFonts w:ascii="Cambria" w:hAnsi="Cambria"/>
          <w:i/>
          <w:color w:val="365F91"/>
          <w:spacing w:val="1"/>
        </w:rPr>
        <w:t xml:space="preserve"> </w:t>
      </w:r>
      <w:r>
        <w:rPr>
          <w:rFonts w:ascii="Cambria" w:hAnsi="Cambria"/>
          <w:i/>
          <w:color w:val="365F91"/>
          <w:spacing w:val="-2"/>
        </w:rPr>
        <w:t>d’irradiation</w:t>
      </w:r>
    </w:p>
    <w:p w:rsidR="005F685A" w:rsidRDefault="005F685A">
      <w:pPr>
        <w:pStyle w:val="Paragraphedeliste"/>
        <w:rPr>
          <w:rFonts w:ascii="Cambria" w:hAnsi="Cambria"/>
          <w:i/>
        </w:rPr>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68"/>
        <w:jc w:val="both"/>
      </w:pPr>
      <w:r>
        <w:lastRenderedPageBreak/>
        <w:t>La chémopolymérisation donnerait une rétraction de prise moins brutale que la photopolymérisation, car la polymérisation « chimique » prend plus de temps, et débute de manière progressive.</w:t>
      </w:r>
    </w:p>
    <w:p w:rsidR="005F685A" w:rsidRDefault="00A83F80">
      <w:pPr>
        <w:pStyle w:val="Corpsdetexte"/>
        <w:spacing w:before="2" w:line="360" w:lineRule="auto"/>
        <w:ind w:right="554" w:firstLine="62"/>
        <w:jc w:val="both"/>
      </w:pPr>
      <w:r>
        <w:t xml:space="preserve">Des auteurs reprennent cette idée en proposant une photopolymérisation </w:t>
      </w:r>
      <w:r>
        <w:rPr>
          <w:b/>
        </w:rPr>
        <w:t xml:space="preserve">« slow-start » </w:t>
      </w:r>
      <w:r>
        <w:t>des composites, c’est-à-dire premièrement avec une faible intensité, puis avec une intensité normale. Cela permettrait de retarder le point de gélification des polymères.</w:t>
      </w:r>
    </w:p>
    <w:p w:rsidR="005F685A" w:rsidRDefault="00A83F80">
      <w:pPr>
        <w:pStyle w:val="Corpsdetexte"/>
        <w:spacing w:before="1" w:line="360" w:lineRule="auto"/>
        <w:ind w:right="567" w:firstLine="62"/>
        <w:jc w:val="both"/>
      </w:pPr>
      <w:r>
        <w:t>Le point de gélification est le stade où le composite passe dans une phase cristalline, devient indéformable et n’absorbe plus les contraintes de polymérisation, qu’il transmet alors intégralement au</w:t>
      </w:r>
      <w:r>
        <w:rPr>
          <w:spacing w:val="-7"/>
        </w:rPr>
        <w:t xml:space="preserve"> </w:t>
      </w:r>
      <w:r>
        <w:t>niveau</w:t>
      </w:r>
      <w:r>
        <w:rPr>
          <w:spacing w:val="-4"/>
        </w:rPr>
        <w:t xml:space="preserve"> </w:t>
      </w:r>
      <w:r>
        <w:t>des</w:t>
      </w:r>
      <w:r>
        <w:rPr>
          <w:spacing w:val="-5"/>
        </w:rPr>
        <w:t xml:space="preserve"> </w:t>
      </w:r>
      <w:r>
        <w:t>interfaces.</w:t>
      </w:r>
      <w:r>
        <w:rPr>
          <w:spacing w:val="-2"/>
        </w:rPr>
        <w:t xml:space="preserve"> </w:t>
      </w:r>
      <w:r>
        <w:t>Le</w:t>
      </w:r>
      <w:r>
        <w:rPr>
          <w:spacing w:val="-3"/>
        </w:rPr>
        <w:t xml:space="preserve"> </w:t>
      </w:r>
      <w:r>
        <w:t>stress</w:t>
      </w:r>
      <w:r>
        <w:rPr>
          <w:spacing w:val="-6"/>
        </w:rPr>
        <w:t xml:space="preserve"> </w:t>
      </w:r>
      <w:r>
        <w:t>au</w:t>
      </w:r>
      <w:r>
        <w:rPr>
          <w:spacing w:val="-7"/>
        </w:rPr>
        <w:t xml:space="preserve"> </w:t>
      </w:r>
      <w:r>
        <w:t>niveau</w:t>
      </w:r>
      <w:r>
        <w:rPr>
          <w:spacing w:val="-7"/>
        </w:rPr>
        <w:t xml:space="preserve"> </w:t>
      </w:r>
      <w:r>
        <w:t>de</w:t>
      </w:r>
      <w:r>
        <w:rPr>
          <w:spacing w:val="-3"/>
        </w:rPr>
        <w:t xml:space="preserve"> </w:t>
      </w:r>
      <w:r>
        <w:t>l’interface</w:t>
      </w:r>
      <w:r>
        <w:rPr>
          <w:spacing w:val="-7"/>
        </w:rPr>
        <w:t xml:space="preserve"> </w:t>
      </w:r>
      <w:r>
        <w:t>est</w:t>
      </w:r>
      <w:r>
        <w:rPr>
          <w:spacing w:val="-2"/>
        </w:rPr>
        <w:t xml:space="preserve"> </w:t>
      </w:r>
      <w:r>
        <w:t>développé</w:t>
      </w:r>
      <w:r>
        <w:rPr>
          <w:spacing w:val="-5"/>
        </w:rPr>
        <w:t xml:space="preserve"> </w:t>
      </w:r>
      <w:r>
        <w:t>entre</w:t>
      </w:r>
      <w:r>
        <w:rPr>
          <w:spacing w:val="-8"/>
        </w:rPr>
        <w:t xml:space="preserve"> </w:t>
      </w:r>
      <w:r>
        <w:t>le point de</w:t>
      </w:r>
      <w:r>
        <w:rPr>
          <w:spacing w:val="-1"/>
        </w:rPr>
        <w:t xml:space="preserve"> </w:t>
      </w:r>
      <w:r>
        <w:t>gélification</w:t>
      </w:r>
      <w:r>
        <w:rPr>
          <w:spacing w:val="-4"/>
        </w:rPr>
        <w:t xml:space="preserve"> </w:t>
      </w:r>
      <w:r>
        <w:t>et le stade</w:t>
      </w:r>
      <w:r>
        <w:rPr>
          <w:spacing w:val="-1"/>
        </w:rPr>
        <w:t xml:space="preserve"> </w:t>
      </w:r>
      <w:r>
        <w:t>polymère</w:t>
      </w:r>
      <w:r>
        <w:rPr>
          <w:spacing w:val="-1"/>
        </w:rPr>
        <w:t xml:space="preserve"> </w:t>
      </w:r>
      <w:r>
        <w:t>: ainsi, si le point de gélification</w:t>
      </w:r>
      <w:r>
        <w:rPr>
          <w:spacing w:val="-4"/>
        </w:rPr>
        <w:t xml:space="preserve"> </w:t>
      </w:r>
      <w:r>
        <w:t>est retardé,</w:t>
      </w:r>
      <w:r>
        <w:rPr>
          <w:spacing w:val="-2"/>
        </w:rPr>
        <w:t xml:space="preserve"> </w:t>
      </w:r>
      <w:r>
        <w:t>le</w:t>
      </w:r>
      <w:r>
        <w:rPr>
          <w:spacing w:val="-1"/>
        </w:rPr>
        <w:t xml:space="preserve"> </w:t>
      </w:r>
      <w:r>
        <w:t>temps de stress est raccourci.</w:t>
      </w:r>
    </w:p>
    <w:p w:rsidR="005F685A" w:rsidRDefault="00A83F80">
      <w:pPr>
        <w:pStyle w:val="Corpsdetexte"/>
        <w:spacing w:line="360" w:lineRule="auto"/>
        <w:ind w:right="569"/>
        <w:jc w:val="both"/>
      </w:pPr>
      <w:r>
        <w:t>Lu, Stansbury, et Bowman (2005) ont comparé les différents protocoles d’irradiation et la rétraction de prise induite ainsi que le taux de conversion des polymères. Trois protocoles ont été étudiés :</w:t>
      </w:r>
    </w:p>
    <w:p w:rsidR="005F685A" w:rsidRDefault="00A83F80">
      <w:pPr>
        <w:pStyle w:val="Paragraphedeliste"/>
        <w:numPr>
          <w:ilvl w:val="0"/>
          <w:numId w:val="18"/>
        </w:numPr>
        <w:tabs>
          <w:tab w:val="left" w:pos="564"/>
        </w:tabs>
        <w:spacing w:before="1"/>
        <w:ind w:left="564" w:hanging="140"/>
        <w:jc w:val="both"/>
        <w:rPr>
          <w:sz w:val="24"/>
        </w:rPr>
      </w:pPr>
      <w:r>
        <w:rPr>
          <w:b/>
          <w:sz w:val="24"/>
        </w:rPr>
        <w:t>standard</w:t>
      </w:r>
      <w:r>
        <w:rPr>
          <w:b/>
          <w:spacing w:val="-6"/>
          <w:sz w:val="24"/>
        </w:rPr>
        <w:t xml:space="preserve"> </w:t>
      </w:r>
      <w:r>
        <w:rPr>
          <w:sz w:val="24"/>
        </w:rPr>
        <w:t>:</w:t>
      </w:r>
      <w:r>
        <w:rPr>
          <w:spacing w:val="-3"/>
          <w:sz w:val="24"/>
        </w:rPr>
        <w:t xml:space="preserve"> </w:t>
      </w:r>
      <w:r>
        <w:rPr>
          <w:sz w:val="24"/>
        </w:rPr>
        <w:t>irradiation</w:t>
      </w:r>
      <w:r>
        <w:rPr>
          <w:spacing w:val="-6"/>
          <w:sz w:val="24"/>
        </w:rPr>
        <w:t xml:space="preserve"> </w:t>
      </w:r>
      <w:r>
        <w:rPr>
          <w:sz w:val="24"/>
        </w:rPr>
        <w:t>avec</w:t>
      </w:r>
      <w:r>
        <w:rPr>
          <w:spacing w:val="-7"/>
          <w:sz w:val="24"/>
        </w:rPr>
        <w:t xml:space="preserve"> </w:t>
      </w:r>
      <w:r>
        <w:rPr>
          <w:sz w:val="24"/>
        </w:rPr>
        <w:t>une</w:t>
      </w:r>
      <w:r>
        <w:rPr>
          <w:spacing w:val="-2"/>
          <w:sz w:val="24"/>
        </w:rPr>
        <w:t xml:space="preserve"> </w:t>
      </w:r>
      <w:r>
        <w:rPr>
          <w:sz w:val="24"/>
        </w:rPr>
        <w:t>intensité</w:t>
      </w:r>
      <w:r>
        <w:rPr>
          <w:spacing w:val="-4"/>
          <w:sz w:val="24"/>
        </w:rPr>
        <w:t xml:space="preserve"> </w:t>
      </w:r>
      <w:r>
        <w:rPr>
          <w:sz w:val="24"/>
        </w:rPr>
        <w:t>constante</w:t>
      </w:r>
      <w:r>
        <w:rPr>
          <w:spacing w:val="-4"/>
          <w:sz w:val="24"/>
        </w:rPr>
        <w:t xml:space="preserve"> </w:t>
      </w:r>
      <w:r>
        <w:rPr>
          <w:sz w:val="24"/>
        </w:rPr>
        <w:t>de</w:t>
      </w:r>
      <w:r>
        <w:rPr>
          <w:spacing w:val="-7"/>
          <w:sz w:val="24"/>
        </w:rPr>
        <w:t xml:space="preserve"> </w:t>
      </w:r>
      <w:r>
        <w:rPr>
          <w:sz w:val="24"/>
        </w:rPr>
        <w:t>450mW/cm²</w:t>
      </w:r>
      <w:r>
        <w:rPr>
          <w:spacing w:val="-3"/>
          <w:sz w:val="24"/>
        </w:rPr>
        <w:t xml:space="preserve"> </w:t>
      </w:r>
      <w:r>
        <w:rPr>
          <w:sz w:val="24"/>
        </w:rPr>
        <w:t>pendant</w:t>
      </w:r>
      <w:r>
        <w:rPr>
          <w:spacing w:val="1"/>
          <w:sz w:val="24"/>
        </w:rPr>
        <w:t xml:space="preserve"> </w:t>
      </w:r>
      <w:r>
        <w:rPr>
          <w:sz w:val="24"/>
        </w:rPr>
        <w:t>60</w:t>
      </w:r>
      <w:r>
        <w:rPr>
          <w:spacing w:val="-4"/>
          <w:sz w:val="24"/>
        </w:rPr>
        <w:t xml:space="preserve"> </w:t>
      </w:r>
      <w:r>
        <w:rPr>
          <w:sz w:val="24"/>
        </w:rPr>
        <w:t>secondes</w:t>
      </w:r>
      <w:r>
        <w:rPr>
          <w:spacing w:val="-5"/>
          <w:sz w:val="24"/>
        </w:rPr>
        <w:t xml:space="preserve"> </w:t>
      </w:r>
      <w:r>
        <w:rPr>
          <w:spacing w:val="-10"/>
          <w:sz w:val="24"/>
        </w:rPr>
        <w:t>;</w:t>
      </w:r>
    </w:p>
    <w:p w:rsidR="005F685A" w:rsidRDefault="00A83F80">
      <w:pPr>
        <w:pStyle w:val="Paragraphedeliste"/>
        <w:numPr>
          <w:ilvl w:val="0"/>
          <w:numId w:val="18"/>
        </w:numPr>
        <w:tabs>
          <w:tab w:val="left" w:pos="579"/>
        </w:tabs>
        <w:spacing w:before="139" w:line="360" w:lineRule="auto"/>
        <w:ind w:right="568" w:firstLine="0"/>
        <w:jc w:val="both"/>
        <w:rPr>
          <w:sz w:val="24"/>
        </w:rPr>
      </w:pPr>
      <w:r>
        <w:rPr>
          <w:b/>
          <w:sz w:val="24"/>
        </w:rPr>
        <w:t xml:space="preserve">soft-start </w:t>
      </w:r>
      <w:r>
        <w:rPr>
          <w:sz w:val="24"/>
        </w:rPr>
        <w:t>: l’irradiation débute avec une intensité faible (100mW/cm² pendant 5 secondes), puis se poursuit immédiatement avec une intensité maximale (450mW/cm² pendant 60 secondes) ;</w:t>
      </w:r>
    </w:p>
    <w:p w:rsidR="005F685A" w:rsidRDefault="00A83F80">
      <w:pPr>
        <w:pStyle w:val="Paragraphedeliste"/>
        <w:numPr>
          <w:ilvl w:val="0"/>
          <w:numId w:val="18"/>
        </w:numPr>
        <w:tabs>
          <w:tab w:val="left" w:pos="583"/>
        </w:tabs>
        <w:spacing w:before="2" w:line="360" w:lineRule="auto"/>
        <w:ind w:right="574" w:firstLine="0"/>
        <w:jc w:val="both"/>
        <w:rPr>
          <w:sz w:val="24"/>
        </w:rPr>
      </w:pPr>
      <w:r>
        <w:rPr>
          <w:b/>
          <w:sz w:val="24"/>
        </w:rPr>
        <w:t xml:space="preserve">pulse </w:t>
      </w:r>
      <w:r>
        <w:rPr>
          <w:sz w:val="24"/>
        </w:rPr>
        <w:t>: similaire au mode soft-start, mais un intervalle de temps sans irradiation est inclus entre les différentes périodes.</w:t>
      </w:r>
    </w:p>
    <w:p w:rsidR="005F685A" w:rsidRDefault="00A83F80">
      <w:pPr>
        <w:pStyle w:val="Corpsdetexte"/>
        <w:spacing w:line="360" w:lineRule="auto"/>
        <w:ind w:right="561"/>
        <w:jc w:val="both"/>
      </w:pPr>
      <w:r>
        <w:t>Le protocole standard entraîne une contraction de prise légèrement plus importante des composites avec un début de polymérisation brusque. Cependant, ce protocole de polymérisation serait justifié dans la pratique quotidienne, car même si la contraction de prise est plus élevée, il permet un meilleur taux de conversion (donc de meilleures propriétés mécaniques pour la restauration).</w:t>
      </w:r>
    </w:p>
    <w:p w:rsidR="005F685A" w:rsidRDefault="00A83F80">
      <w:pPr>
        <w:pStyle w:val="Paragraphedeliste"/>
        <w:numPr>
          <w:ilvl w:val="3"/>
          <w:numId w:val="25"/>
        </w:numPr>
        <w:tabs>
          <w:tab w:val="left" w:pos="1146"/>
        </w:tabs>
        <w:spacing w:before="41"/>
        <w:rPr>
          <w:rFonts w:ascii="Cambria" w:hAnsi="Cambria"/>
          <w:i/>
          <w:color w:val="365F91"/>
        </w:rPr>
      </w:pPr>
      <w:bookmarkStart w:id="42" w:name="_bookmark42"/>
      <w:bookmarkEnd w:id="42"/>
      <w:r>
        <w:rPr>
          <w:rFonts w:ascii="Cambria" w:hAnsi="Cambria"/>
          <w:i/>
          <w:color w:val="365F91"/>
          <w:spacing w:val="-2"/>
        </w:rPr>
        <w:t>Température</w:t>
      </w:r>
    </w:p>
    <w:p w:rsidR="005F685A" w:rsidRDefault="00A83F80">
      <w:pPr>
        <w:pStyle w:val="Corpsdetexte"/>
        <w:spacing w:before="137" w:line="360" w:lineRule="auto"/>
        <w:ind w:right="562"/>
        <w:jc w:val="both"/>
      </w:pPr>
      <w:r>
        <w:t>L’augmentation</w:t>
      </w:r>
      <w:r>
        <w:rPr>
          <w:spacing w:val="-11"/>
        </w:rPr>
        <w:t xml:space="preserve"> </w:t>
      </w:r>
      <w:r>
        <w:t>de</w:t>
      </w:r>
      <w:r>
        <w:rPr>
          <w:spacing w:val="-9"/>
        </w:rPr>
        <w:t xml:space="preserve"> </w:t>
      </w:r>
      <w:r>
        <w:t>température</w:t>
      </w:r>
      <w:r>
        <w:rPr>
          <w:spacing w:val="-9"/>
        </w:rPr>
        <w:t xml:space="preserve"> </w:t>
      </w:r>
      <w:r>
        <w:t>du</w:t>
      </w:r>
      <w:r>
        <w:rPr>
          <w:spacing w:val="-11"/>
        </w:rPr>
        <w:t xml:space="preserve"> </w:t>
      </w:r>
      <w:r>
        <w:t>composite</w:t>
      </w:r>
      <w:r>
        <w:rPr>
          <w:spacing w:val="-3"/>
        </w:rPr>
        <w:t xml:space="preserve"> </w:t>
      </w:r>
      <w:r>
        <w:t>lors</w:t>
      </w:r>
      <w:r>
        <w:rPr>
          <w:spacing w:val="-14"/>
        </w:rPr>
        <w:t xml:space="preserve"> </w:t>
      </w:r>
      <w:r>
        <w:t>du</w:t>
      </w:r>
      <w:r>
        <w:rPr>
          <w:spacing w:val="-6"/>
        </w:rPr>
        <w:t xml:space="preserve"> </w:t>
      </w:r>
      <w:r>
        <w:t>passage</w:t>
      </w:r>
      <w:r>
        <w:rPr>
          <w:spacing w:val="-10"/>
        </w:rPr>
        <w:t xml:space="preserve"> </w:t>
      </w:r>
      <w:r>
        <w:t>de</w:t>
      </w:r>
      <w:r>
        <w:rPr>
          <w:spacing w:val="-9"/>
        </w:rPr>
        <w:t xml:space="preserve"> </w:t>
      </w:r>
      <w:r>
        <w:t>l’air</w:t>
      </w:r>
      <w:r>
        <w:rPr>
          <w:spacing w:val="-6"/>
        </w:rPr>
        <w:t xml:space="preserve"> </w:t>
      </w:r>
      <w:r>
        <w:t>ambiant</w:t>
      </w:r>
      <w:r>
        <w:rPr>
          <w:spacing w:val="-5"/>
        </w:rPr>
        <w:t xml:space="preserve"> </w:t>
      </w:r>
      <w:r>
        <w:t>(22°C)</w:t>
      </w:r>
      <w:r>
        <w:rPr>
          <w:spacing w:val="-6"/>
        </w:rPr>
        <w:t xml:space="preserve"> </w:t>
      </w:r>
      <w:r>
        <w:t>au</w:t>
      </w:r>
      <w:r>
        <w:rPr>
          <w:spacing w:val="-12"/>
        </w:rPr>
        <w:t xml:space="preserve"> </w:t>
      </w:r>
      <w:r>
        <w:t>milieu buccal (35°C) améliore le taux de conversion et le taux de polymérisation, car la mobilité des monomères</w:t>
      </w:r>
      <w:r>
        <w:rPr>
          <w:spacing w:val="-4"/>
        </w:rPr>
        <w:t xml:space="preserve"> </w:t>
      </w:r>
      <w:r>
        <w:t>est plus</w:t>
      </w:r>
      <w:r>
        <w:rPr>
          <w:spacing w:val="-1"/>
        </w:rPr>
        <w:t xml:space="preserve"> </w:t>
      </w:r>
      <w:r>
        <w:t>importante.</w:t>
      </w:r>
      <w:r>
        <w:rPr>
          <w:spacing w:val="-7"/>
        </w:rPr>
        <w:t xml:space="preserve"> </w:t>
      </w:r>
      <w:r>
        <w:t>Cela</w:t>
      </w:r>
      <w:r>
        <w:rPr>
          <w:spacing w:val="-5"/>
        </w:rPr>
        <w:t xml:space="preserve"> </w:t>
      </w:r>
      <w:r>
        <w:t>permet de</w:t>
      </w:r>
      <w:r>
        <w:rPr>
          <w:spacing w:val="-5"/>
        </w:rPr>
        <w:t xml:space="preserve"> </w:t>
      </w:r>
      <w:r>
        <w:t>convertir</w:t>
      </w:r>
      <w:r>
        <w:rPr>
          <w:spacing w:val="-5"/>
        </w:rPr>
        <w:t xml:space="preserve"> </w:t>
      </w:r>
      <w:r>
        <w:t>plus</w:t>
      </w:r>
      <w:r>
        <w:rPr>
          <w:spacing w:val="-4"/>
        </w:rPr>
        <w:t xml:space="preserve"> </w:t>
      </w:r>
      <w:r>
        <w:t>de</w:t>
      </w:r>
      <w:r>
        <w:rPr>
          <w:spacing w:val="-1"/>
        </w:rPr>
        <w:t xml:space="preserve"> </w:t>
      </w:r>
      <w:r>
        <w:t>monomères</w:t>
      </w:r>
      <w:r>
        <w:rPr>
          <w:spacing w:val="-3"/>
        </w:rPr>
        <w:t xml:space="preserve"> </w:t>
      </w:r>
      <w:r>
        <w:t>avant le</w:t>
      </w:r>
      <w:r>
        <w:rPr>
          <w:spacing w:val="-8"/>
        </w:rPr>
        <w:t xml:space="preserve"> </w:t>
      </w:r>
      <w:r>
        <w:t>point de vitrification du composite.</w:t>
      </w:r>
    </w:p>
    <w:p w:rsidR="005F685A" w:rsidRDefault="00A83F80">
      <w:pPr>
        <w:pStyle w:val="Corpsdetexte"/>
        <w:spacing w:line="362" w:lineRule="auto"/>
        <w:ind w:right="575" w:firstLine="62"/>
        <w:jc w:val="both"/>
      </w:pPr>
      <w:r>
        <w:t>Préchauffer le composite peut aussi faciliter sa mise en place dans la cavité et améliorer son adaptation aux parois dentaires, en le rendant plus malléable.</w:t>
      </w:r>
    </w:p>
    <w:p w:rsidR="005F685A" w:rsidRDefault="00A83F80">
      <w:pPr>
        <w:pStyle w:val="Corpsdetexte"/>
        <w:spacing w:before="2" w:line="360" w:lineRule="auto"/>
        <w:ind w:right="577" w:firstLine="62"/>
        <w:jc w:val="both"/>
      </w:pPr>
      <w:r>
        <w:t>Il peut donc être intéressant de préchauffer les composites, tout en restant dans des limites biologiquement compatibles avec le maintien de la vitalité de la dent, afin d’en améliorer les</w:t>
      </w:r>
    </w:p>
    <w:p w:rsidR="005F685A" w:rsidRDefault="005F685A">
      <w:pPr>
        <w:pStyle w:val="Corpsdetexte"/>
        <w:spacing w:line="360" w:lineRule="auto"/>
        <w:jc w:val="both"/>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64"/>
        <w:jc w:val="both"/>
      </w:pPr>
      <w:r>
        <w:lastRenderedPageBreak/>
        <w:t>qualités finales, tout en permettant de diminuer le temps de polymérisation nécessaire. Des dispositifs</w:t>
      </w:r>
      <w:r>
        <w:rPr>
          <w:spacing w:val="-9"/>
        </w:rPr>
        <w:t xml:space="preserve"> </w:t>
      </w:r>
      <w:r>
        <w:t>existent</w:t>
      </w:r>
      <w:r>
        <w:rPr>
          <w:spacing w:val="-2"/>
        </w:rPr>
        <w:t xml:space="preserve"> </w:t>
      </w:r>
      <w:r>
        <w:t>pour</w:t>
      </w:r>
      <w:r>
        <w:rPr>
          <w:spacing w:val="-10"/>
        </w:rPr>
        <w:t xml:space="preserve"> </w:t>
      </w:r>
      <w:r>
        <w:t>chauffer</w:t>
      </w:r>
      <w:r>
        <w:rPr>
          <w:spacing w:val="-3"/>
        </w:rPr>
        <w:t xml:space="preserve"> </w:t>
      </w:r>
      <w:r>
        <w:t>le</w:t>
      </w:r>
      <w:r>
        <w:rPr>
          <w:spacing w:val="-6"/>
        </w:rPr>
        <w:t xml:space="preserve"> </w:t>
      </w:r>
      <w:r>
        <w:t>composite</w:t>
      </w:r>
      <w:r>
        <w:rPr>
          <w:spacing w:val="-10"/>
        </w:rPr>
        <w:t xml:space="preserve"> </w:t>
      </w:r>
      <w:r>
        <w:t>à</w:t>
      </w:r>
      <w:r>
        <w:rPr>
          <w:spacing w:val="-8"/>
        </w:rPr>
        <w:t xml:space="preserve"> </w:t>
      </w:r>
      <w:r>
        <w:t>environ</w:t>
      </w:r>
      <w:r>
        <w:rPr>
          <w:spacing w:val="-12"/>
        </w:rPr>
        <w:t xml:space="preserve"> </w:t>
      </w:r>
      <w:r>
        <w:t>50-60°C</w:t>
      </w:r>
      <w:r>
        <w:rPr>
          <w:spacing w:val="-6"/>
        </w:rPr>
        <w:t xml:space="preserve"> </w:t>
      </w:r>
      <w:r>
        <w:t>avant</w:t>
      </w:r>
      <w:r>
        <w:rPr>
          <w:spacing w:val="-1"/>
        </w:rPr>
        <w:t xml:space="preserve"> </w:t>
      </w:r>
      <w:r>
        <w:t>de</w:t>
      </w:r>
      <w:r>
        <w:rPr>
          <w:spacing w:val="-8"/>
        </w:rPr>
        <w:t xml:space="preserve"> </w:t>
      </w:r>
      <w:r>
        <w:t>le</w:t>
      </w:r>
      <w:r>
        <w:rPr>
          <w:spacing w:val="-6"/>
        </w:rPr>
        <w:t xml:space="preserve"> </w:t>
      </w:r>
      <w:r>
        <w:t>mettre</w:t>
      </w:r>
      <w:r>
        <w:rPr>
          <w:spacing w:val="-8"/>
        </w:rPr>
        <w:t xml:space="preserve"> </w:t>
      </w:r>
      <w:r>
        <w:t>en</w:t>
      </w:r>
      <w:r>
        <w:rPr>
          <w:spacing w:val="-12"/>
        </w:rPr>
        <w:t xml:space="preserve"> </w:t>
      </w:r>
      <w:r>
        <w:t>bouche. Une fois mis en place, le composite refroidit et sa température se situe entre celle du milieu buccal et la température ambiante de la pièce, soit environ 30°C.</w:t>
      </w:r>
    </w:p>
    <w:p w:rsidR="005F685A" w:rsidRDefault="00A83F80">
      <w:pPr>
        <w:pStyle w:val="Corpsdetexte"/>
        <w:spacing w:line="360" w:lineRule="auto"/>
        <w:ind w:right="567"/>
        <w:jc w:val="both"/>
      </w:pPr>
      <w:r>
        <w:t>Mais dans la pratique quotidienne aussi, la température influence aussi la polymérisation des composites : à température ambiante, l’initiateur se dégrade lentement et spontanément pour fournir des</w:t>
      </w:r>
      <w:r>
        <w:rPr>
          <w:spacing w:val="-1"/>
        </w:rPr>
        <w:t xml:space="preserve"> </w:t>
      </w:r>
      <w:r>
        <w:t>radicaux libres. Si</w:t>
      </w:r>
      <w:r>
        <w:rPr>
          <w:spacing w:val="-5"/>
        </w:rPr>
        <w:t xml:space="preserve"> </w:t>
      </w:r>
      <w:r>
        <w:t>on</w:t>
      </w:r>
      <w:r>
        <w:rPr>
          <w:spacing w:val="-3"/>
        </w:rPr>
        <w:t xml:space="preserve"> </w:t>
      </w:r>
      <w:r>
        <w:t>élève la</w:t>
      </w:r>
      <w:r>
        <w:rPr>
          <w:spacing w:val="-1"/>
        </w:rPr>
        <w:t xml:space="preserve"> </w:t>
      </w:r>
      <w:r>
        <w:t>température</w:t>
      </w:r>
      <w:r>
        <w:rPr>
          <w:spacing w:val="-1"/>
        </w:rPr>
        <w:t xml:space="preserve"> </w:t>
      </w:r>
      <w:r>
        <w:t>jusqu’à un</w:t>
      </w:r>
      <w:r>
        <w:rPr>
          <w:spacing w:val="-3"/>
        </w:rPr>
        <w:t xml:space="preserve"> </w:t>
      </w:r>
      <w:r>
        <w:t>certain niveau, la réaction</w:t>
      </w:r>
      <w:r>
        <w:rPr>
          <w:spacing w:val="-3"/>
        </w:rPr>
        <w:t xml:space="preserve"> </w:t>
      </w:r>
      <w:r>
        <w:t>de polymérisation est initiée sans activateur. Cela nécessite de faire attention aux dates de péremption, et éventuellement de conserver les composites au réfrigérateur.</w:t>
      </w:r>
    </w:p>
    <w:p w:rsidR="005F685A" w:rsidRDefault="00A83F80">
      <w:pPr>
        <w:pStyle w:val="Paragraphedeliste"/>
        <w:numPr>
          <w:ilvl w:val="3"/>
          <w:numId w:val="25"/>
        </w:numPr>
        <w:tabs>
          <w:tab w:val="left" w:pos="1146"/>
        </w:tabs>
        <w:spacing w:before="42"/>
        <w:rPr>
          <w:rFonts w:ascii="Cambria" w:hAnsi="Cambria"/>
          <w:i/>
          <w:color w:val="233E5F"/>
          <w:sz w:val="24"/>
        </w:rPr>
      </w:pPr>
      <w:bookmarkStart w:id="43" w:name="_bookmark43"/>
      <w:bookmarkEnd w:id="43"/>
      <w:r>
        <w:rPr>
          <w:rFonts w:ascii="Cambria" w:hAnsi="Cambria"/>
          <w:i/>
          <w:color w:val="365F91"/>
        </w:rPr>
        <w:t>P</w:t>
      </w:r>
      <w:r>
        <w:rPr>
          <w:rFonts w:ascii="Cambria" w:hAnsi="Cambria"/>
          <w:i/>
          <w:color w:val="233E5F"/>
          <w:sz w:val="24"/>
        </w:rPr>
        <w:t>ositionnement</w:t>
      </w:r>
      <w:r>
        <w:rPr>
          <w:rFonts w:ascii="Cambria" w:hAnsi="Cambria"/>
          <w:i/>
          <w:color w:val="233E5F"/>
          <w:spacing w:val="-4"/>
          <w:sz w:val="24"/>
        </w:rPr>
        <w:t xml:space="preserve"> </w:t>
      </w:r>
      <w:r>
        <w:rPr>
          <w:rFonts w:ascii="Cambria" w:hAnsi="Cambria"/>
          <w:i/>
          <w:color w:val="233E5F"/>
          <w:sz w:val="24"/>
        </w:rPr>
        <w:t>de</w:t>
      </w:r>
      <w:r>
        <w:rPr>
          <w:rFonts w:ascii="Cambria" w:hAnsi="Cambria"/>
          <w:i/>
          <w:color w:val="233E5F"/>
          <w:spacing w:val="-5"/>
          <w:sz w:val="24"/>
        </w:rPr>
        <w:t xml:space="preserve"> </w:t>
      </w:r>
      <w:r>
        <w:rPr>
          <w:rFonts w:ascii="Cambria" w:hAnsi="Cambria"/>
          <w:i/>
          <w:color w:val="233E5F"/>
          <w:sz w:val="24"/>
        </w:rPr>
        <w:t>l’embout</w:t>
      </w:r>
      <w:r>
        <w:rPr>
          <w:rFonts w:ascii="Cambria" w:hAnsi="Cambria"/>
          <w:i/>
          <w:color w:val="233E5F"/>
          <w:spacing w:val="-4"/>
          <w:sz w:val="24"/>
        </w:rPr>
        <w:t xml:space="preserve"> </w:t>
      </w:r>
      <w:r>
        <w:rPr>
          <w:rFonts w:ascii="Cambria" w:hAnsi="Cambria"/>
          <w:i/>
          <w:color w:val="233E5F"/>
          <w:sz w:val="24"/>
        </w:rPr>
        <w:t>de</w:t>
      </w:r>
      <w:r>
        <w:rPr>
          <w:rFonts w:ascii="Cambria" w:hAnsi="Cambria"/>
          <w:i/>
          <w:color w:val="233E5F"/>
          <w:spacing w:val="-3"/>
          <w:sz w:val="24"/>
        </w:rPr>
        <w:t xml:space="preserve"> </w:t>
      </w:r>
      <w:r>
        <w:rPr>
          <w:rFonts w:ascii="Cambria" w:hAnsi="Cambria"/>
          <w:i/>
          <w:color w:val="233E5F"/>
          <w:sz w:val="24"/>
        </w:rPr>
        <w:t>la</w:t>
      </w:r>
      <w:r>
        <w:rPr>
          <w:rFonts w:ascii="Cambria" w:hAnsi="Cambria"/>
          <w:i/>
          <w:color w:val="233E5F"/>
          <w:spacing w:val="-3"/>
          <w:sz w:val="24"/>
        </w:rPr>
        <w:t xml:space="preserve"> </w:t>
      </w:r>
      <w:r>
        <w:rPr>
          <w:rFonts w:ascii="Cambria" w:hAnsi="Cambria"/>
          <w:i/>
          <w:color w:val="233E5F"/>
          <w:spacing w:val="-2"/>
          <w:sz w:val="24"/>
        </w:rPr>
        <w:t>lampe</w:t>
      </w:r>
    </w:p>
    <w:p w:rsidR="005F685A" w:rsidRDefault="00A83F80">
      <w:pPr>
        <w:pStyle w:val="Corpsdetexte"/>
        <w:spacing w:before="135" w:line="360" w:lineRule="auto"/>
        <w:ind w:right="563"/>
        <w:jc w:val="both"/>
      </w:pPr>
      <w:r>
        <w:t>L’intensité de la lumière est d’autant plus importante que</w:t>
      </w:r>
      <w:r>
        <w:rPr>
          <w:spacing w:val="-7"/>
        </w:rPr>
        <w:t xml:space="preserve"> </w:t>
      </w:r>
      <w:r>
        <w:t>la distance restauration-extrémité de l’embout diminue, ayant pour conséquence une augmentation du taux de conversion. Cette distance dépend de :</w:t>
      </w:r>
    </w:p>
    <w:p w:rsidR="005F685A" w:rsidRDefault="00A83F80">
      <w:pPr>
        <w:pStyle w:val="Paragraphedeliste"/>
        <w:numPr>
          <w:ilvl w:val="0"/>
          <w:numId w:val="17"/>
        </w:numPr>
        <w:tabs>
          <w:tab w:val="left" w:pos="626"/>
        </w:tabs>
        <w:spacing w:line="270" w:lineRule="exact"/>
        <w:ind w:left="626" w:hanging="140"/>
        <w:jc w:val="both"/>
        <w:rPr>
          <w:sz w:val="24"/>
        </w:rPr>
      </w:pPr>
      <w:r>
        <w:rPr>
          <w:sz w:val="24"/>
        </w:rPr>
        <w:t>la</w:t>
      </w:r>
      <w:r>
        <w:rPr>
          <w:spacing w:val="-5"/>
          <w:sz w:val="24"/>
        </w:rPr>
        <w:t xml:space="preserve"> </w:t>
      </w:r>
      <w:r>
        <w:rPr>
          <w:sz w:val="24"/>
        </w:rPr>
        <w:t>profondeur</w:t>
      </w:r>
      <w:r>
        <w:rPr>
          <w:spacing w:val="-1"/>
          <w:sz w:val="24"/>
        </w:rPr>
        <w:t xml:space="preserve"> </w:t>
      </w:r>
      <w:r>
        <w:rPr>
          <w:sz w:val="24"/>
        </w:rPr>
        <w:t>de</w:t>
      </w:r>
      <w:r>
        <w:rPr>
          <w:spacing w:val="-5"/>
          <w:sz w:val="24"/>
        </w:rPr>
        <w:t xml:space="preserve"> </w:t>
      </w:r>
      <w:r>
        <w:rPr>
          <w:sz w:val="24"/>
        </w:rPr>
        <w:t>la</w:t>
      </w:r>
      <w:r>
        <w:rPr>
          <w:spacing w:val="-2"/>
          <w:sz w:val="24"/>
        </w:rPr>
        <w:t xml:space="preserve"> </w:t>
      </w:r>
      <w:r>
        <w:rPr>
          <w:sz w:val="24"/>
        </w:rPr>
        <w:t>cavité</w:t>
      </w:r>
      <w:r>
        <w:rPr>
          <w:spacing w:val="-2"/>
          <w:sz w:val="24"/>
        </w:rPr>
        <w:t xml:space="preserve"> </w:t>
      </w:r>
      <w:r>
        <w:rPr>
          <w:sz w:val="24"/>
        </w:rPr>
        <w:t>:</w:t>
      </w:r>
      <w:r>
        <w:rPr>
          <w:spacing w:val="-2"/>
          <w:sz w:val="24"/>
        </w:rPr>
        <w:t xml:space="preserve"> </w:t>
      </w:r>
      <w:r>
        <w:rPr>
          <w:sz w:val="24"/>
        </w:rPr>
        <w:t>généralement</w:t>
      </w:r>
      <w:r>
        <w:rPr>
          <w:spacing w:val="4"/>
          <w:sz w:val="24"/>
        </w:rPr>
        <w:t xml:space="preserve"> </w:t>
      </w:r>
      <w:r>
        <w:rPr>
          <w:sz w:val="24"/>
        </w:rPr>
        <w:t>entre</w:t>
      </w:r>
      <w:r>
        <w:rPr>
          <w:spacing w:val="-9"/>
          <w:sz w:val="24"/>
        </w:rPr>
        <w:t xml:space="preserve"> </w:t>
      </w:r>
      <w:r>
        <w:rPr>
          <w:sz w:val="24"/>
        </w:rPr>
        <w:t>2</w:t>
      </w:r>
      <w:r>
        <w:rPr>
          <w:spacing w:val="-6"/>
          <w:sz w:val="24"/>
        </w:rPr>
        <w:t xml:space="preserve"> </w:t>
      </w:r>
      <w:r>
        <w:rPr>
          <w:sz w:val="24"/>
        </w:rPr>
        <w:t>et</w:t>
      </w:r>
      <w:r>
        <w:rPr>
          <w:spacing w:val="4"/>
          <w:sz w:val="24"/>
        </w:rPr>
        <w:t xml:space="preserve"> </w:t>
      </w:r>
      <w:r>
        <w:rPr>
          <w:sz w:val="24"/>
        </w:rPr>
        <w:t>7</w:t>
      </w:r>
      <w:r>
        <w:rPr>
          <w:spacing w:val="-5"/>
          <w:sz w:val="24"/>
        </w:rPr>
        <w:t xml:space="preserve"> mm,</w:t>
      </w:r>
    </w:p>
    <w:p w:rsidR="005F685A" w:rsidRDefault="00A83F80">
      <w:pPr>
        <w:pStyle w:val="Paragraphedeliste"/>
        <w:numPr>
          <w:ilvl w:val="0"/>
          <w:numId w:val="17"/>
        </w:numPr>
        <w:tabs>
          <w:tab w:val="left" w:pos="574"/>
        </w:tabs>
        <w:spacing w:before="146" w:line="357" w:lineRule="auto"/>
        <w:ind w:right="574" w:firstLine="0"/>
        <w:jc w:val="both"/>
        <w:rPr>
          <w:sz w:val="24"/>
        </w:rPr>
      </w:pPr>
      <w:r>
        <w:rPr>
          <w:noProof/>
          <w:sz w:val="24"/>
          <w:lang w:eastAsia="fr-FR"/>
        </w:rPr>
        <w:drawing>
          <wp:anchor distT="0" distB="0" distL="0" distR="0" simplePos="0" relativeHeight="487592448" behindDoc="1" locked="0" layoutInCell="1" allowOverlap="1">
            <wp:simplePos x="0" y="0"/>
            <wp:positionH relativeFrom="page">
              <wp:posOffset>1786889</wp:posOffset>
            </wp:positionH>
            <wp:positionV relativeFrom="paragraph">
              <wp:posOffset>629394</wp:posOffset>
            </wp:positionV>
            <wp:extent cx="3977263" cy="1554194"/>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4" cstate="print"/>
                    <a:stretch>
                      <a:fillRect/>
                    </a:stretch>
                  </pic:blipFill>
                  <pic:spPr>
                    <a:xfrm>
                      <a:off x="0" y="0"/>
                      <a:ext cx="3977263" cy="1554194"/>
                    </a:xfrm>
                    <a:prstGeom prst="rect">
                      <a:avLst/>
                    </a:prstGeom>
                  </pic:spPr>
                </pic:pic>
              </a:graphicData>
            </a:graphic>
          </wp:anchor>
        </w:drawing>
      </w:r>
      <w:r>
        <w:rPr>
          <w:sz w:val="24"/>
        </w:rPr>
        <w:t>la distance entre la dent et l’extrémité de l’embout, qui doit être la plus faible possible, sans qu’il y ait de contact direct entre l’embout et la restauration.</w:t>
      </w:r>
    </w:p>
    <w:p w:rsidR="005F685A" w:rsidRDefault="00A83F80">
      <w:pPr>
        <w:pStyle w:val="Corpsdetexte"/>
        <w:spacing w:before="162"/>
        <w:ind w:left="2532"/>
        <w:jc w:val="both"/>
      </w:pPr>
      <w:r>
        <w:t>Figure</w:t>
      </w:r>
      <w:r>
        <w:rPr>
          <w:spacing w:val="-7"/>
        </w:rPr>
        <w:t xml:space="preserve"> </w:t>
      </w:r>
      <w:r>
        <w:t>8</w:t>
      </w:r>
      <w:r>
        <w:rPr>
          <w:spacing w:val="-4"/>
        </w:rPr>
        <w:t xml:space="preserve"> </w:t>
      </w:r>
      <w:r>
        <w:t>:</w:t>
      </w:r>
      <w:r>
        <w:rPr>
          <w:spacing w:val="-2"/>
        </w:rPr>
        <w:t xml:space="preserve"> </w:t>
      </w:r>
      <w:r>
        <w:t>positionnement de</w:t>
      </w:r>
      <w:r>
        <w:rPr>
          <w:spacing w:val="-7"/>
        </w:rPr>
        <w:t xml:space="preserve"> </w:t>
      </w:r>
      <w:r>
        <w:t>l’embout de</w:t>
      </w:r>
      <w:r>
        <w:rPr>
          <w:spacing w:val="-7"/>
        </w:rPr>
        <w:t xml:space="preserve"> </w:t>
      </w:r>
      <w:r>
        <w:t>la</w:t>
      </w:r>
      <w:r>
        <w:rPr>
          <w:spacing w:val="1"/>
        </w:rPr>
        <w:t xml:space="preserve"> </w:t>
      </w:r>
      <w:r>
        <w:rPr>
          <w:spacing w:val="-4"/>
        </w:rPr>
        <w:t>lampe</w:t>
      </w:r>
    </w:p>
    <w:p w:rsidR="005F685A" w:rsidRDefault="00A83F80">
      <w:pPr>
        <w:pStyle w:val="Corpsdetexte"/>
        <w:spacing w:before="201" w:line="360" w:lineRule="auto"/>
        <w:ind w:right="576"/>
        <w:jc w:val="both"/>
      </w:pPr>
      <w:r>
        <w:t xml:space="preserve">Il est parfois difficile de diminuer cette distance, notamment à cause de difficultés d’accès en occlusal des dents postérieures, ou surtout dans les restaurations de classe II à cause de la </w:t>
      </w:r>
      <w:r>
        <w:rPr>
          <w:spacing w:val="-2"/>
        </w:rPr>
        <w:t>matrice.</w:t>
      </w:r>
    </w:p>
    <w:p w:rsidR="005F685A" w:rsidRDefault="00A83F80">
      <w:pPr>
        <w:pStyle w:val="Corpsdetexte"/>
        <w:spacing w:line="360" w:lineRule="auto"/>
        <w:ind w:right="569" w:firstLine="62"/>
        <w:jc w:val="both"/>
      </w:pPr>
      <w:r>
        <w:t>Un</w:t>
      </w:r>
      <w:r>
        <w:rPr>
          <w:spacing w:val="-12"/>
        </w:rPr>
        <w:t xml:space="preserve"> </w:t>
      </w:r>
      <w:r>
        <w:t>temps</w:t>
      </w:r>
      <w:r>
        <w:rPr>
          <w:spacing w:val="-7"/>
        </w:rPr>
        <w:t xml:space="preserve"> </w:t>
      </w:r>
      <w:r>
        <w:t>de</w:t>
      </w:r>
      <w:r>
        <w:rPr>
          <w:spacing w:val="-8"/>
        </w:rPr>
        <w:t xml:space="preserve"> </w:t>
      </w:r>
      <w:r>
        <w:t>polymérisation</w:t>
      </w:r>
      <w:r>
        <w:rPr>
          <w:spacing w:val="-11"/>
        </w:rPr>
        <w:t xml:space="preserve"> </w:t>
      </w:r>
      <w:r>
        <w:t>supplémentaire</w:t>
      </w:r>
      <w:r>
        <w:rPr>
          <w:spacing w:val="-5"/>
        </w:rPr>
        <w:t xml:space="preserve"> </w:t>
      </w:r>
      <w:r>
        <w:t>en</w:t>
      </w:r>
      <w:r>
        <w:rPr>
          <w:spacing w:val="-7"/>
        </w:rPr>
        <w:t xml:space="preserve"> </w:t>
      </w:r>
      <w:r>
        <w:t>vestibulaire</w:t>
      </w:r>
      <w:r>
        <w:rPr>
          <w:spacing w:val="-7"/>
        </w:rPr>
        <w:t xml:space="preserve"> </w:t>
      </w:r>
      <w:r>
        <w:t>et</w:t>
      </w:r>
      <w:r>
        <w:rPr>
          <w:spacing w:val="-2"/>
        </w:rPr>
        <w:t xml:space="preserve"> </w:t>
      </w:r>
      <w:r>
        <w:t>palatin</w:t>
      </w:r>
      <w:r>
        <w:rPr>
          <w:spacing w:val="-11"/>
        </w:rPr>
        <w:t xml:space="preserve"> </w:t>
      </w:r>
      <w:r>
        <w:t>ou</w:t>
      </w:r>
      <w:r>
        <w:rPr>
          <w:spacing w:val="-7"/>
        </w:rPr>
        <w:t xml:space="preserve"> </w:t>
      </w:r>
      <w:r>
        <w:t>lingual</w:t>
      </w:r>
      <w:r>
        <w:rPr>
          <w:spacing w:val="-11"/>
        </w:rPr>
        <w:t xml:space="preserve"> </w:t>
      </w:r>
      <w:r>
        <w:t>pour</w:t>
      </w:r>
      <w:r>
        <w:rPr>
          <w:spacing w:val="-3"/>
        </w:rPr>
        <w:t xml:space="preserve"> </w:t>
      </w:r>
      <w:r>
        <w:t>les</w:t>
      </w:r>
      <w:r>
        <w:rPr>
          <w:spacing w:val="-7"/>
        </w:rPr>
        <w:t xml:space="preserve"> </w:t>
      </w:r>
      <w:r>
        <w:t>SiSta de site 2 après avoir enlevé la matrice, afin d’augmenter le degré de conversion de la restauration surtout au niveau de la couche la plus cervicale.</w:t>
      </w:r>
    </w:p>
    <w:p w:rsidR="005F685A" w:rsidRDefault="00A83F80">
      <w:pPr>
        <w:pStyle w:val="Paragraphedeliste"/>
        <w:numPr>
          <w:ilvl w:val="1"/>
          <w:numId w:val="17"/>
        </w:numPr>
        <w:tabs>
          <w:tab w:val="left" w:pos="1140"/>
          <w:tab w:val="left" w:pos="1144"/>
        </w:tabs>
        <w:spacing w:line="362" w:lineRule="auto"/>
        <w:ind w:right="554" w:hanging="363"/>
        <w:jc w:val="both"/>
        <w:rPr>
          <w:sz w:val="24"/>
        </w:rPr>
      </w:pPr>
      <w:r>
        <w:rPr>
          <w:sz w:val="24"/>
        </w:rPr>
        <w:t>Donc</w:t>
      </w:r>
      <w:r>
        <w:rPr>
          <w:spacing w:val="-15"/>
          <w:sz w:val="24"/>
        </w:rPr>
        <w:t xml:space="preserve"> </w:t>
      </w:r>
      <w:r>
        <w:rPr>
          <w:sz w:val="24"/>
        </w:rPr>
        <w:t>la</w:t>
      </w:r>
      <w:r>
        <w:rPr>
          <w:spacing w:val="-15"/>
          <w:sz w:val="24"/>
        </w:rPr>
        <w:t xml:space="preserve"> </w:t>
      </w:r>
      <w:r>
        <w:rPr>
          <w:sz w:val="24"/>
        </w:rPr>
        <w:t>distance</w:t>
      </w:r>
      <w:r>
        <w:rPr>
          <w:spacing w:val="-14"/>
          <w:sz w:val="24"/>
        </w:rPr>
        <w:t xml:space="preserve"> </w:t>
      </w:r>
      <w:r>
        <w:rPr>
          <w:sz w:val="24"/>
        </w:rPr>
        <w:t>entre</w:t>
      </w:r>
      <w:r>
        <w:rPr>
          <w:spacing w:val="-15"/>
          <w:sz w:val="24"/>
        </w:rPr>
        <w:t xml:space="preserve"> </w:t>
      </w:r>
      <w:r>
        <w:rPr>
          <w:sz w:val="24"/>
        </w:rPr>
        <w:t>la</w:t>
      </w:r>
      <w:r>
        <w:rPr>
          <w:spacing w:val="-13"/>
          <w:sz w:val="24"/>
        </w:rPr>
        <w:t xml:space="preserve"> </w:t>
      </w:r>
      <w:r>
        <w:rPr>
          <w:sz w:val="24"/>
        </w:rPr>
        <w:t>dent</w:t>
      </w:r>
      <w:r>
        <w:rPr>
          <w:spacing w:val="-14"/>
          <w:sz w:val="24"/>
        </w:rPr>
        <w:t xml:space="preserve"> </w:t>
      </w:r>
      <w:r>
        <w:rPr>
          <w:sz w:val="24"/>
        </w:rPr>
        <w:t>et</w:t>
      </w:r>
      <w:r>
        <w:rPr>
          <w:spacing w:val="-14"/>
          <w:sz w:val="24"/>
        </w:rPr>
        <w:t xml:space="preserve"> </w:t>
      </w:r>
      <w:r>
        <w:rPr>
          <w:sz w:val="24"/>
        </w:rPr>
        <w:t>l’extrémité</w:t>
      </w:r>
      <w:r>
        <w:rPr>
          <w:spacing w:val="-14"/>
          <w:sz w:val="24"/>
        </w:rPr>
        <w:t xml:space="preserve"> </w:t>
      </w:r>
      <w:r>
        <w:rPr>
          <w:sz w:val="24"/>
        </w:rPr>
        <w:t>de</w:t>
      </w:r>
      <w:r>
        <w:rPr>
          <w:spacing w:val="-15"/>
          <w:sz w:val="24"/>
        </w:rPr>
        <w:t xml:space="preserve"> </w:t>
      </w:r>
      <w:r>
        <w:rPr>
          <w:sz w:val="24"/>
        </w:rPr>
        <w:t>l’embout</w:t>
      </w:r>
      <w:r>
        <w:rPr>
          <w:spacing w:val="-13"/>
          <w:sz w:val="24"/>
        </w:rPr>
        <w:t xml:space="preserve"> </w:t>
      </w:r>
      <w:r>
        <w:rPr>
          <w:sz w:val="24"/>
        </w:rPr>
        <w:t>doit</w:t>
      </w:r>
      <w:r>
        <w:rPr>
          <w:spacing w:val="-10"/>
          <w:sz w:val="24"/>
        </w:rPr>
        <w:t xml:space="preserve"> </w:t>
      </w:r>
      <w:r>
        <w:rPr>
          <w:sz w:val="24"/>
        </w:rPr>
        <w:t>être</w:t>
      </w:r>
      <w:r>
        <w:rPr>
          <w:spacing w:val="-15"/>
          <w:sz w:val="24"/>
        </w:rPr>
        <w:t xml:space="preserve"> </w:t>
      </w:r>
      <w:r>
        <w:rPr>
          <w:sz w:val="24"/>
        </w:rPr>
        <w:t>la</w:t>
      </w:r>
      <w:r>
        <w:rPr>
          <w:spacing w:val="-13"/>
          <w:sz w:val="24"/>
        </w:rPr>
        <w:t xml:space="preserve"> </w:t>
      </w:r>
      <w:r>
        <w:rPr>
          <w:b/>
          <w:sz w:val="24"/>
        </w:rPr>
        <w:t>plus</w:t>
      </w:r>
      <w:r>
        <w:rPr>
          <w:b/>
          <w:spacing w:val="-14"/>
          <w:sz w:val="24"/>
        </w:rPr>
        <w:t xml:space="preserve"> </w:t>
      </w:r>
      <w:r>
        <w:rPr>
          <w:b/>
          <w:sz w:val="24"/>
        </w:rPr>
        <w:t>faible</w:t>
      </w:r>
      <w:r>
        <w:rPr>
          <w:b/>
          <w:spacing w:val="-15"/>
          <w:sz w:val="24"/>
        </w:rPr>
        <w:t xml:space="preserve"> </w:t>
      </w:r>
      <w:r>
        <w:rPr>
          <w:b/>
          <w:sz w:val="24"/>
        </w:rPr>
        <w:t>possible</w:t>
      </w:r>
      <w:r>
        <w:rPr>
          <w:sz w:val="24"/>
        </w:rPr>
        <w:t xml:space="preserve">, </w:t>
      </w:r>
      <w:r>
        <w:rPr>
          <w:b/>
          <w:sz w:val="24"/>
        </w:rPr>
        <w:t xml:space="preserve">sans </w:t>
      </w:r>
      <w:r>
        <w:rPr>
          <w:sz w:val="24"/>
        </w:rPr>
        <w:t xml:space="preserve">qu’il y ait de </w:t>
      </w:r>
      <w:r>
        <w:rPr>
          <w:b/>
          <w:sz w:val="24"/>
        </w:rPr>
        <w:t>contact direct entre l’embout et la restauration</w:t>
      </w:r>
      <w:r>
        <w:rPr>
          <w:sz w:val="24"/>
        </w:rPr>
        <w:t>. Pour une polymérisation</w:t>
      </w:r>
      <w:r>
        <w:rPr>
          <w:spacing w:val="-2"/>
          <w:sz w:val="24"/>
        </w:rPr>
        <w:t xml:space="preserve"> </w:t>
      </w:r>
      <w:r>
        <w:rPr>
          <w:sz w:val="24"/>
        </w:rPr>
        <w:t>optimale, la distance extrémité de la fibre/fond de cavité sera de 8 mm.</w:t>
      </w:r>
    </w:p>
    <w:p w:rsidR="005F685A" w:rsidRDefault="005F685A">
      <w:pPr>
        <w:pStyle w:val="Paragraphedeliste"/>
        <w:spacing w:line="362" w:lineRule="auto"/>
        <w:jc w:val="both"/>
        <w:rPr>
          <w:sz w:val="24"/>
        </w:rPr>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1"/>
          <w:numId w:val="17"/>
        </w:numPr>
        <w:tabs>
          <w:tab w:val="left" w:pos="1140"/>
          <w:tab w:val="left" w:pos="1144"/>
        </w:tabs>
        <w:spacing w:before="67" w:line="360" w:lineRule="auto"/>
        <w:ind w:right="567" w:hanging="363"/>
        <w:jc w:val="both"/>
        <w:rPr>
          <w:sz w:val="24"/>
        </w:rPr>
      </w:pPr>
      <w:r>
        <w:rPr>
          <w:noProof/>
          <w:sz w:val="24"/>
          <w:lang w:eastAsia="fr-FR"/>
        </w:rPr>
        <w:lastRenderedPageBreak/>
        <w:drawing>
          <wp:anchor distT="0" distB="0" distL="0" distR="0" simplePos="0" relativeHeight="487592960" behindDoc="1" locked="0" layoutInCell="1" allowOverlap="1">
            <wp:simplePos x="0" y="0"/>
            <wp:positionH relativeFrom="page">
              <wp:posOffset>1966595</wp:posOffset>
            </wp:positionH>
            <wp:positionV relativeFrom="paragraph">
              <wp:posOffset>836422</wp:posOffset>
            </wp:positionV>
            <wp:extent cx="3492114" cy="1314830"/>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5" cstate="print"/>
                    <a:stretch>
                      <a:fillRect/>
                    </a:stretch>
                  </pic:blipFill>
                  <pic:spPr>
                    <a:xfrm>
                      <a:off x="0" y="0"/>
                      <a:ext cx="3492114" cy="1314830"/>
                    </a:xfrm>
                    <a:prstGeom prst="rect">
                      <a:avLst/>
                    </a:prstGeom>
                  </pic:spPr>
                </pic:pic>
              </a:graphicData>
            </a:graphic>
          </wp:anchor>
        </w:drawing>
      </w:r>
      <w:r>
        <w:rPr>
          <w:sz w:val="24"/>
        </w:rPr>
        <w:t xml:space="preserve">De plus l’embout doit être </w:t>
      </w:r>
      <w:r>
        <w:rPr>
          <w:b/>
          <w:sz w:val="24"/>
        </w:rPr>
        <w:t xml:space="preserve">positionné perpendiculairement </w:t>
      </w:r>
      <w:r>
        <w:rPr>
          <w:sz w:val="24"/>
        </w:rPr>
        <w:t>à la surface du matériau pour</w:t>
      </w:r>
      <w:r>
        <w:rPr>
          <w:spacing w:val="-1"/>
          <w:sz w:val="24"/>
        </w:rPr>
        <w:t xml:space="preserve"> </w:t>
      </w:r>
      <w:r>
        <w:rPr>
          <w:sz w:val="24"/>
        </w:rPr>
        <w:t xml:space="preserve">optimiser la transmission de la lumière en profondeur ; et la position de l’embout doit être </w:t>
      </w:r>
      <w:r>
        <w:rPr>
          <w:b/>
          <w:sz w:val="24"/>
        </w:rPr>
        <w:t xml:space="preserve">stabilisée </w:t>
      </w:r>
      <w:r>
        <w:rPr>
          <w:sz w:val="24"/>
        </w:rPr>
        <w:t>pendant la procédure d’irradiation.</w:t>
      </w:r>
    </w:p>
    <w:p w:rsidR="005F685A" w:rsidRDefault="00A83F80">
      <w:pPr>
        <w:pStyle w:val="Corpsdetexte"/>
        <w:spacing w:before="129"/>
        <w:ind w:left="472" w:right="608"/>
        <w:jc w:val="center"/>
      </w:pPr>
      <w:r>
        <w:t>Figure</w:t>
      </w:r>
      <w:r>
        <w:rPr>
          <w:spacing w:val="-6"/>
        </w:rPr>
        <w:t xml:space="preserve"> </w:t>
      </w:r>
      <w:r>
        <w:t>9</w:t>
      </w:r>
      <w:r>
        <w:rPr>
          <w:spacing w:val="-5"/>
        </w:rPr>
        <w:t xml:space="preserve"> </w:t>
      </w:r>
      <w:r>
        <w:t>:</w:t>
      </w:r>
      <w:r>
        <w:rPr>
          <w:spacing w:val="-4"/>
        </w:rPr>
        <w:t xml:space="preserve"> </w:t>
      </w:r>
      <w:r>
        <w:t>Lorsque</w:t>
      </w:r>
      <w:r>
        <w:rPr>
          <w:spacing w:val="-8"/>
        </w:rPr>
        <w:t xml:space="preserve"> </w:t>
      </w:r>
      <w:r>
        <w:t>la</w:t>
      </w:r>
      <w:r>
        <w:rPr>
          <w:spacing w:val="-5"/>
        </w:rPr>
        <w:t xml:space="preserve"> </w:t>
      </w:r>
      <w:r>
        <w:t>pointe</w:t>
      </w:r>
      <w:r>
        <w:rPr>
          <w:spacing w:val="-7"/>
        </w:rPr>
        <w:t xml:space="preserve"> </w:t>
      </w:r>
      <w:r>
        <w:t>lumineuse</w:t>
      </w:r>
      <w:r>
        <w:rPr>
          <w:spacing w:val="-8"/>
        </w:rPr>
        <w:t xml:space="preserve"> </w:t>
      </w:r>
      <w:r>
        <w:t>est</w:t>
      </w:r>
      <w:r>
        <w:rPr>
          <w:spacing w:val="-2"/>
        </w:rPr>
        <w:t xml:space="preserve"> </w:t>
      </w:r>
      <w:r>
        <w:t>directement</w:t>
      </w:r>
      <w:r>
        <w:rPr>
          <w:spacing w:val="-2"/>
        </w:rPr>
        <w:t xml:space="preserve"> </w:t>
      </w:r>
      <w:r>
        <w:t>au-dessus</w:t>
      </w:r>
      <w:r>
        <w:rPr>
          <w:spacing w:val="-7"/>
        </w:rPr>
        <w:t xml:space="preserve"> </w:t>
      </w:r>
      <w:r>
        <w:t>de</w:t>
      </w:r>
      <w:r>
        <w:rPr>
          <w:spacing w:val="-3"/>
        </w:rPr>
        <w:t xml:space="preserve"> </w:t>
      </w:r>
      <w:r>
        <w:t>la</w:t>
      </w:r>
      <w:r>
        <w:rPr>
          <w:spacing w:val="-5"/>
        </w:rPr>
        <w:t xml:space="preserve"> </w:t>
      </w:r>
      <w:r>
        <w:t>restauration,</w:t>
      </w:r>
      <w:r>
        <w:rPr>
          <w:spacing w:val="-9"/>
        </w:rPr>
        <w:t xml:space="preserve"> </w:t>
      </w:r>
      <w:r>
        <w:t>toutes</w:t>
      </w:r>
      <w:r>
        <w:rPr>
          <w:spacing w:val="-7"/>
        </w:rPr>
        <w:t xml:space="preserve"> </w:t>
      </w:r>
      <w:r>
        <w:t>les zones du composite sont exposées à la lumière. (D) Lorsque la pointe lumineuse est maintenue à un angle, cette orientation peut produire des ombres indésirables et réduire l'étendue de la polymérisation de la résine.</w:t>
      </w:r>
    </w:p>
    <w:p w:rsidR="005F685A" w:rsidRDefault="00A83F80">
      <w:pPr>
        <w:spacing w:before="204" w:line="360" w:lineRule="auto"/>
        <w:ind w:left="424" w:right="569"/>
        <w:jc w:val="both"/>
        <w:rPr>
          <w:sz w:val="24"/>
        </w:rPr>
      </w:pPr>
      <w:r>
        <w:rPr>
          <w:b/>
          <w:sz w:val="24"/>
        </w:rPr>
        <w:t xml:space="preserve">Le diamètre idéal de l’embout est de 10 mm, </w:t>
      </w:r>
      <w:r>
        <w:rPr>
          <w:sz w:val="24"/>
        </w:rPr>
        <w:t>afin de polymériser correctement les restaurations dans la plupart des situations</w:t>
      </w:r>
    </w:p>
    <w:p w:rsidR="005F685A" w:rsidRDefault="00A83F80">
      <w:pPr>
        <w:pStyle w:val="Paragraphedeliste"/>
        <w:numPr>
          <w:ilvl w:val="3"/>
          <w:numId w:val="25"/>
        </w:numPr>
        <w:tabs>
          <w:tab w:val="left" w:pos="1146"/>
        </w:tabs>
        <w:spacing w:before="41"/>
        <w:rPr>
          <w:rFonts w:ascii="Cambria" w:hAnsi="Cambria"/>
          <w:i/>
          <w:color w:val="365F91"/>
        </w:rPr>
      </w:pPr>
      <w:bookmarkStart w:id="44" w:name="_bookmark44"/>
      <w:bookmarkEnd w:id="44"/>
      <w:r>
        <w:rPr>
          <w:rFonts w:ascii="Cambria" w:hAnsi="Cambria"/>
          <w:i/>
          <w:color w:val="365F91"/>
        </w:rPr>
        <w:t>Exposition</w:t>
      </w:r>
      <w:r>
        <w:rPr>
          <w:rFonts w:ascii="Cambria" w:hAnsi="Cambria"/>
          <w:i/>
          <w:color w:val="365F91"/>
          <w:spacing w:val="-12"/>
        </w:rPr>
        <w:t xml:space="preserve"> </w:t>
      </w:r>
      <w:r>
        <w:rPr>
          <w:rFonts w:ascii="Cambria" w:hAnsi="Cambria"/>
          <w:i/>
          <w:color w:val="365F91"/>
        </w:rPr>
        <w:t>énergétique,</w:t>
      </w:r>
      <w:r>
        <w:rPr>
          <w:rFonts w:ascii="Cambria" w:hAnsi="Cambria"/>
          <w:i/>
          <w:color w:val="365F91"/>
          <w:spacing w:val="-9"/>
        </w:rPr>
        <w:t xml:space="preserve"> </w:t>
      </w:r>
      <w:r>
        <w:rPr>
          <w:rFonts w:ascii="Cambria" w:hAnsi="Cambria"/>
          <w:i/>
          <w:color w:val="365F91"/>
        </w:rPr>
        <w:t>puissance</w:t>
      </w:r>
      <w:r>
        <w:rPr>
          <w:rFonts w:ascii="Cambria" w:hAnsi="Cambria"/>
          <w:i/>
          <w:color w:val="365F91"/>
          <w:spacing w:val="-11"/>
        </w:rPr>
        <w:t xml:space="preserve"> </w:t>
      </w:r>
      <w:r>
        <w:rPr>
          <w:rFonts w:ascii="Cambria" w:hAnsi="Cambria"/>
          <w:i/>
          <w:color w:val="365F91"/>
        </w:rPr>
        <w:t>et</w:t>
      </w:r>
      <w:r>
        <w:rPr>
          <w:rFonts w:ascii="Cambria" w:hAnsi="Cambria"/>
          <w:i/>
          <w:color w:val="365F91"/>
          <w:spacing w:val="-12"/>
        </w:rPr>
        <w:t xml:space="preserve"> </w:t>
      </w:r>
      <w:r>
        <w:rPr>
          <w:rFonts w:ascii="Cambria" w:hAnsi="Cambria"/>
          <w:i/>
          <w:color w:val="365F91"/>
        </w:rPr>
        <w:t>temps</w:t>
      </w:r>
      <w:r>
        <w:rPr>
          <w:rFonts w:ascii="Cambria" w:hAnsi="Cambria"/>
          <w:i/>
          <w:color w:val="365F91"/>
          <w:spacing w:val="-12"/>
        </w:rPr>
        <w:t xml:space="preserve"> </w:t>
      </w:r>
      <w:r>
        <w:rPr>
          <w:rFonts w:ascii="Cambria" w:hAnsi="Cambria"/>
          <w:i/>
          <w:color w:val="365F91"/>
          <w:spacing w:val="-2"/>
        </w:rPr>
        <w:t>d’irradiation</w:t>
      </w:r>
    </w:p>
    <w:p w:rsidR="005F685A" w:rsidRDefault="00A83F80">
      <w:pPr>
        <w:pStyle w:val="Corpsdetexte"/>
        <w:spacing w:before="133" w:line="360" w:lineRule="auto"/>
        <w:ind w:right="557" w:firstLine="62"/>
        <w:jc w:val="both"/>
      </w:pPr>
      <w:r>
        <w:t>L’exposition énergétique (J.cm-²) est l’énergie totale délivrée sur une surface de composite pendant</w:t>
      </w:r>
      <w:r>
        <w:rPr>
          <w:spacing w:val="-3"/>
        </w:rPr>
        <w:t xml:space="preserve"> </w:t>
      </w:r>
      <w:r>
        <w:t>l’entière</w:t>
      </w:r>
      <w:r>
        <w:rPr>
          <w:spacing w:val="-9"/>
        </w:rPr>
        <w:t xml:space="preserve"> </w:t>
      </w:r>
      <w:r>
        <w:t>irradiation.</w:t>
      </w:r>
      <w:r>
        <w:rPr>
          <w:spacing w:val="-10"/>
        </w:rPr>
        <w:t xml:space="preserve"> </w:t>
      </w:r>
      <w:r>
        <w:t>C’est</w:t>
      </w:r>
      <w:r>
        <w:rPr>
          <w:spacing w:val="-3"/>
        </w:rPr>
        <w:t xml:space="preserve"> </w:t>
      </w:r>
      <w:r>
        <w:t>le</w:t>
      </w:r>
      <w:r>
        <w:rPr>
          <w:spacing w:val="-14"/>
        </w:rPr>
        <w:t xml:space="preserve"> </w:t>
      </w:r>
      <w:r>
        <w:t>produit</w:t>
      </w:r>
      <w:r>
        <w:rPr>
          <w:spacing w:val="-7"/>
        </w:rPr>
        <w:t xml:space="preserve"> </w:t>
      </w:r>
      <w:r>
        <w:t>de</w:t>
      </w:r>
      <w:r>
        <w:rPr>
          <w:spacing w:val="-9"/>
        </w:rPr>
        <w:t xml:space="preserve"> </w:t>
      </w:r>
      <w:r>
        <w:t>l’intensité</w:t>
      </w:r>
      <w:r>
        <w:rPr>
          <w:spacing w:val="-14"/>
        </w:rPr>
        <w:t xml:space="preserve"> </w:t>
      </w:r>
      <w:r>
        <w:t>(mW.cm-²)</w:t>
      </w:r>
      <w:r>
        <w:rPr>
          <w:spacing w:val="-11"/>
        </w:rPr>
        <w:t xml:space="preserve"> </w:t>
      </w:r>
      <w:r>
        <w:t>et</w:t>
      </w:r>
      <w:r>
        <w:rPr>
          <w:spacing w:val="-8"/>
        </w:rPr>
        <w:t xml:space="preserve"> </w:t>
      </w:r>
      <w:r>
        <w:t>du</w:t>
      </w:r>
      <w:r>
        <w:rPr>
          <w:spacing w:val="-11"/>
        </w:rPr>
        <w:t xml:space="preserve"> </w:t>
      </w:r>
      <w:r>
        <w:t>temps</w:t>
      </w:r>
      <w:r>
        <w:rPr>
          <w:spacing w:val="-13"/>
        </w:rPr>
        <w:t xml:space="preserve"> </w:t>
      </w:r>
      <w:r>
        <w:t xml:space="preserve">d’irradiation </w:t>
      </w:r>
      <w:r>
        <w:rPr>
          <w:spacing w:val="-4"/>
        </w:rPr>
        <w:t>(s).</w:t>
      </w:r>
    </w:p>
    <w:p w:rsidR="005F685A" w:rsidRDefault="00A83F80">
      <w:pPr>
        <w:pStyle w:val="Corpsdetexte"/>
        <w:spacing w:before="2" w:line="360" w:lineRule="auto"/>
        <w:ind w:right="564" w:firstLine="62"/>
        <w:jc w:val="both"/>
      </w:pPr>
      <w:r>
        <w:t>Selon certains auteurs, il s’agirait du principal facteur influençant les propriétés du matériau. En suivant un principe de réciprocité, tant que l’exposition énergétique est constante, on pourrait augmenter l’intensité afin de diminuer le temps d’irradiation nécessaire. Cela pousse les fabricants et les dentistes à utiliser des lampes</w:t>
      </w:r>
      <w:r>
        <w:rPr>
          <w:spacing w:val="-1"/>
        </w:rPr>
        <w:t xml:space="preserve"> </w:t>
      </w:r>
      <w:r>
        <w:t>à haute puissance pour diminuer la durée de la procédure clinique.</w:t>
      </w:r>
    </w:p>
    <w:p w:rsidR="005F685A" w:rsidRDefault="00A83F80">
      <w:pPr>
        <w:spacing w:line="251" w:lineRule="exact"/>
        <w:ind w:left="282"/>
        <w:jc w:val="both"/>
        <w:rPr>
          <w:b/>
        </w:rPr>
      </w:pPr>
      <w:r>
        <w:rPr>
          <w:b/>
        </w:rPr>
        <w:t>*Temps</w:t>
      </w:r>
      <w:r>
        <w:rPr>
          <w:b/>
          <w:spacing w:val="-14"/>
        </w:rPr>
        <w:t xml:space="preserve"> </w:t>
      </w:r>
      <w:r>
        <w:rPr>
          <w:b/>
        </w:rPr>
        <w:t>d’exposition</w:t>
      </w:r>
      <w:r>
        <w:rPr>
          <w:b/>
          <w:spacing w:val="-10"/>
        </w:rPr>
        <w:t xml:space="preserve"> :</w:t>
      </w:r>
    </w:p>
    <w:p w:rsidR="005F685A" w:rsidRDefault="00A83F80">
      <w:pPr>
        <w:pStyle w:val="Corpsdetexte"/>
        <w:spacing w:before="179" w:line="362" w:lineRule="auto"/>
        <w:ind w:right="718"/>
        <w:jc w:val="both"/>
      </w:pPr>
      <w:r>
        <w:t>Pour</w:t>
      </w:r>
      <w:r>
        <w:rPr>
          <w:spacing w:val="-2"/>
        </w:rPr>
        <w:t xml:space="preserve"> </w:t>
      </w:r>
      <w:r>
        <w:t>une lampe</w:t>
      </w:r>
      <w:r>
        <w:rPr>
          <w:spacing w:val="-4"/>
        </w:rPr>
        <w:t xml:space="preserve"> </w:t>
      </w:r>
      <w:r>
        <w:t>ayant un</w:t>
      </w:r>
      <w:r>
        <w:rPr>
          <w:spacing w:val="-5"/>
        </w:rPr>
        <w:t xml:space="preserve"> </w:t>
      </w:r>
      <w:r>
        <w:t>flux</w:t>
      </w:r>
      <w:r>
        <w:rPr>
          <w:spacing w:val="-6"/>
        </w:rPr>
        <w:t xml:space="preserve"> </w:t>
      </w:r>
      <w:r>
        <w:t>énergétique</w:t>
      </w:r>
      <w:r>
        <w:rPr>
          <w:spacing w:val="-2"/>
        </w:rPr>
        <w:t xml:space="preserve"> </w:t>
      </w:r>
      <w:r>
        <w:t>constant, plus la</w:t>
      </w:r>
      <w:r>
        <w:rPr>
          <w:spacing w:val="-4"/>
        </w:rPr>
        <w:t xml:space="preserve"> </w:t>
      </w:r>
      <w:r>
        <w:t>durée</w:t>
      </w:r>
      <w:r>
        <w:rPr>
          <w:spacing w:val="-4"/>
        </w:rPr>
        <w:t xml:space="preserve"> </w:t>
      </w:r>
      <w:r>
        <w:t>d’insolation</w:t>
      </w:r>
      <w:r>
        <w:rPr>
          <w:spacing w:val="-5"/>
        </w:rPr>
        <w:t xml:space="preserve"> </w:t>
      </w:r>
      <w:r>
        <w:t>est importante, plus la quantité d’énergie émise est grande, plus la polymérisation est complète.</w:t>
      </w:r>
    </w:p>
    <w:p w:rsidR="005F685A" w:rsidRDefault="00A83F80">
      <w:pPr>
        <w:pStyle w:val="Corpsdetexte"/>
        <w:spacing w:before="151" w:line="364" w:lineRule="auto"/>
        <w:ind w:left="282" w:right="2014" w:firstLine="158"/>
        <w:jc w:val="both"/>
      </w:pPr>
      <w:r>
        <w:rPr>
          <w:b/>
        </w:rPr>
        <w:t>*La</w:t>
      </w:r>
      <w:r>
        <w:rPr>
          <w:b/>
          <w:spacing w:val="-7"/>
        </w:rPr>
        <w:t xml:space="preserve"> </w:t>
      </w:r>
      <w:r>
        <w:rPr>
          <w:b/>
        </w:rPr>
        <w:t>puissance</w:t>
      </w:r>
      <w:r>
        <w:rPr>
          <w:b/>
          <w:spacing w:val="-7"/>
        </w:rPr>
        <w:t xml:space="preserve"> </w:t>
      </w:r>
      <w:r>
        <w:rPr>
          <w:b/>
        </w:rPr>
        <w:t>:</w:t>
      </w:r>
      <w:r>
        <w:rPr>
          <w:b/>
          <w:spacing w:val="-6"/>
        </w:rPr>
        <w:t xml:space="preserve"> </w:t>
      </w:r>
      <w:r>
        <w:t>l’énergie</w:t>
      </w:r>
      <w:r>
        <w:rPr>
          <w:spacing w:val="-4"/>
        </w:rPr>
        <w:t xml:space="preserve"> </w:t>
      </w:r>
      <w:r>
        <w:t>fournie</w:t>
      </w:r>
      <w:r>
        <w:rPr>
          <w:spacing w:val="-7"/>
        </w:rPr>
        <w:t xml:space="preserve"> </w:t>
      </w:r>
      <w:r>
        <w:t>par</w:t>
      </w:r>
      <w:r>
        <w:rPr>
          <w:spacing w:val="-5"/>
        </w:rPr>
        <w:t xml:space="preserve"> </w:t>
      </w:r>
      <w:r>
        <w:t>la</w:t>
      </w:r>
      <w:r>
        <w:rPr>
          <w:spacing w:val="-2"/>
        </w:rPr>
        <w:t xml:space="preserve"> </w:t>
      </w:r>
      <w:r>
        <w:t>lampe</w:t>
      </w:r>
      <w:r>
        <w:rPr>
          <w:spacing w:val="-5"/>
        </w:rPr>
        <w:t xml:space="preserve"> </w:t>
      </w:r>
      <w:r>
        <w:t>par</w:t>
      </w:r>
      <w:r>
        <w:rPr>
          <w:spacing w:val="-6"/>
        </w:rPr>
        <w:t xml:space="preserve"> </w:t>
      </w:r>
      <w:r>
        <w:t>unité</w:t>
      </w:r>
      <w:r>
        <w:rPr>
          <w:spacing w:val="-8"/>
        </w:rPr>
        <w:t xml:space="preserve"> </w:t>
      </w:r>
      <w:r>
        <w:t>du</w:t>
      </w:r>
      <w:r>
        <w:rPr>
          <w:spacing w:val="-7"/>
        </w:rPr>
        <w:t xml:space="preserve"> </w:t>
      </w:r>
      <w:r>
        <w:t>temps</w:t>
      </w:r>
      <w:r>
        <w:rPr>
          <w:spacing w:val="-9"/>
        </w:rPr>
        <w:t xml:space="preserve"> </w:t>
      </w:r>
      <w:r>
        <w:t>(exprimée</w:t>
      </w:r>
      <w:r>
        <w:rPr>
          <w:spacing w:val="-7"/>
        </w:rPr>
        <w:t xml:space="preserve"> </w:t>
      </w:r>
      <w:r>
        <w:t>en milliwatts) :</w:t>
      </w:r>
    </w:p>
    <w:p w:rsidR="005F685A" w:rsidRDefault="00A83F80">
      <w:pPr>
        <w:pStyle w:val="Corpsdetexte"/>
        <w:spacing w:before="150" w:line="360" w:lineRule="auto"/>
        <w:ind w:right="608"/>
      </w:pPr>
      <w:r>
        <w:t>L’énergie</w:t>
      </w:r>
      <w:r>
        <w:rPr>
          <w:spacing w:val="-3"/>
        </w:rPr>
        <w:t xml:space="preserve"> </w:t>
      </w:r>
      <w:r>
        <w:t>nécessaire</w:t>
      </w:r>
      <w:r>
        <w:rPr>
          <w:spacing w:val="-5"/>
        </w:rPr>
        <w:t xml:space="preserve"> </w:t>
      </w:r>
      <w:r>
        <w:t>à</w:t>
      </w:r>
      <w:r>
        <w:rPr>
          <w:spacing w:val="-3"/>
        </w:rPr>
        <w:t xml:space="preserve"> </w:t>
      </w:r>
      <w:r>
        <w:t>la</w:t>
      </w:r>
      <w:r>
        <w:rPr>
          <w:spacing w:val="-4"/>
        </w:rPr>
        <w:t xml:space="preserve"> </w:t>
      </w:r>
      <w:r>
        <w:t>polymérisation</w:t>
      </w:r>
      <w:r>
        <w:rPr>
          <w:spacing w:val="-9"/>
        </w:rPr>
        <w:t xml:space="preserve"> </w:t>
      </w:r>
      <w:r>
        <w:t>photonique</w:t>
      </w:r>
      <w:r>
        <w:rPr>
          <w:spacing w:val="-5"/>
        </w:rPr>
        <w:t xml:space="preserve"> </w:t>
      </w:r>
      <w:r>
        <w:t>d’une</w:t>
      </w:r>
      <w:r>
        <w:rPr>
          <w:spacing w:val="-7"/>
        </w:rPr>
        <w:t xml:space="preserve"> </w:t>
      </w:r>
      <w:r>
        <w:t>résine</w:t>
      </w:r>
      <w:r>
        <w:rPr>
          <w:spacing w:val="-3"/>
        </w:rPr>
        <w:t xml:space="preserve"> </w:t>
      </w:r>
      <w:r>
        <w:t>composite</w:t>
      </w:r>
      <w:r>
        <w:rPr>
          <w:spacing w:val="-5"/>
        </w:rPr>
        <w:t xml:space="preserve"> </w:t>
      </w:r>
      <w:r>
        <w:t>a</w:t>
      </w:r>
      <w:r>
        <w:rPr>
          <w:spacing w:val="-6"/>
        </w:rPr>
        <w:t xml:space="preserve"> </w:t>
      </w:r>
      <w:r>
        <w:t>été</w:t>
      </w:r>
      <w:r>
        <w:rPr>
          <w:spacing w:val="-10"/>
        </w:rPr>
        <w:t xml:space="preserve"> </w:t>
      </w:r>
      <w:r>
        <w:t>estimée</w:t>
      </w:r>
      <w:r>
        <w:rPr>
          <w:spacing w:val="-6"/>
        </w:rPr>
        <w:t xml:space="preserve"> </w:t>
      </w:r>
      <w:r>
        <w:t>à</w:t>
      </w:r>
      <w:r>
        <w:rPr>
          <w:spacing w:val="-5"/>
        </w:rPr>
        <w:t xml:space="preserve"> </w:t>
      </w:r>
      <w:r>
        <w:t>16 joules soit 400 mW/cm2 pendant 40 secondes ou 800 mW/cm2 pendant 20 secondes. Plus le flux photonique est important, plus le temps d’insolation peut être réduit.</w:t>
      </w:r>
    </w:p>
    <w:p w:rsidR="005F685A" w:rsidRDefault="00A83F80">
      <w:pPr>
        <w:pStyle w:val="Titre1"/>
        <w:numPr>
          <w:ilvl w:val="1"/>
          <w:numId w:val="25"/>
        </w:numPr>
        <w:tabs>
          <w:tab w:val="left" w:pos="858"/>
        </w:tabs>
        <w:spacing w:before="46"/>
        <w:rPr>
          <w:color w:val="365F91"/>
        </w:rPr>
      </w:pPr>
      <w:bookmarkStart w:id="45" w:name="_bookmark45"/>
      <w:bookmarkEnd w:id="45"/>
      <w:r>
        <w:rPr>
          <w:color w:val="365F91"/>
        </w:rPr>
        <w:t>Moyens</w:t>
      </w:r>
      <w:r>
        <w:rPr>
          <w:color w:val="365F91"/>
          <w:spacing w:val="-10"/>
        </w:rPr>
        <w:t xml:space="preserve"> </w:t>
      </w:r>
      <w:r>
        <w:rPr>
          <w:color w:val="365F91"/>
        </w:rPr>
        <w:t>d’évaluation</w:t>
      </w:r>
      <w:r>
        <w:rPr>
          <w:color w:val="365F91"/>
          <w:spacing w:val="-7"/>
        </w:rPr>
        <w:t xml:space="preserve"> </w:t>
      </w:r>
      <w:r>
        <w:rPr>
          <w:color w:val="365F91"/>
        </w:rPr>
        <w:t>de</w:t>
      </w:r>
      <w:r>
        <w:rPr>
          <w:color w:val="365F91"/>
          <w:spacing w:val="-8"/>
        </w:rPr>
        <w:t xml:space="preserve"> </w:t>
      </w:r>
      <w:r>
        <w:rPr>
          <w:color w:val="365F91"/>
        </w:rPr>
        <w:t>l’efficacité</w:t>
      </w:r>
      <w:r>
        <w:rPr>
          <w:color w:val="365F91"/>
          <w:spacing w:val="-7"/>
        </w:rPr>
        <w:t xml:space="preserve"> </w:t>
      </w:r>
      <w:r>
        <w:rPr>
          <w:color w:val="365F91"/>
        </w:rPr>
        <w:t>de</w:t>
      </w:r>
      <w:r>
        <w:rPr>
          <w:color w:val="365F91"/>
          <w:spacing w:val="-10"/>
        </w:rPr>
        <w:t xml:space="preserve"> </w:t>
      </w:r>
      <w:r>
        <w:rPr>
          <w:color w:val="365F91"/>
        </w:rPr>
        <w:t>la</w:t>
      </w:r>
      <w:r>
        <w:rPr>
          <w:color w:val="365F91"/>
          <w:spacing w:val="-8"/>
        </w:rPr>
        <w:t xml:space="preserve"> </w:t>
      </w:r>
      <w:r>
        <w:rPr>
          <w:color w:val="365F91"/>
          <w:spacing w:val="-2"/>
        </w:rPr>
        <w:t>photopolymérisation</w:t>
      </w:r>
    </w:p>
    <w:p w:rsidR="005F685A" w:rsidRDefault="00A83F80">
      <w:pPr>
        <w:pStyle w:val="Corpsdetexte"/>
        <w:spacing w:before="136"/>
      </w:pPr>
      <w:r>
        <w:t>Une</w:t>
      </w:r>
      <w:r>
        <w:rPr>
          <w:spacing w:val="-11"/>
        </w:rPr>
        <w:t xml:space="preserve"> </w:t>
      </w:r>
      <w:r>
        <w:t>photopolymérisation</w:t>
      </w:r>
      <w:r>
        <w:rPr>
          <w:spacing w:val="-5"/>
        </w:rPr>
        <w:t xml:space="preserve"> </w:t>
      </w:r>
      <w:r>
        <w:t>incomplète</w:t>
      </w:r>
      <w:r>
        <w:rPr>
          <w:spacing w:val="-7"/>
        </w:rPr>
        <w:t xml:space="preserve"> </w:t>
      </w:r>
      <w:r>
        <w:t>d’une</w:t>
      </w:r>
      <w:r>
        <w:rPr>
          <w:spacing w:val="-6"/>
        </w:rPr>
        <w:t xml:space="preserve"> </w:t>
      </w:r>
      <w:r>
        <w:t>restauration</w:t>
      </w:r>
      <w:r>
        <w:rPr>
          <w:spacing w:val="-8"/>
        </w:rPr>
        <w:t xml:space="preserve"> </w:t>
      </w:r>
      <w:r>
        <w:t>peut</w:t>
      </w:r>
      <w:r>
        <w:rPr>
          <w:spacing w:val="-1"/>
        </w:rPr>
        <w:t xml:space="preserve"> </w:t>
      </w:r>
      <w:r>
        <w:t>avoir</w:t>
      </w:r>
      <w:r>
        <w:rPr>
          <w:spacing w:val="-4"/>
        </w:rPr>
        <w:t xml:space="preserve"> </w:t>
      </w:r>
      <w:r>
        <w:t>différentes</w:t>
      </w:r>
      <w:r>
        <w:rPr>
          <w:spacing w:val="-7"/>
        </w:rPr>
        <w:t xml:space="preserve"> </w:t>
      </w:r>
      <w:r>
        <w:t>conséquences</w:t>
      </w:r>
      <w:r>
        <w:rPr>
          <w:spacing w:val="-5"/>
        </w:rPr>
        <w:t xml:space="preserve"> </w:t>
      </w:r>
      <w:r>
        <w:rPr>
          <w:spacing w:val="-10"/>
        </w:rPr>
        <w:t>:</w:t>
      </w:r>
    </w:p>
    <w:p w:rsidR="005F685A" w:rsidRDefault="005F685A">
      <w:pPr>
        <w:pStyle w:val="Corpsdetexte"/>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0"/>
          <w:numId w:val="16"/>
        </w:numPr>
        <w:tabs>
          <w:tab w:val="left" w:pos="847"/>
        </w:tabs>
        <w:spacing w:before="67" w:line="360" w:lineRule="auto"/>
        <w:ind w:right="802" w:firstLine="0"/>
        <w:rPr>
          <w:sz w:val="24"/>
        </w:rPr>
      </w:pPr>
      <w:r>
        <w:rPr>
          <w:sz w:val="24"/>
        </w:rPr>
        <w:lastRenderedPageBreak/>
        <w:t>réduction</w:t>
      </w:r>
      <w:r>
        <w:rPr>
          <w:spacing w:val="-13"/>
          <w:sz w:val="24"/>
        </w:rPr>
        <w:t xml:space="preserve"> </w:t>
      </w:r>
      <w:r>
        <w:rPr>
          <w:sz w:val="24"/>
        </w:rPr>
        <w:t>des</w:t>
      </w:r>
      <w:r>
        <w:rPr>
          <w:spacing w:val="-10"/>
          <w:sz w:val="24"/>
        </w:rPr>
        <w:t xml:space="preserve"> </w:t>
      </w:r>
      <w:r>
        <w:rPr>
          <w:sz w:val="24"/>
        </w:rPr>
        <w:t>propriétés</w:t>
      </w:r>
      <w:r>
        <w:rPr>
          <w:spacing w:val="-3"/>
          <w:sz w:val="24"/>
        </w:rPr>
        <w:t xml:space="preserve"> </w:t>
      </w:r>
      <w:r>
        <w:rPr>
          <w:sz w:val="24"/>
        </w:rPr>
        <w:t>mécaniques</w:t>
      </w:r>
      <w:r>
        <w:rPr>
          <w:spacing w:val="-6"/>
          <w:sz w:val="24"/>
        </w:rPr>
        <w:t xml:space="preserve"> </w:t>
      </w:r>
      <w:r>
        <w:rPr>
          <w:sz w:val="24"/>
        </w:rPr>
        <w:t>induisant</w:t>
      </w:r>
      <w:r>
        <w:rPr>
          <w:spacing w:val="-2"/>
          <w:sz w:val="24"/>
        </w:rPr>
        <w:t xml:space="preserve"> </w:t>
      </w:r>
      <w:r>
        <w:rPr>
          <w:sz w:val="24"/>
        </w:rPr>
        <w:t>une</w:t>
      </w:r>
      <w:r>
        <w:rPr>
          <w:spacing w:val="-12"/>
          <w:sz w:val="24"/>
        </w:rPr>
        <w:t xml:space="preserve"> </w:t>
      </w:r>
      <w:r>
        <w:rPr>
          <w:sz w:val="24"/>
        </w:rPr>
        <w:t>dégradation</w:t>
      </w:r>
      <w:r>
        <w:rPr>
          <w:spacing w:val="-12"/>
          <w:sz w:val="24"/>
        </w:rPr>
        <w:t xml:space="preserve"> </w:t>
      </w:r>
      <w:r>
        <w:rPr>
          <w:sz w:val="24"/>
        </w:rPr>
        <w:t>du</w:t>
      </w:r>
      <w:r>
        <w:rPr>
          <w:spacing w:val="-6"/>
          <w:sz w:val="24"/>
        </w:rPr>
        <w:t xml:space="preserve"> </w:t>
      </w:r>
      <w:r>
        <w:rPr>
          <w:sz w:val="24"/>
        </w:rPr>
        <w:t>matériau</w:t>
      </w:r>
      <w:r>
        <w:rPr>
          <w:spacing w:val="-8"/>
          <w:sz w:val="24"/>
        </w:rPr>
        <w:t xml:space="preserve"> </w:t>
      </w:r>
      <w:r>
        <w:rPr>
          <w:sz w:val="24"/>
        </w:rPr>
        <w:t>surtout</w:t>
      </w:r>
      <w:r>
        <w:rPr>
          <w:spacing w:val="-8"/>
          <w:sz w:val="24"/>
        </w:rPr>
        <w:t xml:space="preserve"> </w:t>
      </w:r>
      <w:r>
        <w:rPr>
          <w:sz w:val="24"/>
        </w:rPr>
        <w:t>dans les zones marginales</w:t>
      </w:r>
    </w:p>
    <w:p w:rsidR="005F685A" w:rsidRDefault="00A83F80">
      <w:pPr>
        <w:pStyle w:val="Paragraphedeliste"/>
        <w:numPr>
          <w:ilvl w:val="0"/>
          <w:numId w:val="16"/>
        </w:numPr>
        <w:tabs>
          <w:tab w:val="left" w:pos="847"/>
        </w:tabs>
        <w:ind w:left="847" w:hanging="140"/>
        <w:rPr>
          <w:sz w:val="24"/>
        </w:rPr>
      </w:pPr>
      <w:r>
        <w:rPr>
          <w:sz w:val="24"/>
        </w:rPr>
        <w:t>augmentation</w:t>
      </w:r>
      <w:r>
        <w:rPr>
          <w:spacing w:val="-8"/>
          <w:sz w:val="24"/>
        </w:rPr>
        <w:t xml:space="preserve"> </w:t>
      </w:r>
      <w:r>
        <w:rPr>
          <w:sz w:val="24"/>
        </w:rPr>
        <w:t>de</w:t>
      </w:r>
      <w:r>
        <w:rPr>
          <w:spacing w:val="-2"/>
          <w:sz w:val="24"/>
        </w:rPr>
        <w:t xml:space="preserve"> l’usure</w:t>
      </w:r>
    </w:p>
    <w:p w:rsidR="005F685A" w:rsidRDefault="00A83F80">
      <w:pPr>
        <w:pStyle w:val="Paragraphedeliste"/>
        <w:numPr>
          <w:ilvl w:val="0"/>
          <w:numId w:val="16"/>
        </w:numPr>
        <w:tabs>
          <w:tab w:val="left" w:pos="847"/>
        </w:tabs>
        <w:spacing w:before="137"/>
        <w:ind w:left="847" w:hanging="140"/>
        <w:rPr>
          <w:sz w:val="24"/>
        </w:rPr>
      </w:pPr>
      <w:r>
        <w:rPr>
          <w:spacing w:val="-2"/>
          <w:sz w:val="24"/>
        </w:rPr>
        <w:t>discolorations</w:t>
      </w:r>
    </w:p>
    <w:p w:rsidR="005F685A" w:rsidRDefault="00A83F80">
      <w:pPr>
        <w:pStyle w:val="Paragraphedeliste"/>
        <w:numPr>
          <w:ilvl w:val="0"/>
          <w:numId w:val="16"/>
        </w:numPr>
        <w:tabs>
          <w:tab w:val="left" w:pos="847"/>
        </w:tabs>
        <w:spacing w:before="139"/>
        <w:ind w:left="847" w:hanging="140"/>
        <w:rPr>
          <w:sz w:val="24"/>
        </w:rPr>
      </w:pPr>
      <w:r>
        <w:rPr>
          <w:sz w:val="24"/>
        </w:rPr>
        <w:t>augmentation</w:t>
      </w:r>
      <w:r>
        <w:rPr>
          <w:spacing w:val="-11"/>
          <w:sz w:val="24"/>
        </w:rPr>
        <w:t xml:space="preserve"> </w:t>
      </w:r>
      <w:r>
        <w:rPr>
          <w:sz w:val="24"/>
        </w:rPr>
        <w:t>de</w:t>
      </w:r>
      <w:r>
        <w:rPr>
          <w:spacing w:val="-3"/>
          <w:sz w:val="24"/>
        </w:rPr>
        <w:t xml:space="preserve"> </w:t>
      </w:r>
      <w:r>
        <w:rPr>
          <w:sz w:val="24"/>
        </w:rPr>
        <w:t>l’absorption</w:t>
      </w:r>
      <w:r>
        <w:rPr>
          <w:spacing w:val="-9"/>
          <w:sz w:val="24"/>
        </w:rPr>
        <w:t xml:space="preserve"> </w:t>
      </w:r>
      <w:r>
        <w:rPr>
          <w:spacing w:val="-4"/>
          <w:sz w:val="24"/>
        </w:rPr>
        <w:t>d’eau</w:t>
      </w:r>
    </w:p>
    <w:p w:rsidR="005F685A" w:rsidRDefault="00A83F80">
      <w:pPr>
        <w:pStyle w:val="Paragraphedeliste"/>
        <w:numPr>
          <w:ilvl w:val="0"/>
          <w:numId w:val="16"/>
        </w:numPr>
        <w:tabs>
          <w:tab w:val="left" w:pos="847"/>
        </w:tabs>
        <w:spacing w:before="137"/>
        <w:ind w:left="847" w:hanging="140"/>
        <w:rPr>
          <w:sz w:val="24"/>
        </w:rPr>
      </w:pPr>
      <w:r>
        <w:rPr>
          <w:sz w:val="24"/>
        </w:rPr>
        <w:t>augmentation</w:t>
      </w:r>
      <w:r>
        <w:rPr>
          <w:spacing w:val="-11"/>
          <w:sz w:val="24"/>
        </w:rPr>
        <w:t xml:space="preserve"> </w:t>
      </w:r>
      <w:r>
        <w:rPr>
          <w:sz w:val="24"/>
        </w:rPr>
        <w:t>de</w:t>
      </w:r>
      <w:r>
        <w:rPr>
          <w:spacing w:val="-1"/>
          <w:sz w:val="24"/>
        </w:rPr>
        <w:t xml:space="preserve"> </w:t>
      </w:r>
      <w:r>
        <w:rPr>
          <w:sz w:val="24"/>
        </w:rPr>
        <w:t>la</w:t>
      </w:r>
      <w:r>
        <w:rPr>
          <w:spacing w:val="-5"/>
          <w:sz w:val="24"/>
        </w:rPr>
        <w:t xml:space="preserve"> </w:t>
      </w:r>
      <w:r>
        <w:rPr>
          <w:sz w:val="24"/>
        </w:rPr>
        <w:t>colonisation</w:t>
      </w:r>
      <w:r>
        <w:rPr>
          <w:spacing w:val="-2"/>
          <w:sz w:val="24"/>
        </w:rPr>
        <w:t xml:space="preserve"> bactérienne</w:t>
      </w:r>
    </w:p>
    <w:p w:rsidR="005F685A" w:rsidRDefault="00A83F80">
      <w:pPr>
        <w:pStyle w:val="Paragraphedeliste"/>
        <w:numPr>
          <w:ilvl w:val="0"/>
          <w:numId w:val="16"/>
        </w:numPr>
        <w:tabs>
          <w:tab w:val="left" w:pos="847"/>
        </w:tabs>
        <w:spacing w:before="142"/>
        <w:ind w:left="847" w:hanging="140"/>
        <w:rPr>
          <w:sz w:val="24"/>
        </w:rPr>
      </w:pPr>
      <w:r>
        <w:rPr>
          <w:sz w:val="24"/>
        </w:rPr>
        <w:t>sensibilités</w:t>
      </w:r>
      <w:r>
        <w:rPr>
          <w:spacing w:val="-10"/>
          <w:sz w:val="24"/>
        </w:rPr>
        <w:t xml:space="preserve"> </w:t>
      </w:r>
      <w:r>
        <w:rPr>
          <w:sz w:val="24"/>
        </w:rPr>
        <w:t>post-opératoires</w:t>
      </w:r>
      <w:r>
        <w:rPr>
          <w:spacing w:val="-6"/>
          <w:sz w:val="24"/>
        </w:rPr>
        <w:t xml:space="preserve"> </w:t>
      </w:r>
      <w:r>
        <w:rPr>
          <w:sz w:val="24"/>
        </w:rPr>
        <w:t>dues</w:t>
      </w:r>
      <w:r>
        <w:rPr>
          <w:spacing w:val="-4"/>
          <w:sz w:val="24"/>
        </w:rPr>
        <w:t xml:space="preserve"> </w:t>
      </w:r>
      <w:r>
        <w:rPr>
          <w:sz w:val="24"/>
        </w:rPr>
        <w:t>à</w:t>
      </w:r>
      <w:r>
        <w:rPr>
          <w:spacing w:val="-3"/>
          <w:sz w:val="24"/>
        </w:rPr>
        <w:t xml:space="preserve"> </w:t>
      </w:r>
      <w:r>
        <w:rPr>
          <w:sz w:val="24"/>
        </w:rPr>
        <w:t>la</w:t>
      </w:r>
      <w:r>
        <w:rPr>
          <w:spacing w:val="-4"/>
          <w:sz w:val="24"/>
        </w:rPr>
        <w:t xml:space="preserve"> </w:t>
      </w:r>
      <w:r>
        <w:rPr>
          <w:sz w:val="24"/>
        </w:rPr>
        <w:t>dissolution</w:t>
      </w:r>
      <w:r>
        <w:rPr>
          <w:spacing w:val="-5"/>
          <w:sz w:val="24"/>
        </w:rPr>
        <w:t xml:space="preserve"> </w:t>
      </w:r>
      <w:r>
        <w:rPr>
          <w:sz w:val="24"/>
        </w:rPr>
        <w:t>de</w:t>
      </w:r>
      <w:r>
        <w:rPr>
          <w:spacing w:val="-7"/>
          <w:sz w:val="24"/>
        </w:rPr>
        <w:t xml:space="preserve"> </w:t>
      </w:r>
      <w:r>
        <w:rPr>
          <w:sz w:val="24"/>
        </w:rPr>
        <w:t>composés</w:t>
      </w:r>
      <w:r>
        <w:rPr>
          <w:spacing w:val="-5"/>
          <w:sz w:val="24"/>
        </w:rPr>
        <w:t xml:space="preserve"> </w:t>
      </w:r>
      <w:r>
        <w:rPr>
          <w:sz w:val="24"/>
        </w:rPr>
        <w:t>non-</w:t>
      </w:r>
      <w:r>
        <w:rPr>
          <w:spacing w:val="-2"/>
          <w:sz w:val="24"/>
        </w:rPr>
        <w:t>polymérisés.</w:t>
      </w:r>
    </w:p>
    <w:p w:rsidR="005F685A" w:rsidRDefault="00A83F80">
      <w:pPr>
        <w:pStyle w:val="Corpsdetexte"/>
        <w:spacing w:before="139" w:line="357" w:lineRule="auto"/>
        <w:ind w:left="707" w:right="608"/>
      </w:pPr>
      <w:r>
        <w:t>Il</w:t>
      </w:r>
      <w:r>
        <w:rPr>
          <w:spacing w:val="-14"/>
        </w:rPr>
        <w:t xml:space="preserve"> </w:t>
      </w:r>
      <w:r>
        <w:t>reste</w:t>
      </w:r>
      <w:r>
        <w:rPr>
          <w:spacing w:val="-8"/>
        </w:rPr>
        <w:t xml:space="preserve"> </w:t>
      </w:r>
      <w:r>
        <w:t>par</w:t>
      </w:r>
      <w:r>
        <w:rPr>
          <w:spacing w:val="-9"/>
        </w:rPr>
        <w:t xml:space="preserve"> </w:t>
      </w:r>
      <w:r>
        <w:t>conséquent</w:t>
      </w:r>
      <w:r>
        <w:rPr>
          <w:spacing w:val="-3"/>
        </w:rPr>
        <w:t xml:space="preserve"> </w:t>
      </w:r>
      <w:r>
        <w:t>important</w:t>
      </w:r>
      <w:r>
        <w:rPr>
          <w:spacing w:val="-6"/>
        </w:rPr>
        <w:t xml:space="preserve"> </w:t>
      </w:r>
      <w:r>
        <w:t>d’évaluer</w:t>
      </w:r>
      <w:r>
        <w:rPr>
          <w:spacing w:val="-5"/>
        </w:rPr>
        <w:t xml:space="preserve"> </w:t>
      </w:r>
      <w:r>
        <w:t>l’efficacité</w:t>
      </w:r>
      <w:r>
        <w:rPr>
          <w:spacing w:val="-8"/>
        </w:rPr>
        <w:t xml:space="preserve"> </w:t>
      </w:r>
      <w:r>
        <w:t>de</w:t>
      </w:r>
      <w:r>
        <w:rPr>
          <w:spacing w:val="-9"/>
        </w:rPr>
        <w:t xml:space="preserve"> </w:t>
      </w:r>
      <w:r>
        <w:t>la</w:t>
      </w:r>
      <w:r>
        <w:rPr>
          <w:spacing w:val="-9"/>
        </w:rPr>
        <w:t xml:space="preserve"> </w:t>
      </w:r>
      <w:r>
        <w:t>polymérisation,</w:t>
      </w:r>
      <w:r>
        <w:rPr>
          <w:spacing w:val="-2"/>
        </w:rPr>
        <w:t xml:space="preserve"> </w:t>
      </w:r>
      <w:r>
        <w:t>pour</w:t>
      </w:r>
      <w:r>
        <w:rPr>
          <w:spacing w:val="-7"/>
        </w:rPr>
        <w:t xml:space="preserve"> </w:t>
      </w:r>
      <w:r>
        <w:t>cela</w:t>
      </w:r>
      <w:r>
        <w:rPr>
          <w:spacing w:val="-3"/>
        </w:rPr>
        <w:t xml:space="preserve"> </w:t>
      </w:r>
      <w:r>
        <w:t>il</w:t>
      </w:r>
      <w:r>
        <w:rPr>
          <w:spacing w:val="-10"/>
        </w:rPr>
        <w:t xml:space="preserve"> </w:t>
      </w:r>
      <w:r>
        <w:t xml:space="preserve">y </w:t>
      </w:r>
      <w:r>
        <w:rPr>
          <w:spacing w:val="-2"/>
        </w:rPr>
        <w:t>existe</w:t>
      </w:r>
    </w:p>
    <w:p w:rsidR="005F685A" w:rsidRDefault="00A83F80">
      <w:pPr>
        <w:pStyle w:val="Corpsdetexte"/>
        <w:spacing w:line="275" w:lineRule="exact"/>
        <w:ind w:left="707"/>
      </w:pPr>
      <w:r>
        <w:t>Plusieurs</w:t>
      </w:r>
      <w:r>
        <w:rPr>
          <w:spacing w:val="-5"/>
        </w:rPr>
        <w:t xml:space="preserve"> </w:t>
      </w:r>
      <w:r>
        <w:t>moyens</w:t>
      </w:r>
      <w:r>
        <w:rPr>
          <w:spacing w:val="-8"/>
        </w:rPr>
        <w:t xml:space="preserve"> </w:t>
      </w:r>
      <w:r>
        <w:t>d’évaluation</w:t>
      </w:r>
      <w:r>
        <w:rPr>
          <w:spacing w:val="-7"/>
        </w:rPr>
        <w:t xml:space="preserve"> </w:t>
      </w:r>
      <w:r>
        <w:rPr>
          <w:spacing w:val="-10"/>
        </w:rPr>
        <w:t>:</w:t>
      </w:r>
    </w:p>
    <w:p w:rsidR="005F685A" w:rsidRDefault="00A83F80">
      <w:pPr>
        <w:pStyle w:val="Paragraphedeliste"/>
        <w:numPr>
          <w:ilvl w:val="2"/>
          <w:numId w:val="25"/>
        </w:numPr>
        <w:tabs>
          <w:tab w:val="left" w:pos="2704"/>
        </w:tabs>
        <w:spacing w:before="44"/>
        <w:ind w:left="2704" w:hanging="720"/>
        <w:rPr>
          <w:rFonts w:ascii="Cambria" w:hAnsi="Cambria"/>
          <w:sz w:val="24"/>
        </w:rPr>
      </w:pPr>
      <w:bookmarkStart w:id="46" w:name="_bookmark46"/>
      <w:bookmarkEnd w:id="46"/>
      <w:r>
        <w:rPr>
          <w:rFonts w:ascii="Cambria" w:hAnsi="Cambria"/>
          <w:color w:val="233E5F"/>
          <w:sz w:val="24"/>
        </w:rPr>
        <w:t>Le degré de</w:t>
      </w:r>
      <w:r>
        <w:rPr>
          <w:rFonts w:ascii="Cambria" w:hAnsi="Cambria"/>
          <w:color w:val="233E5F"/>
          <w:spacing w:val="1"/>
          <w:sz w:val="24"/>
        </w:rPr>
        <w:t xml:space="preserve"> </w:t>
      </w:r>
      <w:r>
        <w:rPr>
          <w:rFonts w:ascii="Cambria" w:hAnsi="Cambria"/>
          <w:color w:val="233E5F"/>
          <w:spacing w:val="-2"/>
          <w:sz w:val="24"/>
        </w:rPr>
        <w:t>conversion</w:t>
      </w:r>
    </w:p>
    <w:p w:rsidR="005F685A" w:rsidRDefault="00A83F80">
      <w:pPr>
        <w:pStyle w:val="Corpsdetexte"/>
        <w:spacing w:before="138" w:line="360" w:lineRule="auto"/>
        <w:ind w:right="560"/>
        <w:jc w:val="both"/>
      </w:pPr>
      <w:r>
        <w:t>il s’agit du taux de doubles liaisons vinyliques [C=C] qui est converti en [C-C] lors de la réaction</w:t>
      </w:r>
      <w:r>
        <w:rPr>
          <w:spacing w:val="-3"/>
        </w:rPr>
        <w:t xml:space="preserve"> </w:t>
      </w:r>
      <w:r>
        <w:t>de polymérisation</w:t>
      </w:r>
      <w:r>
        <w:rPr>
          <w:spacing w:val="-2"/>
        </w:rPr>
        <w:t xml:space="preserve"> </w:t>
      </w:r>
      <w:r>
        <w:t>Il</w:t>
      </w:r>
      <w:r>
        <w:rPr>
          <w:spacing w:val="-7"/>
        </w:rPr>
        <w:t xml:space="preserve"> </w:t>
      </w:r>
      <w:r>
        <w:t>est exprimé en</w:t>
      </w:r>
      <w:r>
        <w:rPr>
          <w:spacing w:val="-3"/>
        </w:rPr>
        <w:t xml:space="preserve"> </w:t>
      </w:r>
      <w:r>
        <w:t xml:space="preserve">pourcentage et varie de 35 à 77% selon le type de </w:t>
      </w:r>
      <w:r>
        <w:rPr>
          <w:spacing w:val="-2"/>
        </w:rPr>
        <w:t>composite.</w:t>
      </w:r>
    </w:p>
    <w:p w:rsidR="005F685A" w:rsidRDefault="00A83F80">
      <w:pPr>
        <w:pStyle w:val="Corpsdetexte"/>
        <w:spacing w:line="275" w:lineRule="exact"/>
        <w:jc w:val="both"/>
      </w:pPr>
      <w:r>
        <w:t>Il</w:t>
      </w:r>
      <w:r>
        <w:rPr>
          <w:spacing w:val="-14"/>
        </w:rPr>
        <w:t xml:space="preserve"> </w:t>
      </w:r>
      <w:r>
        <w:t>augmente</w:t>
      </w:r>
      <w:r>
        <w:rPr>
          <w:spacing w:val="1"/>
        </w:rPr>
        <w:t xml:space="preserve"> </w:t>
      </w:r>
      <w:r>
        <w:t>légèrement</w:t>
      </w:r>
      <w:r>
        <w:rPr>
          <w:spacing w:val="2"/>
        </w:rPr>
        <w:t xml:space="preserve"> </w:t>
      </w:r>
      <w:r>
        <w:t>dans</w:t>
      </w:r>
      <w:r>
        <w:rPr>
          <w:spacing w:val="-1"/>
        </w:rPr>
        <w:t xml:space="preserve"> </w:t>
      </w:r>
      <w:r>
        <w:t>les</w:t>
      </w:r>
      <w:r>
        <w:rPr>
          <w:spacing w:val="-7"/>
        </w:rPr>
        <w:t xml:space="preserve"> </w:t>
      </w:r>
      <w:r>
        <w:t>24</w:t>
      </w:r>
      <w:r>
        <w:rPr>
          <w:spacing w:val="-4"/>
        </w:rPr>
        <w:t xml:space="preserve"> </w:t>
      </w:r>
      <w:r>
        <w:t>heures</w:t>
      </w:r>
      <w:r>
        <w:rPr>
          <w:spacing w:val="-3"/>
        </w:rPr>
        <w:t xml:space="preserve"> </w:t>
      </w:r>
      <w:r>
        <w:t>après</w:t>
      </w:r>
      <w:r>
        <w:rPr>
          <w:spacing w:val="2"/>
        </w:rPr>
        <w:t xml:space="preserve"> </w:t>
      </w:r>
      <w:r>
        <w:rPr>
          <w:spacing w:val="-2"/>
        </w:rPr>
        <w:t>l’irradiation.</w:t>
      </w:r>
    </w:p>
    <w:p w:rsidR="005F685A" w:rsidRDefault="00A83F80">
      <w:pPr>
        <w:pStyle w:val="Corpsdetexte"/>
        <w:spacing w:before="139" w:line="360" w:lineRule="auto"/>
        <w:ind w:right="583"/>
        <w:jc w:val="both"/>
      </w:pPr>
      <w:r>
        <w:t xml:space="preserve">Il peut être évalué par la spectroscopie infrarouge qui mesure le nombre de doubles liaisons </w:t>
      </w:r>
      <w:r>
        <w:rPr>
          <w:spacing w:val="-2"/>
        </w:rPr>
        <w:t>résiduelles.</w:t>
      </w:r>
    </w:p>
    <w:p w:rsidR="005F685A" w:rsidRDefault="00A83F80">
      <w:pPr>
        <w:pStyle w:val="Corpsdetexte"/>
        <w:spacing w:line="362" w:lineRule="auto"/>
        <w:ind w:right="568"/>
        <w:jc w:val="both"/>
      </w:pPr>
      <w:r>
        <w:t>Le degré de conversion influence les propriétés mécaniques, la contraction de prise, la résistance à l’usure du matériau, et l’élution de monomères.</w:t>
      </w:r>
    </w:p>
    <w:p w:rsidR="005F685A" w:rsidRDefault="00A83F80">
      <w:pPr>
        <w:pStyle w:val="Paragraphedeliste"/>
        <w:numPr>
          <w:ilvl w:val="2"/>
          <w:numId w:val="25"/>
        </w:numPr>
        <w:tabs>
          <w:tab w:val="left" w:pos="2704"/>
        </w:tabs>
        <w:spacing w:before="39"/>
        <w:ind w:left="2704" w:hanging="720"/>
        <w:rPr>
          <w:rFonts w:ascii="Cambria" w:hAnsi="Cambria"/>
          <w:sz w:val="24"/>
        </w:rPr>
      </w:pPr>
      <w:bookmarkStart w:id="47" w:name="_bookmark47"/>
      <w:bookmarkEnd w:id="47"/>
      <w:r>
        <w:rPr>
          <w:rFonts w:ascii="Cambria" w:hAnsi="Cambria"/>
          <w:color w:val="233E5F"/>
          <w:sz w:val="24"/>
        </w:rPr>
        <w:t>Le</w:t>
      </w:r>
      <w:r>
        <w:rPr>
          <w:rFonts w:ascii="Cambria" w:hAnsi="Cambria"/>
          <w:color w:val="233E5F"/>
          <w:spacing w:val="-6"/>
          <w:sz w:val="24"/>
        </w:rPr>
        <w:t xml:space="preserve"> </w:t>
      </w:r>
      <w:r>
        <w:rPr>
          <w:rFonts w:ascii="Cambria" w:hAnsi="Cambria"/>
          <w:color w:val="233E5F"/>
          <w:sz w:val="24"/>
        </w:rPr>
        <w:t>taux</w:t>
      </w:r>
      <w:r>
        <w:rPr>
          <w:rFonts w:ascii="Cambria" w:hAnsi="Cambria"/>
          <w:color w:val="233E5F"/>
          <w:spacing w:val="-4"/>
          <w:sz w:val="24"/>
        </w:rPr>
        <w:t xml:space="preserve"> </w:t>
      </w:r>
      <w:r>
        <w:rPr>
          <w:rFonts w:ascii="Cambria" w:hAnsi="Cambria"/>
          <w:color w:val="233E5F"/>
          <w:sz w:val="24"/>
        </w:rPr>
        <w:t>de</w:t>
      </w:r>
      <w:r>
        <w:rPr>
          <w:rFonts w:ascii="Cambria" w:hAnsi="Cambria"/>
          <w:color w:val="233E5F"/>
          <w:spacing w:val="2"/>
          <w:sz w:val="24"/>
        </w:rPr>
        <w:t xml:space="preserve"> </w:t>
      </w:r>
      <w:r>
        <w:rPr>
          <w:rFonts w:ascii="Cambria" w:hAnsi="Cambria"/>
          <w:color w:val="233E5F"/>
          <w:spacing w:val="-2"/>
          <w:sz w:val="24"/>
        </w:rPr>
        <w:t>polymérisation</w:t>
      </w:r>
    </w:p>
    <w:p w:rsidR="005F685A" w:rsidRDefault="00A83F80">
      <w:pPr>
        <w:pStyle w:val="Corpsdetexte"/>
        <w:spacing w:before="133" w:line="360" w:lineRule="auto"/>
        <w:ind w:right="579"/>
        <w:jc w:val="both"/>
      </w:pPr>
      <w:r>
        <w:t>Il s’agit du nombre de doubles liaisons transformées par seconde. Ce critère traduit la vitesse de la réaction.</w:t>
      </w:r>
    </w:p>
    <w:p w:rsidR="005F685A" w:rsidRDefault="00A83F80">
      <w:pPr>
        <w:pStyle w:val="Paragraphedeliste"/>
        <w:numPr>
          <w:ilvl w:val="2"/>
          <w:numId w:val="25"/>
        </w:numPr>
        <w:tabs>
          <w:tab w:val="left" w:pos="2704"/>
        </w:tabs>
        <w:spacing w:before="42"/>
        <w:ind w:left="2704" w:hanging="720"/>
        <w:rPr>
          <w:rFonts w:ascii="Cambria" w:hAnsi="Cambria"/>
          <w:sz w:val="24"/>
        </w:rPr>
      </w:pPr>
      <w:bookmarkStart w:id="48" w:name="_bookmark48"/>
      <w:bookmarkEnd w:id="48"/>
      <w:r>
        <w:rPr>
          <w:rFonts w:ascii="Cambria" w:hAnsi="Cambria"/>
          <w:color w:val="233E5F"/>
          <w:sz w:val="24"/>
        </w:rPr>
        <w:t>les</w:t>
      </w:r>
      <w:r>
        <w:rPr>
          <w:rFonts w:ascii="Cambria" w:hAnsi="Cambria"/>
          <w:color w:val="233E5F"/>
          <w:spacing w:val="-6"/>
          <w:sz w:val="24"/>
        </w:rPr>
        <w:t xml:space="preserve"> </w:t>
      </w:r>
      <w:r>
        <w:rPr>
          <w:rFonts w:ascii="Cambria" w:hAnsi="Cambria"/>
          <w:color w:val="233E5F"/>
          <w:sz w:val="24"/>
        </w:rPr>
        <w:t>propriétés</w:t>
      </w:r>
      <w:r>
        <w:rPr>
          <w:rFonts w:ascii="Cambria" w:hAnsi="Cambria"/>
          <w:color w:val="233E5F"/>
          <w:spacing w:val="-4"/>
          <w:sz w:val="24"/>
        </w:rPr>
        <w:t xml:space="preserve"> </w:t>
      </w:r>
      <w:r>
        <w:rPr>
          <w:rFonts w:ascii="Cambria" w:hAnsi="Cambria"/>
          <w:color w:val="233E5F"/>
          <w:spacing w:val="-2"/>
          <w:sz w:val="24"/>
        </w:rPr>
        <w:t>mécaniques</w:t>
      </w:r>
    </w:p>
    <w:p w:rsidR="005F685A" w:rsidRDefault="00A83F80">
      <w:pPr>
        <w:pStyle w:val="Corpsdetexte"/>
        <w:spacing w:before="138" w:line="357" w:lineRule="auto"/>
        <w:ind w:right="568"/>
        <w:jc w:val="both"/>
      </w:pPr>
      <w:r>
        <w:t>Évaluation</w:t>
      </w:r>
      <w:r>
        <w:rPr>
          <w:spacing w:val="-7"/>
        </w:rPr>
        <w:t xml:space="preserve"> </w:t>
      </w:r>
      <w:r>
        <w:t>de</w:t>
      </w:r>
      <w:r>
        <w:rPr>
          <w:spacing w:val="-6"/>
        </w:rPr>
        <w:t xml:space="preserve"> </w:t>
      </w:r>
      <w:r>
        <w:t>la</w:t>
      </w:r>
      <w:r>
        <w:rPr>
          <w:spacing w:val="-6"/>
        </w:rPr>
        <w:t xml:space="preserve"> </w:t>
      </w:r>
      <w:r>
        <w:t>résistance</w:t>
      </w:r>
      <w:r>
        <w:rPr>
          <w:spacing w:val="-4"/>
        </w:rPr>
        <w:t xml:space="preserve"> </w:t>
      </w:r>
      <w:r>
        <w:t>à</w:t>
      </w:r>
      <w:r>
        <w:rPr>
          <w:spacing w:val="-1"/>
        </w:rPr>
        <w:t xml:space="preserve"> </w:t>
      </w:r>
      <w:r>
        <w:t>la flexion</w:t>
      </w:r>
      <w:r>
        <w:rPr>
          <w:spacing w:val="-6"/>
        </w:rPr>
        <w:t xml:space="preserve"> </w:t>
      </w:r>
      <w:r>
        <w:t>ou</w:t>
      </w:r>
      <w:r>
        <w:rPr>
          <w:spacing w:val="-7"/>
        </w:rPr>
        <w:t xml:space="preserve"> </w:t>
      </w:r>
      <w:r>
        <w:t>du</w:t>
      </w:r>
      <w:r>
        <w:rPr>
          <w:spacing w:val="-7"/>
        </w:rPr>
        <w:t xml:space="preserve"> </w:t>
      </w:r>
      <w:r>
        <w:t>module</w:t>
      </w:r>
      <w:r>
        <w:rPr>
          <w:spacing w:val="-5"/>
        </w:rPr>
        <w:t xml:space="preserve"> </w:t>
      </w:r>
      <w:r>
        <w:t>d’élasticité, comme</w:t>
      </w:r>
      <w:r>
        <w:rPr>
          <w:spacing w:val="-2"/>
        </w:rPr>
        <w:t xml:space="preserve"> </w:t>
      </w:r>
      <w:r>
        <w:t>avec</w:t>
      </w:r>
      <w:r>
        <w:rPr>
          <w:spacing w:val="-1"/>
        </w:rPr>
        <w:t xml:space="preserve"> </w:t>
      </w:r>
      <w:r>
        <w:t>le</w:t>
      </w:r>
      <w:r>
        <w:rPr>
          <w:spacing w:val="-5"/>
        </w:rPr>
        <w:t xml:space="preserve"> </w:t>
      </w:r>
      <w:r>
        <w:t>test</w:t>
      </w:r>
      <w:r>
        <w:rPr>
          <w:spacing w:val="-4"/>
        </w:rPr>
        <w:t xml:space="preserve"> </w:t>
      </w:r>
      <w:r>
        <w:t>de</w:t>
      </w:r>
      <w:r>
        <w:rPr>
          <w:spacing w:val="-3"/>
        </w:rPr>
        <w:t xml:space="preserve"> </w:t>
      </w:r>
      <w:r>
        <w:t>dureté Knoop qui mesure la dureté d’un cylindre de composite après irradiation.</w:t>
      </w:r>
    </w:p>
    <w:p w:rsidR="005F685A" w:rsidRDefault="00A83F80">
      <w:pPr>
        <w:pStyle w:val="Corpsdetexte"/>
        <w:spacing w:before="3" w:line="362" w:lineRule="auto"/>
        <w:ind w:right="569"/>
        <w:jc w:val="both"/>
      </w:pPr>
      <w:r>
        <w:t xml:space="preserve">Ces caractéristiques nous renseignent donc de manière précise sur la polymérisation du matériau. Mais ces tests sont onéreux et impossibles à effectuer de manière régulière par le </w:t>
      </w:r>
      <w:r>
        <w:rPr>
          <w:spacing w:val="-2"/>
        </w:rPr>
        <w:t>praticien.</w:t>
      </w:r>
    </w:p>
    <w:p w:rsidR="005F685A" w:rsidRDefault="00A83F80">
      <w:pPr>
        <w:pStyle w:val="Corpsdetexte"/>
        <w:spacing w:line="360" w:lineRule="auto"/>
        <w:ind w:right="575"/>
        <w:jc w:val="both"/>
      </w:pPr>
      <w:r>
        <w:t>Certains</w:t>
      </w:r>
      <w:r>
        <w:rPr>
          <w:spacing w:val="-9"/>
        </w:rPr>
        <w:t xml:space="preserve"> </w:t>
      </w:r>
      <w:r>
        <w:t>praticiens</w:t>
      </w:r>
      <w:r>
        <w:rPr>
          <w:spacing w:val="-7"/>
        </w:rPr>
        <w:t xml:space="preserve"> </w:t>
      </w:r>
      <w:r>
        <w:t>évaluent</w:t>
      </w:r>
      <w:r>
        <w:rPr>
          <w:spacing w:val="-1"/>
        </w:rPr>
        <w:t xml:space="preserve"> </w:t>
      </w:r>
      <w:r>
        <w:t>la</w:t>
      </w:r>
      <w:r>
        <w:rPr>
          <w:spacing w:val="-6"/>
        </w:rPr>
        <w:t xml:space="preserve"> </w:t>
      </w:r>
      <w:r>
        <w:t>polymérisation</w:t>
      </w:r>
      <w:r>
        <w:rPr>
          <w:spacing w:val="-11"/>
        </w:rPr>
        <w:t xml:space="preserve"> </w:t>
      </w:r>
      <w:r>
        <w:t>de</w:t>
      </w:r>
      <w:r>
        <w:rPr>
          <w:spacing w:val="-3"/>
        </w:rPr>
        <w:t xml:space="preserve"> </w:t>
      </w:r>
      <w:r>
        <w:t>leurs</w:t>
      </w:r>
      <w:r>
        <w:rPr>
          <w:spacing w:val="-7"/>
        </w:rPr>
        <w:t xml:space="preserve"> </w:t>
      </w:r>
      <w:r>
        <w:t>restaurations</w:t>
      </w:r>
      <w:r>
        <w:rPr>
          <w:spacing w:val="-8"/>
        </w:rPr>
        <w:t xml:space="preserve"> </w:t>
      </w:r>
      <w:r>
        <w:t>en</w:t>
      </w:r>
      <w:r>
        <w:rPr>
          <w:spacing w:val="-10"/>
        </w:rPr>
        <w:t xml:space="preserve"> </w:t>
      </w:r>
      <w:r>
        <w:t>raclant</w:t>
      </w:r>
      <w:r>
        <w:rPr>
          <w:spacing w:val="-2"/>
        </w:rPr>
        <w:t xml:space="preserve"> </w:t>
      </w:r>
      <w:r>
        <w:t>une</w:t>
      </w:r>
      <w:r>
        <w:rPr>
          <w:spacing w:val="-3"/>
        </w:rPr>
        <w:t xml:space="preserve"> </w:t>
      </w:r>
      <w:r>
        <w:t>sonde</w:t>
      </w:r>
      <w:r>
        <w:rPr>
          <w:spacing w:val="-8"/>
        </w:rPr>
        <w:t xml:space="preserve"> </w:t>
      </w:r>
      <w:r>
        <w:t>sur</w:t>
      </w:r>
      <w:r>
        <w:rPr>
          <w:spacing w:val="-1"/>
        </w:rPr>
        <w:t xml:space="preserve"> </w:t>
      </w:r>
      <w:r>
        <w:t xml:space="preserve">le </w:t>
      </w:r>
      <w:r>
        <w:rPr>
          <w:spacing w:val="-2"/>
        </w:rPr>
        <w:t>matériau.</w:t>
      </w:r>
    </w:p>
    <w:p w:rsidR="005F685A" w:rsidRDefault="00A83F80">
      <w:pPr>
        <w:pStyle w:val="Corpsdetexte"/>
        <w:spacing w:line="364" w:lineRule="auto"/>
        <w:ind w:right="567"/>
        <w:jc w:val="both"/>
      </w:pPr>
      <w:r>
        <w:t>Mais</w:t>
      </w:r>
      <w:r>
        <w:rPr>
          <w:spacing w:val="-4"/>
        </w:rPr>
        <w:t xml:space="preserve"> </w:t>
      </w:r>
      <w:r>
        <w:t>même</w:t>
      </w:r>
      <w:r>
        <w:rPr>
          <w:spacing w:val="-8"/>
        </w:rPr>
        <w:t xml:space="preserve"> </w:t>
      </w:r>
      <w:r>
        <w:t>si</w:t>
      </w:r>
      <w:r>
        <w:rPr>
          <w:spacing w:val="-7"/>
        </w:rPr>
        <w:t xml:space="preserve"> </w:t>
      </w:r>
      <w:r>
        <w:t>la</w:t>
      </w:r>
      <w:r>
        <w:rPr>
          <w:spacing w:val="-8"/>
        </w:rPr>
        <w:t xml:space="preserve"> </w:t>
      </w:r>
      <w:r>
        <w:t>dureté</w:t>
      </w:r>
      <w:r>
        <w:rPr>
          <w:spacing w:val="-7"/>
        </w:rPr>
        <w:t xml:space="preserve"> </w:t>
      </w:r>
      <w:r>
        <w:t>paraît suffisante</w:t>
      </w:r>
      <w:r>
        <w:rPr>
          <w:spacing w:val="-7"/>
        </w:rPr>
        <w:t xml:space="preserve"> </w:t>
      </w:r>
      <w:r>
        <w:t>en</w:t>
      </w:r>
      <w:r>
        <w:rPr>
          <w:spacing w:val="-7"/>
        </w:rPr>
        <w:t xml:space="preserve"> </w:t>
      </w:r>
      <w:r>
        <w:t>surface, cela</w:t>
      </w:r>
      <w:r>
        <w:rPr>
          <w:spacing w:val="-5"/>
        </w:rPr>
        <w:t xml:space="preserve"> </w:t>
      </w:r>
      <w:r>
        <w:t>ne</w:t>
      </w:r>
      <w:r>
        <w:rPr>
          <w:spacing w:val="-6"/>
        </w:rPr>
        <w:t xml:space="preserve"> </w:t>
      </w:r>
      <w:r>
        <w:t>nous</w:t>
      </w:r>
      <w:r>
        <w:rPr>
          <w:spacing w:val="-7"/>
        </w:rPr>
        <w:t xml:space="preserve"> </w:t>
      </w:r>
      <w:r>
        <w:t>renseigne</w:t>
      </w:r>
      <w:r>
        <w:rPr>
          <w:spacing w:val="-7"/>
        </w:rPr>
        <w:t xml:space="preserve"> </w:t>
      </w:r>
      <w:r>
        <w:t>pas</w:t>
      </w:r>
      <w:r>
        <w:rPr>
          <w:spacing w:val="-8"/>
        </w:rPr>
        <w:t xml:space="preserve"> </w:t>
      </w:r>
      <w:r>
        <w:t>sur</w:t>
      </w:r>
      <w:r>
        <w:rPr>
          <w:spacing w:val="-3"/>
        </w:rPr>
        <w:t xml:space="preserve"> </w:t>
      </w:r>
      <w:r>
        <w:t>la</w:t>
      </w:r>
      <w:r>
        <w:rPr>
          <w:spacing w:val="-8"/>
        </w:rPr>
        <w:t xml:space="preserve"> </w:t>
      </w:r>
      <w:r>
        <w:t>qualité</w:t>
      </w:r>
      <w:r>
        <w:rPr>
          <w:spacing w:val="-7"/>
        </w:rPr>
        <w:t xml:space="preserve"> </w:t>
      </w:r>
      <w:r>
        <w:t>de la polymérisation en profondeur.</w:t>
      </w:r>
    </w:p>
    <w:p w:rsidR="005F685A" w:rsidRDefault="00A83F80">
      <w:pPr>
        <w:pStyle w:val="Paragraphedeliste"/>
        <w:numPr>
          <w:ilvl w:val="2"/>
          <w:numId w:val="25"/>
        </w:numPr>
        <w:tabs>
          <w:tab w:val="left" w:pos="2704"/>
        </w:tabs>
        <w:spacing w:before="39"/>
        <w:ind w:left="2704" w:hanging="720"/>
        <w:rPr>
          <w:rFonts w:ascii="Cambria" w:hAnsi="Cambria"/>
          <w:sz w:val="24"/>
        </w:rPr>
      </w:pPr>
      <w:bookmarkStart w:id="49" w:name="_bookmark49"/>
      <w:bookmarkEnd w:id="49"/>
      <w:r>
        <w:rPr>
          <w:rFonts w:ascii="Cambria" w:hAnsi="Cambria"/>
          <w:color w:val="233E5F"/>
          <w:sz w:val="24"/>
        </w:rPr>
        <w:t>L’intensité</w:t>
      </w:r>
      <w:r>
        <w:rPr>
          <w:rFonts w:ascii="Cambria" w:hAnsi="Cambria"/>
          <w:color w:val="233E5F"/>
          <w:spacing w:val="-12"/>
          <w:sz w:val="24"/>
        </w:rPr>
        <w:t xml:space="preserve"> </w:t>
      </w:r>
      <w:r>
        <w:rPr>
          <w:rFonts w:ascii="Cambria" w:hAnsi="Cambria"/>
          <w:color w:val="233E5F"/>
          <w:sz w:val="24"/>
        </w:rPr>
        <w:t>de</w:t>
      </w:r>
      <w:r>
        <w:rPr>
          <w:rFonts w:ascii="Cambria" w:hAnsi="Cambria"/>
          <w:color w:val="233E5F"/>
          <w:spacing w:val="-4"/>
          <w:sz w:val="24"/>
        </w:rPr>
        <w:t xml:space="preserve"> </w:t>
      </w:r>
      <w:r>
        <w:rPr>
          <w:rFonts w:ascii="Cambria" w:hAnsi="Cambria"/>
          <w:color w:val="233E5F"/>
          <w:sz w:val="24"/>
        </w:rPr>
        <w:t>la</w:t>
      </w:r>
      <w:r>
        <w:rPr>
          <w:rFonts w:ascii="Cambria" w:hAnsi="Cambria"/>
          <w:color w:val="233E5F"/>
          <w:spacing w:val="-2"/>
          <w:sz w:val="24"/>
        </w:rPr>
        <w:t xml:space="preserve"> </w:t>
      </w:r>
      <w:r>
        <w:rPr>
          <w:rFonts w:ascii="Cambria" w:hAnsi="Cambria"/>
          <w:color w:val="233E5F"/>
          <w:spacing w:val="-4"/>
          <w:sz w:val="24"/>
        </w:rPr>
        <w:t>lampe</w:t>
      </w:r>
    </w:p>
    <w:p w:rsidR="005F685A" w:rsidRDefault="005F685A">
      <w:pPr>
        <w:pStyle w:val="Paragraphedeliste"/>
        <w:rPr>
          <w:rFonts w:ascii="Cambria" w:hAnsi="Cambria"/>
          <w:sz w:val="24"/>
        </w:rPr>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62"/>
        <w:jc w:val="both"/>
      </w:pPr>
      <w:r>
        <w:rPr>
          <w:noProof/>
          <w:lang w:eastAsia="fr-FR"/>
        </w:rPr>
        <w:lastRenderedPageBreak/>
        <w:drawing>
          <wp:anchor distT="0" distB="0" distL="0" distR="0" simplePos="0" relativeHeight="487593472" behindDoc="1" locked="0" layoutInCell="1" allowOverlap="1">
            <wp:simplePos x="0" y="0"/>
            <wp:positionH relativeFrom="page">
              <wp:posOffset>2134870</wp:posOffset>
            </wp:positionH>
            <wp:positionV relativeFrom="paragraph">
              <wp:posOffset>1374266</wp:posOffset>
            </wp:positionV>
            <wp:extent cx="3291242" cy="2487168"/>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6" cstate="print"/>
                    <a:stretch>
                      <a:fillRect/>
                    </a:stretch>
                  </pic:blipFill>
                  <pic:spPr>
                    <a:xfrm>
                      <a:off x="0" y="0"/>
                      <a:ext cx="3291242" cy="2487168"/>
                    </a:xfrm>
                    <a:prstGeom prst="rect">
                      <a:avLst/>
                    </a:prstGeom>
                  </pic:spPr>
                </pic:pic>
              </a:graphicData>
            </a:graphic>
          </wp:anchor>
        </w:drawing>
      </w:r>
      <w:r>
        <w:t>L’intensité de la lampe peut être objectivée grâce à un radiomètre. Un radiomètre est un dispositif</w:t>
      </w:r>
      <w:r>
        <w:rPr>
          <w:spacing w:val="-2"/>
        </w:rPr>
        <w:t xml:space="preserve"> </w:t>
      </w:r>
      <w:r>
        <w:t>permettant d’évaluer les</w:t>
      </w:r>
      <w:r>
        <w:rPr>
          <w:spacing w:val="-2"/>
        </w:rPr>
        <w:t xml:space="preserve"> </w:t>
      </w:r>
      <w:r>
        <w:t>performances de la lampe. Il</w:t>
      </w:r>
      <w:r>
        <w:rPr>
          <w:spacing w:val="-4"/>
        </w:rPr>
        <w:t xml:space="preserve"> </w:t>
      </w:r>
      <w:r>
        <w:t>s’agit de</w:t>
      </w:r>
      <w:r>
        <w:rPr>
          <w:spacing w:val="-2"/>
        </w:rPr>
        <w:t xml:space="preserve"> </w:t>
      </w:r>
      <w:r>
        <w:t>placer l’embout de la lampe perpendiculairement par rapport à la fenêtre de détection de l’appareil. L’appareil indique alors l’intensité de l’émission lumineuse en mW/cm², correspondant à une certaine longueur d’onde (en général de 400 à 500nm).</w:t>
      </w:r>
    </w:p>
    <w:p w:rsidR="005F685A" w:rsidRDefault="00A83F80">
      <w:pPr>
        <w:pStyle w:val="Corpsdetexte"/>
        <w:spacing w:before="155"/>
        <w:ind w:left="472" w:right="633"/>
        <w:jc w:val="center"/>
      </w:pPr>
      <w:r>
        <w:t>Figure</w:t>
      </w:r>
      <w:r>
        <w:rPr>
          <w:spacing w:val="-3"/>
        </w:rPr>
        <w:t xml:space="preserve"> </w:t>
      </w:r>
      <w:r>
        <w:t>10</w:t>
      </w:r>
      <w:r>
        <w:rPr>
          <w:spacing w:val="-1"/>
        </w:rPr>
        <w:t xml:space="preserve"> </w:t>
      </w:r>
      <w:r>
        <w:t>:</w:t>
      </w:r>
      <w:r>
        <w:rPr>
          <w:spacing w:val="2"/>
        </w:rPr>
        <w:t xml:space="preserve"> </w:t>
      </w:r>
      <w:r>
        <w:rPr>
          <w:spacing w:val="-2"/>
        </w:rPr>
        <w:t>radiomètre</w:t>
      </w:r>
    </w:p>
    <w:p w:rsidR="005F685A" w:rsidRDefault="00A83F80">
      <w:pPr>
        <w:pStyle w:val="Titre1"/>
        <w:numPr>
          <w:ilvl w:val="1"/>
          <w:numId w:val="25"/>
        </w:numPr>
        <w:tabs>
          <w:tab w:val="left" w:pos="858"/>
        </w:tabs>
        <w:rPr>
          <w:color w:val="C00000"/>
        </w:rPr>
      </w:pPr>
      <w:bookmarkStart w:id="50" w:name="_bookmark50"/>
      <w:bookmarkEnd w:id="50"/>
      <w:r>
        <w:rPr>
          <w:color w:val="365F91"/>
        </w:rPr>
        <w:t>Les</w:t>
      </w:r>
      <w:r>
        <w:rPr>
          <w:color w:val="365F91"/>
          <w:spacing w:val="-4"/>
        </w:rPr>
        <w:t xml:space="preserve"> </w:t>
      </w:r>
      <w:r>
        <w:rPr>
          <w:color w:val="365F91"/>
        </w:rPr>
        <w:t>lampes</w:t>
      </w:r>
      <w:r>
        <w:rPr>
          <w:color w:val="365F91"/>
          <w:spacing w:val="-5"/>
        </w:rPr>
        <w:t xml:space="preserve"> </w:t>
      </w:r>
      <w:r>
        <w:rPr>
          <w:color w:val="365F91"/>
        </w:rPr>
        <w:t>à</w:t>
      </w:r>
      <w:r>
        <w:rPr>
          <w:color w:val="365F91"/>
          <w:spacing w:val="-4"/>
        </w:rPr>
        <w:t xml:space="preserve"> </w:t>
      </w:r>
      <w:r>
        <w:rPr>
          <w:color w:val="365F91"/>
          <w:spacing w:val="-2"/>
        </w:rPr>
        <w:t>photopolymériser</w:t>
      </w:r>
    </w:p>
    <w:p w:rsidR="005F685A" w:rsidRDefault="00A83F80">
      <w:pPr>
        <w:pStyle w:val="Paragraphedeliste"/>
        <w:numPr>
          <w:ilvl w:val="2"/>
          <w:numId w:val="25"/>
        </w:numPr>
        <w:tabs>
          <w:tab w:val="left" w:pos="2704"/>
        </w:tabs>
        <w:spacing w:before="41" w:line="281" w:lineRule="exact"/>
        <w:ind w:left="2704" w:hanging="720"/>
        <w:rPr>
          <w:rFonts w:ascii="Cambria"/>
          <w:sz w:val="24"/>
        </w:rPr>
      </w:pPr>
      <w:bookmarkStart w:id="51" w:name="_bookmark51"/>
      <w:bookmarkEnd w:id="51"/>
      <w:r>
        <w:rPr>
          <w:rFonts w:ascii="Cambria"/>
          <w:color w:val="233E5F"/>
          <w:spacing w:val="-2"/>
          <w:sz w:val="24"/>
        </w:rPr>
        <w:t>Historique</w:t>
      </w:r>
    </w:p>
    <w:p w:rsidR="005F685A" w:rsidRDefault="00A83F80">
      <w:pPr>
        <w:pStyle w:val="Corpsdetexte"/>
        <w:spacing w:line="362" w:lineRule="auto"/>
        <w:ind w:right="566"/>
        <w:jc w:val="both"/>
      </w:pPr>
      <w:r>
        <w:t xml:space="preserve">Depuis la fin des années </w:t>
      </w:r>
      <w:r>
        <w:rPr>
          <w:b/>
        </w:rPr>
        <w:t>1970</w:t>
      </w:r>
      <w:r>
        <w:t>, les lampes halogènes ont fait leur apparition et se sont très vite généralisées dans le domaine de l’odontologie. Elles ont été appréciées pour leur efficacité et leur simplicité d’utilisation.</w:t>
      </w:r>
    </w:p>
    <w:p w:rsidR="005F685A" w:rsidRDefault="00A83F80">
      <w:pPr>
        <w:pStyle w:val="Corpsdetexte"/>
        <w:spacing w:before="144" w:line="362" w:lineRule="auto"/>
        <w:ind w:right="564" w:firstLine="62"/>
        <w:jc w:val="both"/>
      </w:pPr>
      <w:r>
        <w:t>Les</w:t>
      </w:r>
      <w:r>
        <w:rPr>
          <w:spacing w:val="-13"/>
        </w:rPr>
        <w:t xml:space="preserve"> </w:t>
      </w:r>
      <w:r>
        <w:t>premières</w:t>
      </w:r>
      <w:r>
        <w:rPr>
          <w:spacing w:val="-8"/>
        </w:rPr>
        <w:t xml:space="preserve"> </w:t>
      </w:r>
      <w:r>
        <w:t>lampes</w:t>
      </w:r>
      <w:r>
        <w:rPr>
          <w:spacing w:val="-12"/>
        </w:rPr>
        <w:t xml:space="preserve"> </w:t>
      </w:r>
      <w:r>
        <w:t>généraient</w:t>
      </w:r>
      <w:r>
        <w:rPr>
          <w:spacing w:val="-6"/>
        </w:rPr>
        <w:t xml:space="preserve"> </w:t>
      </w:r>
      <w:r>
        <w:t>une</w:t>
      </w:r>
      <w:r>
        <w:rPr>
          <w:spacing w:val="-9"/>
        </w:rPr>
        <w:t xml:space="preserve"> </w:t>
      </w:r>
      <w:r>
        <w:t>lumière</w:t>
      </w:r>
      <w:r>
        <w:rPr>
          <w:spacing w:val="-13"/>
        </w:rPr>
        <w:t xml:space="preserve"> </w:t>
      </w:r>
      <w:r>
        <w:t>ultra-violette,</w:t>
      </w:r>
      <w:r>
        <w:rPr>
          <w:spacing w:val="-10"/>
        </w:rPr>
        <w:t xml:space="preserve"> </w:t>
      </w:r>
      <w:r>
        <w:t>nocive</w:t>
      </w:r>
      <w:r>
        <w:rPr>
          <w:spacing w:val="-9"/>
        </w:rPr>
        <w:t xml:space="preserve"> </w:t>
      </w:r>
      <w:r>
        <w:t>sur</w:t>
      </w:r>
      <w:r>
        <w:rPr>
          <w:spacing w:val="-6"/>
        </w:rPr>
        <w:t xml:space="preserve"> </w:t>
      </w:r>
      <w:r>
        <w:t>le</w:t>
      </w:r>
      <w:r>
        <w:rPr>
          <w:spacing w:val="-14"/>
        </w:rPr>
        <w:t xml:space="preserve"> </w:t>
      </w:r>
      <w:r>
        <w:t>plan</w:t>
      </w:r>
      <w:r>
        <w:rPr>
          <w:spacing w:val="-10"/>
        </w:rPr>
        <w:t xml:space="preserve"> </w:t>
      </w:r>
      <w:r>
        <w:t>biologique.</w:t>
      </w:r>
      <w:r>
        <w:rPr>
          <w:spacing w:val="-11"/>
        </w:rPr>
        <w:t xml:space="preserve"> </w:t>
      </w:r>
      <w:r>
        <w:t>Très vite,</w:t>
      </w:r>
      <w:r>
        <w:rPr>
          <w:spacing w:val="-4"/>
        </w:rPr>
        <w:t xml:space="preserve"> </w:t>
      </w:r>
      <w:r>
        <w:t>elles</w:t>
      </w:r>
      <w:r>
        <w:rPr>
          <w:spacing w:val="-9"/>
        </w:rPr>
        <w:t xml:space="preserve"> </w:t>
      </w:r>
      <w:r>
        <w:t>ont</w:t>
      </w:r>
      <w:r>
        <w:rPr>
          <w:spacing w:val="-1"/>
        </w:rPr>
        <w:t xml:space="preserve"> </w:t>
      </w:r>
      <w:r>
        <w:t>laissé</w:t>
      </w:r>
      <w:r>
        <w:rPr>
          <w:spacing w:val="-2"/>
        </w:rPr>
        <w:t xml:space="preserve"> </w:t>
      </w:r>
      <w:r>
        <w:t>leur</w:t>
      </w:r>
      <w:r>
        <w:rPr>
          <w:spacing w:val="-2"/>
        </w:rPr>
        <w:t xml:space="preserve"> </w:t>
      </w:r>
      <w:r>
        <w:t>place</w:t>
      </w:r>
      <w:r>
        <w:rPr>
          <w:spacing w:val="-8"/>
        </w:rPr>
        <w:t xml:space="preserve"> </w:t>
      </w:r>
      <w:r>
        <w:t>à</w:t>
      </w:r>
      <w:r>
        <w:rPr>
          <w:spacing w:val="-8"/>
        </w:rPr>
        <w:t xml:space="preserve"> </w:t>
      </w:r>
      <w:r>
        <w:t>des</w:t>
      </w:r>
      <w:r>
        <w:rPr>
          <w:spacing w:val="-4"/>
        </w:rPr>
        <w:t xml:space="preserve"> </w:t>
      </w:r>
      <w:r>
        <w:t>lampes</w:t>
      </w:r>
      <w:r>
        <w:rPr>
          <w:spacing w:val="-9"/>
        </w:rPr>
        <w:t xml:space="preserve"> </w:t>
      </w:r>
      <w:r>
        <w:t>utilisant une</w:t>
      </w:r>
      <w:r>
        <w:rPr>
          <w:spacing w:val="-8"/>
        </w:rPr>
        <w:t xml:space="preserve"> </w:t>
      </w:r>
      <w:r>
        <w:t>partie</w:t>
      </w:r>
      <w:r>
        <w:rPr>
          <w:spacing w:val="-7"/>
        </w:rPr>
        <w:t xml:space="preserve"> </w:t>
      </w:r>
      <w:r>
        <w:t>du</w:t>
      </w:r>
      <w:r>
        <w:rPr>
          <w:spacing w:val="-7"/>
        </w:rPr>
        <w:t xml:space="preserve"> </w:t>
      </w:r>
      <w:r>
        <w:t>spectre</w:t>
      </w:r>
      <w:r>
        <w:rPr>
          <w:spacing w:val="-7"/>
        </w:rPr>
        <w:t xml:space="preserve"> </w:t>
      </w:r>
      <w:r>
        <w:t>de</w:t>
      </w:r>
      <w:r>
        <w:rPr>
          <w:spacing w:val="-3"/>
        </w:rPr>
        <w:t xml:space="preserve"> </w:t>
      </w:r>
      <w:r>
        <w:t>la</w:t>
      </w:r>
      <w:r>
        <w:rPr>
          <w:spacing w:val="-3"/>
        </w:rPr>
        <w:t xml:space="preserve"> </w:t>
      </w:r>
      <w:r>
        <w:t>lumière</w:t>
      </w:r>
      <w:r>
        <w:rPr>
          <w:spacing w:val="-2"/>
        </w:rPr>
        <w:t xml:space="preserve"> </w:t>
      </w:r>
      <w:r>
        <w:t>visible.</w:t>
      </w:r>
    </w:p>
    <w:p w:rsidR="005F685A" w:rsidRDefault="00A83F80">
      <w:pPr>
        <w:pStyle w:val="Corpsdetexte"/>
        <w:spacing w:before="153" w:line="360" w:lineRule="auto"/>
        <w:ind w:right="554"/>
        <w:jc w:val="both"/>
      </w:pPr>
      <w:r>
        <w:t>Jusqu’en</w:t>
      </w:r>
      <w:r>
        <w:rPr>
          <w:spacing w:val="-5"/>
        </w:rPr>
        <w:t xml:space="preserve"> </w:t>
      </w:r>
      <w:r>
        <w:rPr>
          <w:b/>
        </w:rPr>
        <w:t>1998</w:t>
      </w:r>
      <w:r>
        <w:t>, les lampes</w:t>
      </w:r>
      <w:r>
        <w:rPr>
          <w:spacing w:val="-3"/>
        </w:rPr>
        <w:t xml:space="preserve"> </w:t>
      </w:r>
      <w:r>
        <w:t>halogènes</w:t>
      </w:r>
      <w:r>
        <w:rPr>
          <w:spacing w:val="-3"/>
        </w:rPr>
        <w:t xml:space="preserve"> </w:t>
      </w:r>
      <w:r>
        <w:t>conventionnelles</w:t>
      </w:r>
      <w:r>
        <w:rPr>
          <w:spacing w:val="-2"/>
        </w:rPr>
        <w:t xml:space="preserve"> </w:t>
      </w:r>
      <w:r>
        <w:t>étaient les</w:t>
      </w:r>
      <w:r>
        <w:rPr>
          <w:spacing w:val="-3"/>
        </w:rPr>
        <w:t xml:space="preserve"> </w:t>
      </w:r>
      <w:r>
        <w:t>seules</w:t>
      </w:r>
      <w:r>
        <w:rPr>
          <w:spacing w:val="-1"/>
        </w:rPr>
        <w:t xml:space="preserve"> </w:t>
      </w:r>
      <w:r>
        <w:t>à</w:t>
      </w:r>
      <w:r>
        <w:rPr>
          <w:spacing w:val="-2"/>
        </w:rPr>
        <w:t xml:space="preserve"> </w:t>
      </w:r>
      <w:r>
        <w:t>être</w:t>
      </w:r>
      <w:r>
        <w:rPr>
          <w:spacing w:val="-2"/>
        </w:rPr>
        <w:t xml:space="preserve"> </w:t>
      </w:r>
      <w:r>
        <w:t>employées</w:t>
      </w:r>
      <w:r>
        <w:rPr>
          <w:spacing w:val="-3"/>
        </w:rPr>
        <w:t xml:space="preserve"> </w:t>
      </w:r>
      <w:r>
        <w:t>pour la</w:t>
      </w:r>
      <w:r>
        <w:rPr>
          <w:spacing w:val="-4"/>
        </w:rPr>
        <w:t xml:space="preserve"> </w:t>
      </w:r>
      <w:r>
        <w:t>photopolymérisation</w:t>
      </w:r>
      <w:r>
        <w:rPr>
          <w:spacing w:val="-7"/>
        </w:rPr>
        <w:t xml:space="preserve"> </w:t>
      </w:r>
      <w:r>
        <w:t>des</w:t>
      </w:r>
      <w:r>
        <w:rPr>
          <w:spacing w:val="-6"/>
        </w:rPr>
        <w:t xml:space="preserve"> </w:t>
      </w:r>
      <w:r>
        <w:t>résines</w:t>
      </w:r>
      <w:r>
        <w:rPr>
          <w:spacing w:val="-3"/>
        </w:rPr>
        <w:t xml:space="preserve"> </w:t>
      </w:r>
      <w:r>
        <w:t>composites. Mais, à</w:t>
      </w:r>
      <w:r>
        <w:rPr>
          <w:spacing w:val="-4"/>
        </w:rPr>
        <w:t xml:space="preserve"> </w:t>
      </w:r>
      <w:r>
        <w:t>la fin</w:t>
      </w:r>
      <w:r>
        <w:rPr>
          <w:spacing w:val="-7"/>
        </w:rPr>
        <w:t xml:space="preserve"> </w:t>
      </w:r>
      <w:r>
        <w:t>des</w:t>
      </w:r>
      <w:r>
        <w:rPr>
          <w:spacing w:val="-6"/>
        </w:rPr>
        <w:t xml:space="preserve"> </w:t>
      </w:r>
      <w:r>
        <w:t xml:space="preserve">années </w:t>
      </w:r>
      <w:r>
        <w:rPr>
          <w:b/>
        </w:rPr>
        <w:t>1990</w:t>
      </w:r>
      <w:r>
        <w:t>,</w:t>
      </w:r>
      <w:r>
        <w:rPr>
          <w:spacing w:val="-1"/>
        </w:rPr>
        <w:t xml:space="preserve"> </w:t>
      </w:r>
      <w:r>
        <w:t>des</w:t>
      </w:r>
      <w:r>
        <w:rPr>
          <w:spacing w:val="-6"/>
        </w:rPr>
        <w:t xml:space="preserve"> </w:t>
      </w:r>
      <w:r>
        <w:t>générateurs lasers et à arc plasma (PAC : Plasma Arc Curing) émettant un faisceau lumineux de haute énergie</w:t>
      </w:r>
      <w:r>
        <w:rPr>
          <w:spacing w:val="-15"/>
        </w:rPr>
        <w:t xml:space="preserve"> </w:t>
      </w:r>
      <w:r>
        <w:t>(&gt;</w:t>
      </w:r>
      <w:r>
        <w:rPr>
          <w:spacing w:val="-15"/>
        </w:rPr>
        <w:t xml:space="preserve"> </w:t>
      </w:r>
      <w:r>
        <w:t>à</w:t>
      </w:r>
      <w:r>
        <w:rPr>
          <w:spacing w:val="-15"/>
        </w:rPr>
        <w:t xml:space="preserve"> </w:t>
      </w:r>
      <w:r>
        <w:t>1000</w:t>
      </w:r>
      <w:r>
        <w:rPr>
          <w:spacing w:val="-15"/>
        </w:rPr>
        <w:t xml:space="preserve"> </w:t>
      </w:r>
      <w:r>
        <w:t>mW/cm2)</w:t>
      </w:r>
      <w:r>
        <w:rPr>
          <w:spacing w:val="-15"/>
        </w:rPr>
        <w:t xml:space="preserve"> </w:t>
      </w:r>
      <w:r>
        <w:t>ont</w:t>
      </w:r>
      <w:r>
        <w:rPr>
          <w:spacing w:val="-15"/>
        </w:rPr>
        <w:t xml:space="preserve"> </w:t>
      </w:r>
      <w:r>
        <w:t>été</w:t>
      </w:r>
      <w:r>
        <w:rPr>
          <w:spacing w:val="-15"/>
        </w:rPr>
        <w:t xml:space="preserve"> </w:t>
      </w:r>
      <w:r>
        <w:t>proposés</w:t>
      </w:r>
      <w:r>
        <w:rPr>
          <w:spacing w:val="-15"/>
        </w:rPr>
        <w:t xml:space="preserve"> </w:t>
      </w:r>
      <w:r>
        <w:t>en</w:t>
      </w:r>
      <w:r>
        <w:rPr>
          <w:spacing w:val="-15"/>
        </w:rPr>
        <w:t xml:space="preserve"> </w:t>
      </w:r>
      <w:r>
        <w:t>alternative</w:t>
      </w:r>
      <w:r>
        <w:rPr>
          <w:spacing w:val="-15"/>
        </w:rPr>
        <w:t xml:space="preserve"> </w:t>
      </w:r>
      <w:r>
        <w:t>aux</w:t>
      </w:r>
      <w:r>
        <w:rPr>
          <w:spacing w:val="-15"/>
        </w:rPr>
        <w:t xml:space="preserve"> </w:t>
      </w:r>
      <w:r>
        <w:t>lampes</w:t>
      </w:r>
      <w:r>
        <w:rPr>
          <w:spacing w:val="-15"/>
        </w:rPr>
        <w:t xml:space="preserve"> </w:t>
      </w:r>
      <w:r>
        <w:t>halogènes</w:t>
      </w:r>
      <w:r>
        <w:rPr>
          <w:spacing w:val="-15"/>
        </w:rPr>
        <w:t xml:space="preserve"> </w:t>
      </w:r>
      <w:r>
        <w:t>afin</w:t>
      </w:r>
      <w:r>
        <w:rPr>
          <w:spacing w:val="-15"/>
        </w:rPr>
        <w:t xml:space="preserve"> </w:t>
      </w:r>
      <w:r>
        <w:t>de</w:t>
      </w:r>
      <w:r>
        <w:rPr>
          <w:spacing w:val="-15"/>
        </w:rPr>
        <w:t xml:space="preserve"> </w:t>
      </w:r>
      <w:r>
        <w:t>limiter le temps d’irradiation.</w:t>
      </w:r>
    </w:p>
    <w:p w:rsidR="005F685A" w:rsidRDefault="00A83F80">
      <w:pPr>
        <w:pStyle w:val="Corpsdetexte"/>
        <w:spacing w:before="160" w:line="360" w:lineRule="auto"/>
        <w:ind w:right="563"/>
        <w:jc w:val="both"/>
      </w:pPr>
      <w:r>
        <w:t>La technologie plasma semblait séduisante par sa puissance et par sa réduction notable des temps</w:t>
      </w:r>
      <w:r>
        <w:rPr>
          <w:spacing w:val="-11"/>
        </w:rPr>
        <w:t xml:space="preserve"> </w:t>
      </w:r>
      <w:r>
        <w:t>d’insolation</w:t>
      </w:r>
      <w:r>
        <w:rPr>
          <w:spacing w:val="-13"/>
        </w:rPr>
        <w:t xml:space="preserve"> </w:t>
      </w:r>
      <w:r>
        <w:t>annoncée</w:t>
      </w:r>
      <w:r>
        <w:rPr>
          <w:spacing w:val="-12"/>
        </w:rPr>
        <w:t xml:space="preserve"> </w:t>
      </w:r>
      <w:r>
        <w:t>par</w:t>
      </w:r>
      <w:r>
        <w:rPr>
          <w:spacing w:val="-5"/>
        </w:rPr>
        <w:t xml:space="preserve"> </w:t>
      </w:r>
      <w:r>
        <w:t>les</w:t>
      </w:r>
      <w:r>
        <w:rPr>
          <w:spacing w:val="-12"/>
        </w:rPr>
        <w:t xml:space="preserve"> </w:t>
      </w:r>
      <w:r>
        <w:t>concepteurs.</w:t>
      </w:r>
      <w:r>
        <w:rPr>
          <w:spacing w:val="-6"/>
        </w:rPr>
        <w:t xml:space="preserve"> </w:t>
      </w:r>
      <w:r>
        <w:t>Cependant,</w:t>
      </w:r>
      <w:r>
        <w:rPr>
          <w:spacing w:val="-11"/>
        </w:rPr>
        <w:t xml:space="preserve"> </w:t>
      </w:r>
      <w:r>
        <w:t>très</w:t>
      </w:r>
      <w:r>
        <w:rPr>
          <w:spacing w:val="-11"/>
        </w:rPr>
        <w:t xml:space="preserve"> </w:t>
      </w:r>
      <w:r>
        <w:t>rapidement,</w:t>
      </w:r>
      <w:r>
        <w:rPr>
          <w:spacing w:val="-8"/>
        </w:rPr>
        <w:t xml:space="preserve"> </w:t>
      </w:r>
      <w:r>
        <w:t>cette</w:t>
      </w:r>
      <w:r>
        <w:rPr>
          <w:spacing w:val="-15"/>
        </w:rPr>
        <w:t xml:space="preserve"> </w:t>
      </w:r>
      <w:r>
        <w:t>technologie a</w:t>
      </w:r>
      <w:r>
        <w:rPr>
          <w:spacing w:val="-12"/>
        </w:rPr>
        <w:t xml:space="preserve"> </w:t>
      </w:r>
      <w:r>
        <w:t>montré</w:t>
      </w:r>
      <w:r>
        <w:rPr>
          <w:spacing w:val="-12"/>
        </w:rPr>
        <w:t xml:space="preserve"> </w:t>
      </w:r>
      <w:r>
        <w:t>ses</w:t>
      </w:r>
      <w:r>
        <w:rPr>
          <w:spacing w:val="-10"/>
        </w:rPr>
        <w:t xml:space="preserve"> </w:t>
      </w:r>
      <w:r>
        <w:t>limites</w:t>
      </w:r>
      <w:r>
        <w:rPr>
          <w:spacing w:val="-10"/>
        </w:rPr>
        <w:t xml:space="preserve"> </w:t>
      </w:r>
      <w:r>
        <w:t>et</w:t>
      </w:r>
      <w:r>
        <w:rPr>
          <w:spacing w:val="-7"/>
        </w:rPr>
        <w:t xml:space="preserve"> </w:t>
      </w:r>
      <w:r>
        <w:t>ses</w:t>
      </w:r>
      <w:r>
        <w:rPr>
          <w:spacing w:val="-10"/>
        </w:rPr>
        <w:t xml:space="preserve"> </w:t>
      </w:r>
      <w:r>
        <w:t>défauts</w:t>
      </w:r>
      <w:r>
        <w:rPr>
          <w:spacing w:val="-10"/>
        </w:rPr>
        <w:t xml:space="preserve"> </w:t>
      </w:r>
      <w:r>
        <w:t>comme</w:t>
      </w:r>
      <w:r>
        <w:rPr>
          <w:spacing w:val="-6"/>
        </w:rPr>
        <w:t xml:space="preserve"> </w:t>
      </w:r>
      <w:r>
        <w:t>l’impossibilité</w:t>
      </w:r>
      <w:r>
        <w:rPr>
          <w:spacing w:val="-10"/>
        </w:rPr>
        <w:t xml:space="preserve"> </w:t>
      </w:r>
      <w:r>
        <w:t>de</w:t>
      </w:r>
      <w:r>
        <w:rPr>
          <w:spacing w:val="-12"/>
        </w:rPr>
        <w:t xml:space="preserve"> </w:t>
      </w:r>
      <w:r>
        <w:t>photopolymériser</w:t>
      </w:r>
      <w:r>
        <w:rPr>
          <w:spacing w:val="-6"/>
        </w:rPr>
        <w:t xml:space="preserve"> </w:t>
      </w:r>
      <w:r>
        <w:t>certains</w:t>
      </w:r>
      <w:r>
        <w:rPr>
          <w:spacing w:val="-10"/>
        </w:rPr>
        <w:t xml:space="preserve"> </w:t>
      </w:r>
      <w:r>
        <w:t>adhésifs et composites ou encore une production importante de chaleur.</w:t>
      </w:r>
    </w:p>
    <w:p w:rsidR="005F685A" w:rsidRDefault="005F685A">
      <w:pPr>
        <w:pStyle w:val="Corpsdetexte"/>
        <w:spacing w:line="360" w:lineRule="auto"/>
        <w:jc w:val="both"/>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2" w:lineRule="auto"/>
        <w:ind w:right="567"/>
        <w:jc w:val="both"/>
      </w:pPr>
      <w:r>
        <w:lastRenderedPageBreak/>
        <w:t xml:space="preserve">Dans les années </w:t>
      </w:r>
      <w:r>
        <w:rPr>
          <w:b/>
        </w:rPr>
        <w:t>2000</w:t>
      </w:r>
      <w:r>
        <w:t>, des lampes à diodes électroluminescente (LED) ont fait leur apparition et semblent bénéficier des avantages des autres types de lampes sans leurs inconvénients. Depuis, ce type de lampe n’a cessé de prendre de l’ampleur par rapport aux lampes laser et plasma qui sont aujourd’hui quasiment obsolètes car trop onéreuses, jugées peu efficaces et potentiellement dangereuses.</w:t>
      </w:r>
    </w:p>
    <w:p w:rsidR="005F685A" w:rsidRDefault="00A83F80">
      <w:pPr>
        <w:pStyle w:val="Paragraphedeliste"/>
        <w:numPr>
          <w:ilvl w:val="2"/>
          <w:numId w:val="25"/>
        </w:numPr>
        <w:tabs>
          <w:tab w:val="left" w:pos="2704"/>
        </w:tabs>
        <w:spacing w:before="39"/>
        <w:ind w:left="2704" w:hanging="720"/>
        <w:rPr>
          <w:rFonts w:ascii="Cambria"/>
          <w:sz w:val="24"/>
        </w:rPr>
      </w:pPr>
      <w:bookmarkStart w:id="52" w:name="_bookmark52"/>
      <w:bookmarkEnd w:id="52"/>
      <w:r>
        <w:rPr>
          <w:rFonts w:ascii="Cambria"/>
          <w:color w:val="233E5F"/>
          <w:sz w:val="24"/>
        </w:rPr>
        <w:t>Cahier</w:t>
      </w:r>
      <w:r>
        <w:rPr>
          <w:rFonts w:ascii="Cambria"/>
          <w:color w:val="233E5F"/>
          <w:spacing w:val="-6"/>
          <w:sz w:val="24"/>
        </w:rPr>
        <w:t xml:space="preserve"> </w:t>
      </w:r>
      <w:r>
        <w:rPr>
          <w:rFonts w:ascii="Cambria"/>
          <w:color w:val="233E5F"/>
          <w:sz w:val="24"/>
        </w:rPr>
        <w:t xml:space="preserve">des </w:t>
      </w:r>
      <w:r>
        <w:rPr>
          <w:rFonts w:ascii="Cambria"/>
          <w:color w:val="233E5F"/>
          <w:spacing w:val="-2"/>
          <w:sz w:val="24"/>
        </w:rPr>
        <w:t>charges</w:t>
      </w:r>
    </w:p>
    <w:p w:rsidR="005F685A" w:rsidRDefault="00A83F80">
      <w:pPr>
        <w:pStyle w:val="Corpsdetexte"/>
        <w:spacing w:before="131" w:line="360" w:lineRule="auto"/>
      </w:pPr>
      <w:r>
        <w:t>Un</w:t>
      </w:r>
      <w:r>
        <w:rPr>
          <w:spacing w:val="80"/>
        </w:rPr>
        <w:t xml:space="preserve"> </w:t>
      </w:r>
      <w:r>
        <w:t>générateur</w:t>
      </w:r>
      <w:r>
        <w:rPr>
          <w:spacing w:val="80"/>
        </w:rPr>
        <w:t xml:space="preserve"> </w:t>
      </w:r>
      <w:r>
        <w:t>de</w:t>
      </w:r>
      <w:r>
        <w:rPr>
          <w:spacing w:val="80"/>
        </w:rPr>
        <w:t xml:space="preserve"> </w:t>
      </w:r>
      <w:r>
        <w:t>photopolymérisation</w:t>
      </w:r>
      <w:r>
        <w:rPr>
          <w:spacing w:val="80"/>
        </w:rPr>
        <w:t xml:space="preserve"> </w:t>
      </w:r>
      <w:r>
        <w:t>doit</w:t>
      </w:r>
      <w:r>
        <w:rPr>
          <w:spacing w:val="80"/>
        </w:rPr>
        <w:t xml:space="preserve"> </w:t>
      </w:r>
      <w:r>
        <w:t>répondre</w:t>
      </w:r>
      <w:r>
        <w:rPr>
          <w:spacing w:val="80"/>
        </w:rPr>
        <w:t xml:space="preserve"> </w:t>
      </w:r>
      <w:r>
        <w:t>à</w:t>
      </w:r>
      <w:r>
        <w:rPr>
          <w:spacing w:val="80"/>
        </w:rPr>
        <w:t xml:space="preserve"> </w:t>
      </w:r>
      <w:r>
        <w:t>des</w:t>
      </w:r>
      <w:r>
        <w:rPr>
          <w:spacing w:val="80"/>
        </w:rPr>
        <w:t xml:space="preserve"> </w:t>
      </w:r>
      <w:r>
        <w:t>impératifs</w:t>
      </w:r>
      <w:r>
        <w:rPr>
          <w:spacing w:val="80"/>
        </w:rPr>
        <w:t xml:space="preserve"> </w:t>
      </w:r>
      <w:r>
        <w:t>de</w:t>
      </w:r>
      <w:r>
        <w:rPr>
          <w:spacing w:val="80"/>
        </w:rPr>
        <w:t xml:space="preserve"> </w:t>
      </w:r>
      <w:r>
        <w:t>sécurité,</w:t>
      </w:r>
      <w:r>
        <w:rPr>
          <w:spacing w:val="80"/>
        </w:rPr>
        <w:t xml:space="preserve"> </w:t>
      </w:r>
      <w:r>
        <w:t>de performance et de confort d’utilisation, il doit :</w:t>
      </w:r>
    </w:p>
    <w:p w:rsidR="005F685A" w:rsidRDefault="00A83F80">
      <w:pPr>
        <w:pStyle w:val="Paragraphedeliste"/>
        <w:numPr>
          <w:ilvl w:val="0"/>
          <w:numId w:val="15"/>
        </w:numPr>
        <w:tabs>
          <w:tab w:val="left" w:pos="1850"/>
        </w:tabs>
        <w:spacing w:before="161" w:line="360" w:lineRule="auto"/>
        <w:ind w:right="578"/>
        <w:rPr>
          <w:sz w:val="24"/>
        </w:rPr>
      </w:pPr>
      <w:r>
        <w:rPr>
          <w:sz w:val="24"/>
        </w:rPr>
        <w:t>Produire</w:t>
      </w:r>
      <w:r>
        <w:rPr>
          <w:spacing w:val="40"/>
          <w:sz w:val="24"/>
        </w:rPr>
        <w:t xml:space="preserve"> </w:t>
      </w:r>
      <w:r>
        <w:rPr>
          <w:sz w:val="24"/>
        </w:rPr>
        <w:t>un</w:t>
      </w:r>
      <w:r>
        <w:rPr>
          <w:spacing w:val="40"/>
          <w:sz w:val="24"/>
        </w:rPr>
        <w:t xml:space="preserve"> </w:t>
      </w:r>
      <w:r>
        <w:rPr>
          <w:sz w:val="24"/>
        </w:rPr>
        <w:t>spectre</w:t>
      </w:r>
      <w:r>
        <w:rPr>
          <w:spacing w:val="40"/>
          <w:sz w:val="24"/>
        </w:rPr>
        <w:t xml:space="preserve"> </w:t>
      </w:r>
      <w:r>
        <w:rPr>
          <w:sz w:val="24"/>
        </w:rPr>
        <w:t>adapté</w:t>
      </w:r>
      <w:r>
        <w:rPr>
          <w:spacing w:val="40"/>
          <w:sz w:val="24"/>
        </w:rPr>
        <w:t xml:space="preserve"> </w:t>
      </w:r>
      <w:r>
        <w:rPr>
          <w:sz w:val="24"/>
        </w:rPr>
        <w:t>à</w:t>
      </w:r>
      <w:r>
        <w:rPr>
          <w:spacing w:val="40"/>
          <w:sz w:val="24"/>
        </w:rPr>
        <w:t xml:space="preserve"> </w:t>
      </w:r>
      <w:r>
        <w:rPr>
          <w:sz w:val="24"/>
        </w:rPr>
        <w:t>l’amorçage</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polymérisation</w:t>
      </w:r>
      <w:r>
        <w:rPr>
          <w:spacing w:val="40"/>
          <w:sz w:val="24"/>
        </w:rPr>
        <w:t xml:space="preserve"> </w:t>
      </w:r>
      <w:r>
        <w:rPr>
          <w:sz w:val="24"/>
        </w:rPr>
        <w:t>de</w:t>
      </w:r>
      <w:r>
        <w:rPr>
          <w:spacing w:val="40"/>
          <w:sz w:val="24"/>
        </w:rPr>
        <w:t xml:space="preserve"> </w:t>
      </w:r>
      <w:r>
        <w:rPr>
          <w:sz w:val="24"/>
        </w:rPr>
        <w:t>tous</w:t>
      </w:r>
      <w:r>
        <w:rPr>
          <w:spacing w:val="40"/>
          <w:sz w:val="24"/>
        </w:rPr>
        <w:t xml:space="preserve"> </w:t>
      </w:r>
      <w:r>
        <w:rPr>
          <w:sz w:val="24"/>
        </w:rPr>
        <w:t>les</w:t>
      </w:r>
      <w:r>
        <w:rPr>
          <w:spacing w:val="40"/>
          <w:sz w:val="24"/>
        </w:rPr>
        <w:t xml:space="preserve"> </w:t>
      </w:r>
      <w:r>
        <w:rPr>
          <w:sz w:val="24"/>
        </w:rPr>
        <w:t>matériaux photopolymérisables proposés sur le marché́.</w:t>
      </w:r>
    </w:p>
    <w:p w:rsidR="005F685A" w:rsidRDefault="00A83F80">
      <w:pPr>
        <w:pStyle w:val="Paragraphedeliste"/>
        <w:numPr>
          <w:ilvl w:val="0"/>
          <w:numId w:val="15"/>
        </w:numPr>
        <w:tabs>
          <w:tab w:val="left" w:pos="1849"/>
        </w:tabs>
        <w:spacing w:line="269" w:lineRule="exact"/>
        <w:ind w:left="1849" w:hanging="359"/>
        <w:rPr>
          <w:sz w:val="24"/>
        </w:rPr>
      </w:pPr>
      <w:r>
        <w:rPr>
          <w:sz w:val="24"/>
        </w:rPr>
        <w:t>Être</w:t>
      </w:r>
      <w:r>
        <w:rPr>
          <w:spacing w:val="-8"/>
          <w:sz w:val="24"/>
        </w:rPr>
        <w:t xml:space="preserve"> </w:t>
      </w:r>
      <w:r>
        <w:rPr>
          <w:sz w:val="24"/>
        </w:rPr>
        <w:t>le</w:t>
      </w:r>
      <w:r>
        <w:rPr>
          <w:spacing w:val="-3"/>
          <w:sz w:val="24"/>
        </w:rPr>
        <w:t xml:space="preserve"> </w:t>
      </w:r>
      <w:r>
        <w:rPr>
          <w:sz w:val="24"/>
        </w:rPr>
        <w:t>plus</w:t>
      </w:r>
      <w:r>
        <w:rPr>
          <w:spacing w:val="-2"/>
          <w:sz w:val="24"/>
        </w:rPr>
        <w:t xml:space="preserve"> </w:t>
      </w:r>
      <w:r>
        <w:rPr>
          <w:sz w:val="24"/>
        </w:rPr>
        <w:t>silencieux</w:t>
      </w:r>
      <w:r>
        <w:rPr>
          <w:spacing w:val="-9"/>
          <w:sz w:val="24"/>
        </w:rPr>
        <w:t xml:space="preserve"> </w:t>
      </w:r>
      <w:r>
        <w:rPr>
          <w:sz w:val="24"/>
        </w:rPr>
        <w:t>possible</w:t>
      </w:r>
      <w:r>
        <w:rPr>
          <w:spacing w:val="-2"/>
          <w:sz w:val="24"/>
        </w:rPr>
        <w:t xml:space="preserve"> </w:t>
      </w:r>
      <w:r>
        <w:rPr>
          <w:sz w:val="24"/>
        </w:rPr>
        <w:t>et</w:t>
      </w:r>
      <w:r>
        <w:rPr>
          <w:spacing w:val="2"/>
          <w:sz w:val="24"/>
        </w:rPr>
        <w:t xml:space="preserve"> </w:t>
      </w:r>
      <w:r>
        <w:rPr>
          <w:sz w:val="24"/>
        </w:rPr>
        <w:t>générer</w:t>
      </w:r>
      <w:r>
        <w:rPr>
          <w:spacing w:val="-1"/>
          <w:sz w:val="24"/>
        </w:rPr>
        <w:t xml:space="preserve"> </w:t>
      </w:r>
      <w:r>
        <w:rPr>
          <w:sz w:val="24"/>
        </w:rPr>
        <w:t>peu de</w:t>
      </w:r>
      <w:r>
        <w:rPr>
          <w:spacing w:val="-4"/>
          <w:sz w:val="24"/>
        </w:rPr>
        <w:t xml:space="preserve"> </w:t>
      </w:r>
      <w:r>
        <w:rPr>
          <w:spacing w:val="-2"/>
          <w:sz w:val="24"/>
        </w:rPr>
        <w:t>chaleur.</w:t>
      </w:r>
    </w:p>
    <w:p w:rsidR="005F685A" w:rsidRDefault="00A83F80">
      <w:pPr>
        <w:pStyle w:val="Paragraphedeliste"/>
        <w:numPr>
          <w:ilvl w:val="0"/>
          <w:numId w:val="15"/>
        </w:numPr>
        <w:tabs>
          <w:tab w:val="left" w:pos="1849"/>
        </w:tabs>
        <w:spacing w:before="144"/>
        <w:ind w:left="1849" w:hanging="359"/>
        <w:rPr>
          <w:sz w:val="24"/>
        </w:rPr>
      </w:pPr>
      <w:r>
        <w:rPr>
          <w:sz w:val="24"/>
        </w:rPr>
        <w:t>Être</w:t>
      </w:r>
      <w:r>
        <w:rPr>
          <w:spacing w:val="-8"/>
          <w:sz w:val="24"/>
        </w:rPr>
        <w:t xml:space="preserve"> </w:t>
      </w:r>
      <w:r>
        <w:rPr>
          <w:sz w:val="24"/>
        </w:rPr>
        <w:t>fiable</w:t>
      </w:r>
      <w:r>
        <w:rPr>
          <w:spacing w:val="-5"/>
          <w:sz w:val="24"/>
        </w:rPr>
        <w:t xml:space="preserve"> </w:t>
      </w:r>
      <w:r>
        <w:rPr>
          <w:sz w:val="24"/>
        </w:rPr>
        <w:t>et</w:t>
      </w:r>
      <w:r>
        <w:rPr>
          <w:spacing w:val="2"/>
          <w:sz w:val="24"/>
        </w:rPr>
        <w:t xml:space="preserve"> </w:t>
      </w:r>
      <w:r>
        <w:rPr>
          <w:spacing w:val="-2"/>
          <w:sz w:val="24"/>
        </w:rPr>
        <w:t>durable.</w:t>
      </w:r>
    </w:p>
    <w:p w:rsidR="005F685A" w:rsidRDefault="00A83F80">
      <w:pPr>
        <w:pStyle w:val="Paragraphedeliste"/>
        <w:numPr>
          <w:ilvl w:val="0"/>
          <w:numId w:val="15"/>
        </w:numPr>
        <w:tabs>
          <w:tab w:val="left" w:pos="1850"/>
        </w:tabs>
        <w:spacing w:before="142" w:line="357" w:lineRule="auto"/>
        <w:ind w:right="615"/>
        <w:rPr>
          <w:sz w:val="24"/>
        </w:rPr>
      </w:pPr>
      <w:r>
        <w:rPr>
          <w:sz w:val="24"/>
        </w:rPr>
        <w:t>Être</w:t>
      </w:r>
      <w:r>
        <w:rPr>
          <w:spacing w:val="-13"/>
          <w:sz w:val="24"/>
        </w:rPr>
        <w:t xml:space="preserve"> </w:t>
      </w:r>
      <w:r>
        <w:rPr>
          <w:sz w:val="24"/>
        </w:rPr>
        <w:t>maniable</w:t>
      </w:r>
      <w:r>
        <w:rPr>
          <w:spacing w:val="-10"/>
          <w:sz w:val="24"/>
        </w:rPr>
        <w:t xml:space="preserve"> </w:t>
      </w:r>
      <w:r>
        <w:rPr>
          <w:sz w:val="24"/>
        </w:rPr>
        <w:t>et</w:t>
      </w:r>
      <w:r>
        <w:rPr>
          <w:spacing w:val="-8"/>
          <w:sz w:val="24"/>
        </w:rPr>
        <w:t xml:space="preserve"> </w:t>
      </w:r>
      <w:r>
        <w:rPr>
          <w:sz w:val="24"/>
        </w:rPr>
        <w:t>ergonomique</w:t>
      </w:r>
      <w:r>
        <w:rPr>
          <w:spacing w:val="-13"/>
          <w:sz w:val="24"/>
        </w:rPr>
        <w:t xml:space="preserve"> </w:t>
      </w:r>
      <w:r>
        <w:rPr>
          <w:sz w:val="24"/>
        </w:rPr>
        <w:t>(taille</w:t>
      </w:r>
      <w:r>
        <w:rPr>
          <w:spacing w:val="-13"/>
          <w:sz w:val="24"/>
        </w:rPr>
        <w:t xml:space="preserve"> </w:t>
      </w:r>
      <w:r>
        <w:rPr>
          <w:sz w:val="24"/>
        </w:rPr>
        <w:t>réduite</w:t>
      </w:r>
      <w:r>
        <w:rPr>
          <w:spacing w:val="-11"/>
          <w:sz w:val="24"/>
        </w:rPr>
        <w:t xml:space="preserve"> </w:t>
      </w:r>
      <w:r>
        <w:rPr>
          <w:sz w:val="24"/>
        </w:rPr>
        <w:t>pour</w:t>
      </w:r>
      <w:r>
        <w:rPr>
          <w:spacing w:val="-9"/>
          <w:sz w:val="24"/>
        </w:rPr>
        <w:t xml:space="preserve"> </w:t>
      </w:r>
      <w:r>
        <w:rPr>
          <w:sz w:val="24"/>
        </w:rPr>
        <w:t>faciliter</w:t>
      </w:r>
      <w:r>
        <w:rPr>
          <w:spacing w:val="-5"/>
          <w:sz w:val="24"/>
        </w:rPr>
        <w:t xml:space="preserve"> </w:t>
      </w:r>
      <w:r>
        <w:rPr>
          <w:sz w:val="24"/>
        </w:rPr>
        <w:t>la</w:t>
      </w:r>
      <w:r>
        <w:rPr>
          <w:spacing w:val="-13"/>
          <w:sz w:val="24"/>
        </w:rPr>
        <w:t xml:space="preserve"> </w:t>
      </w:r>
      <w:r>
        <w:rPr>
          <w:sz w:val="24"/>
        </w:rPr>
        <w:t>visibilité</w:t>
      </w:r>
      <w:r>
        <w:rPr>
          <w:spacing w:val="-13"/>
          <w:sz w:val="24"/>
        </w:rPr>
        <w:t xml:space="preserve"> </w:t>
      </w:r>
      <w:r>
        <w:rPr>
          <w:sz w:val="24"/>
        </w:rPr>
        <w:t>du</w:t>
      </w:r>
      <w:r>
        <w:rPr>
          <w:spacing w:val="-11"/>
          <w:sz w:val="24"/>
        </w:rPr>
        <w:t xml:space="preserve"> </w:t>
      </w:r>
      <w:r>
        <w:rPr>
          <w:sz w:val="24"/>
        </w:rPr>
        <w:t xml:space="preserve">champ </w:t>
      </w:r>
      <w:r>
        <w:rPr>
          <w:spacing w:val="-2"/>
          <w:sz w:val="24"/>
        </w:rPr>
        <w:t>opératoire).</w:t>
      </w:r>
    </w:p>
    <w:p w:rsidR="005F685A" w:rsidRDefault="00A83F80">
      <w:pPr>
        <w:pStyle w:val="Paragraphedeliste"/>
        <w:numPr>
          <w:ilvl w:val="0"/>
          <w:numId w:val="15"/>
        </w:numPr>
        <w:tabs>
          <w:tab w:val="left" w:pos="1849"/>
        </w:tabs>
        <w:spacing w:line="274" w:lineRule="exact"/>
        <w:ind w:left="1849" w:hanging="359"/>
        <w:rPr>
          <w:sz w:val="24"/>
        </w:rPr>
      </w:pPr>
      <w:r>
        <w:rPr>
          <w:sz w:val="24"/>
        </w:rPr>
        <w:t>Présenter</w:t>
      </w:r>
      <w:r>
        <w:rPr>
          <w:spacing w:val="-7"/>
          <w:sz w:val="24"/>
        </w:rPr>
        <w:t xml:space="preserve"> </w:t>
      </w:r>
      <w:r>
        <w:rPr>
          <w:sz w:val="24"/>
        </w:rPr>
        <w:t>une flexibilité</w:t>
      </w:r>
      <w:r>
        <w:rPr>
          <w:spacing w:val="-4"/>
          <w:sz w:val="24"/>
        </w:rPr>
        <w:t xml:space="preserve"> </w:t>
      </w:r>
      <w:r>
        <w:rPr>
          <w:sz w:val="24"/>
        </w:rPr>
        <w:t>d’emploi</w:t>
      </w:r>
      <w:r>
        <w:rPr>
          <w:spacing w:val="-12"/>
          <w:sz w:val="24"/>
        </w:rPr>
        <w:t xml:space="preserve"> </w:t>
      </w:r>
      <w:r>
        <w:rPr>
          <w:sz w:val="24"/>
        </w:rPr>
        <w:t>à l’aide</w:t>
      </w:r>
      <w:r>
        <w:rPr>
          <w:spacing w:val="-4"/>
          <w:sz w:val="24"/>
        </w:rPr>
        <w:t xml:space="preserve"> </w:t>
      </w:r>
      <w:r>
        <w:rPr>
          <w:sz w:val="24"/>
        </w:rPr>
        <w:t>de</w:t>
      </w:r>
      <w:r>
        <w:rPr>
          <w:spacing w:val="-5"/>
          <w:sz w:val="24"/>
        </w:rPr>
        <w:t xml:space="preserve"> </w:t>
      </w:r>
      <w:r>
        <w:rPr>
          <w:sz w:val="24"/>
        </w:rPr>
        <w:t>programmes</w:t>
      </w:r>
      <w:r>
        <w:rPr>
          <w:spacing w:val="-4"/>
          <w:sz w:val="24"/>
        </w:rPr>
        <w:t xml:space="preserve"> </w:t>
      </w:r>
      <w:r>
        <w:rPr>
          <w:spacing w:val="-2"/>
          <w:sz w:val="24"/>
        </w:rPr>
        <w:t>variés.</w:t>
      </w:r>
    </w:p>
    <w:p w:rsidR="005F685A" w:rsidRDefault="00A83F80">
      <w:pPr>
        <w:pStyle w:val="Paragraphedeliste"/>
        <w:numPr>
          <w:ilvl w:val="0"/>
          <w:numId w:val="15"/>
        </w:numPr>
        <w:tabs>
          <w:tab w:val="left" w:pos="1849"/>
        </w:tabs>
        <w:spacing w:before="149"/>
        <w:ind w:left="1849" w:hanging="359"/>
        <w:rPr>
          <w:sz w:val="24"/>
        </w:rPr>
      </w:pPr>
      <w:r>
        <w:rPr>
          <w:sz w:val="24"/>
        </w:rPr>
        <w:t>Ne</w:t>
      </w:r>
      <w:r>
        <w:rPr>
          <w:spacing w:val="-12"/>
          <w:sz w:val="24"/>
        </w:rPr>
        <w:t xml:space="preserve"> </w:t>
      </w:r>
      <w:r>
        <w:rPr>
          <w:sz w:val="24"/>
        </w:rPr>
        <w:t>pas</w:t>
      </w:r>
      <w:r>
        <w:rPr>
          <w:spacing w:val="1"/>
          <w:sz w:val="24"/>
        </w:rPr>
        <w:t xml:space="preserve"> </w:t>
      </w:r>
      <w:r>
        <w:rPr>
          <w:sz w:val="24"/>
        </w:rPr>
        <w:t>induire</w:t>
      </w:r>
      <w:r>
        <w:rPr>
          <w:spacing w:val="-4"/>
          <w:sz w:val="24"/>
        </w:rPr>
        <w:t xml:space="preserve"> </w:t>
      </w:r>
      <w:r>
        <w:rPr>
          <w:sz w:val="24"/>
        </w:rPr>
        <w:t>de</w:t>
      </w:r>
      <w:r>
        <w:rPr>
          <w:spacing w:val="1"/>
          <w:sz w:val="24"/>
        </w:rPr>
        <w:t xml:space="preserve"> </w:t>
      </w:r>
      <w:r>
        <w:rPr>
          <w:sz w:val="24"/>
        </w:rPr>
        <w:t>lésion</w:t>
      </w:r>
      <w:r>
        <w:rPr>
          <w:spacing w:val="-5"/>
          <w:sz w:val="24"/>
        </w:rPr>
        <w:t xml:space="preserve"> </w:t>
      </w:r>
      <w:r>
        <w:rPr>
          <w:sz w:val="24"/>
        </w:rPr>
        <w:t>du</w:t>
      </w:r>
      <w:r>
        <w:rPr>
          <w:spacing w:val="-1"/>
          <w:sz w:val="24"/>
        </w:rPr>
        <w:t xml:space="preserve"> </w:t>
      </w:r>
      <w:r>
        <w:rPr>
          <w:sz w:val="24"/>
        </w:rPr>
        <w:t>complexe</w:t>
      </w:r>
      <w:r>
        <w:rPr>
          <w:spacing w:val="-3"/>
          <w:sz w:val="24"/>
        </w:rPr>
        <w:t xml:space="preserve"> </w:t>
      </w:r>
      <w:r>
        <w:rPr>
          <w:sz w:val="24"/>
        </w:rPr>
        <w:t>pulpaire</w:t>
      </w:r>
      <w:r>
        <w:rPr>
          <w:spacing w:val="-4"/>
          <w:sz w:val="24"/>
        </w:rPr>
        <w:t xml:space="preserve"> </w:t>
      </w:r>
      <w:r>
        <w:rPr>
          <w:sz w:val="24"/>
        </w:rPr>
        <w:t>ou</w:t>
      </w:r>
      <w:r>
        <w:rPr>
          <w:spacing w:val="-5"/>
          <w:sz w:val="24"/>
        </w:rPr>
        <w:t xml:space="preserve"> </w:t>
      </w:r>
      <w:r>
        <w:rPr>
          <w:sz w:val="24"/>
        </w:rPr>
        <w:t>des</w:t>
      </w:r>
      <w:r>
        <w:rPr>
          <w:spacing w:val="5"/>
          <w:sz w:val="24"/>
        </w:rPr>
        <w:t xml:space="preserve"> </w:t>
      </w:r>
      <w:r>
        <w:rPr>
          <w:sz w:val="24"/>
        </w:rPr>
        <w:t xml:space="preserve">tissus </w:t>
      </w:r>
      <w:r>
        <w:rPr>
          <w:spacing w:val="-2"/>
          <w:sz w:val="24"/>
        </w:rPr>
        <w:t>mous.</w:t>
      </w:r>
    </w:p>
    <w:p w:rsidR="005F685A" w:rsidRDefault="005F685A">
      <w:pPr>
        <w:pStyle w:val="Corpsdetexte"/>
        <w:spacing w:before="58"/>
        <w:ind w:left="0"/>
      </w:pPr>
    </w:p>
    <w:p w:rsidR="005F685A" w:rsidRDefault="00A83F80">
      <w:pPr>
        <w:pStyle w:val="Titre1"/>
        <w:numPr>
          <w:ilvl w:val="1"/>
          <w:numId w:val="25"/>
        </w:numPr>
        <w:tabs>
          <w:tab w:val="left" w:pos="858"/>
        </w:tabs>
        <w:spacing w:before="1"/>
        <w:rPr>
          <w:color w:val="365F91"/>
        </w:rPr>
      </w:pPr>
      <w:bookmarkStart w:id="53" w:name="_bookmark53"/>
      <w:bookmarkEnd w:id="53"/>
      <w:r>
        <w:rPr>
          <w:color w:val="365F91"/>
        </w:rPr>
        <w:t>Les</w:t>
      </w:r>
      <w:r>
        <w:rPr>
          <w:color w:val="365F91"/>
          <w:spacing w:val="-11"/>
        </w:rPr>
        <w:t xml:space="preserve"> </w:t>
      </w:r>
      <w:r>
        <w:rPr>
          <w:color w:val="365F91"/>
        </w:rPr>
        <w:t>différents</w:t>
      </w:r>
      <w:r>
        <w:rPr>
          <w:color w:val="365F91"/>
          <w:spacing w:val="-9"/>
        </w:rPr>
        <w:t xml:space="preserve"> </w:t>
      </w:r>
      <w:r>
        <w:rPr>
          <w:color w:val="365F91"/>
        </w:rPr>
        <w:t>modes</w:t>
      </w:r>
      <w:r>
        <w:rPr>
          <w:color w:val="365F91"/>
          <w:spacing w:val="-7"/>
        </w:rPr>
        <w:t xml:space="preserve"> </w:t>
      </w:r>
      <w:r>
        <w:rPr>
          <w:color w:val="365F91"/>
        </w:rPr>
        <w:t>de</w:t>
      </w:r>
      <w:r>
        <w:rPr>
          <w:color w:val="365F91"/>
          <w:spacing w:val="-8"/>
        </w:rPr>
        <w:t xml:space="preserve"> </w:t>
      </w:r>
      <w:r>
        <w:rPr>
          <w:color w:val="365F91"/>
          <w:spacing w:val="-2"/>
        </w:rPr>
        <w:t>photopolymérisation</w:t>
      </w:r>
    </w:p>
    <w:p w:rsidR="005F685A" w:rsidRDefault="00A83F80">
      <w:pPr>
        <w:pStyle w:val="Paragraphedeliste"/>
        <w:numPr>
          <w:ilvl w:val="2"/>
          <w:numId w:val="25"/>
        </w:numPr>
        <w:tabs>
          <w:tab w:val="left" w:pos="2704"/>
        </w:tabs>
        <w:spacing w:before="40"/>
        <w:ind w:left="2704" w:hanging="720"/>
        <w:rPr>
          <w:rFonts w:ascii="Cambria" w:hAnsi="Cambria"/>
          <w:sz w:val="24"/>
        </w:rPr>
      </w:pPr>
      <w:bookmarkStart w:id="54" w:name="_bookmark54"/>
      <w:bookmarkEnd w:id="54"/>
      <w:r>
        <w:rPr>
          <w:rFonts w:ascii="Cambria" w:hAnsi="Cambria"/>
          <w:color w:val="233E5F"/>
          <w:sz w:val="24"/>
        </w:rPr>
        <w:t>La</w:t>
      </w:r>
      <w:r>
        <w:rPr>
          <w:rFonts w:ascii="Cambria" w:hAnsi="Cambria"/>
          <w:color w:val="233E5F"/>
          <w:spacing w:val="-8"/>
          <w:sz w:val="24"/>
        </w:rPr>
        <w:t xml:space="preserve"> </w:t>
      </w:r>
      <w:r>
        <w:rPr>
          <w:rFonts w:ascii="Cambria" w:hAnsi="Cambria"/>
          <w:color w:val="233E5F"/>
          <w:sz w:val="24"/>
        </w:rPr>
        <w:t>polymérisation</w:t>
      </w:r>
      <w:r>
        <w:rPr>
          <w:rFonts w:ascii="Cambria" w:hAnsi="Cambria"/>
          <w:color w:val="233E5F"/>
          <w:spacing w:val="-10"/>
          <w:sz w:val="24"/>
        </w:rPr>
        <w:t xml:space="preserve"> </w:t>
      </w:r>
      <w:r>
        <w:rPr>
          <w:rFonts w:ascii="Cambria" w:hAnsi="Cambria"/>
          <w:color w:val="233E5F"/>
          <w:sz w:val="24"/>
        </w:rPr>
        <w:t>à</w:t>
      </w:r>
      <w:r>
        <w:rPr>
          <w:rFonts w:ascii="Cambria" w:hAnsi="Cambria"/>
          <w:color w:val="233E5F"/>
          <w:spacing w:val="-9"/>
          <w:sz w:val="24"/>
        </w:rPr>
        <w:t xml:space="preserve"> </w:t>
      </w:r>
      <w:r>
        <w:rPr>
          <w:rFonts w:ascii="Cambria" w:hAnsi="Cambria"/>
          <w:color w:val="233E5F"/>
          <w:sz w:val="24"/>
        </w:rPr>
        <w:t>pleine</w:t>
      </w:r>
      <w:r>
        <w:rPr>
          <w:rFonts w:ascii="Cambria" w:hAnsi="Cambria"/>
          <w:color w:val="233E5F"/>
          <w:spacing w:val="-7"/>
          <w:sz w:val="24"/>
        </w:rPr>
        <w:t xml:space="preserve"> </w:t>
      </w:r>
      <w:r>
        <w:rPr>
          <w:rFonts w:ascii="Cambria" w:hAnsi="Cambria"/>
          <w:color w:val="233E5F"/>
          <w:sz w:val="24"/>
        </w:rPr>
        <w:t>puissance</w:t>
      </w:r>
      <w:r>
        <w:rPr>
          <w:rFonts w:ascii="Cambria" w:hAnsi="Cambria"/>
          <w:color w:val="233E5F"/>
          <w:spacing w:val="-6"/>
          <w:sz w:val="24"/>
        </w:rPr>
        <w:t xml:space="preserve"> </w:t>
      </w:r>
      <w:r>
        <w:rPr>
          <w:rFonts w:ascii="Cambria" w:hAnsi="Cambria"/>
          <w:color w:val="233E5F"/>
          <w:spacing w:val="-2"/>
          <w:sz w:val="24"/>
        </w:rPr>
        <w:t>(standard)</w:t>
      </w:r>
    </w:p>
    <w:p w:rsidR="005F685A" w:rsidRDefault="00A83F80">
      <w:pPr>
        <w:pStyle w:val="Corpsdetexte"/>
        <w:spacing w:before="143" w:line="360" w:lineRule="auto"/>
        <w:ind w:right="608"/>
      </w:pPr>
      <w:r>
        <w:t>La</w:t>
      </w:r>
      <w:r>
        <w:rPr>
          <w:spacing w:val="-10"/>
        </w:rPr>
        <w:t xml:space="preserve"> </w:t>
      </w:r>
      <w:r>
        <w:t>polymérisation</w:t>
      </w:r>
      <w:r>
        <w:rPr>
          <w:spacing w:val="-9"/>
        </w:rPr>
        <w:t xml:space="preserve"> </w:t>
      </w:r>
      <w:r>
        <w:t>à</w:t>
      </w:r>
      <w:r>
        <w:rPr>
          <w:spacing w:val="-10"/>
        </w:rPr>
        <w:t xml:space="preserve"> </w:t>
      </w:r>
      <w:r>
        <w:t>pleine</w:t>
      </w:r>
      <w:r>
        <w:rPr>
          <w:spacing w:val="-10"/>
        </w:rPr>
        <w:t xml:space="preserve"> </w:t>
      </w:r>
      <w:r>
        <w:t>puissance</w:t>
      </w:r>
      <w:r>
        <w:rPr>
          <w:spacing w:val="-10"/>
        </w:rPr>
        <w:t xml:space="preserve"> </w:t>
      </w:r>
      <w:r>
        <w:t>(standard)</w:t>
      </w:r>
      <w:r>
        <w:rPr>
          <w:spacing w:val="-7"/>
        </w:rPr>
        <w:t xml:space="preserve"> </w:t>
      </w:r>
      <w:r>
        <w:t>pour</w:t>
      </w:r>
      <w:r>
        <w:rPr>
          <w:spacing w:val="-8"/>
        </w:rPr>
        <w:t xml:space="preserve"> </w:t>
      </w:r>
      <w:r>
        <w:t>laquelle</w:t>
      </w:r>
      <w:r>
        <w:rPr>
          <w:spacing w:val="-3"/>
        </w:rPr>
        <w:t xml:space="preserve"> </w:t>
      </w:r>
      <w:r>
        <w:t>l’intensité</w:t>
      </w:r>
      <w:r>
        <w:rPr>
          <w:spacing w:val="-10"/>
        </w:rPr>
        <w:t xml:space="preserve"> </w:t>
      </w:r>
      <w:r>
        <w:t>de</w:t>
      </w:r>
      <w:r>
        <w:rPr>
          <w:spacing w:val="-3"/>
        </w:rPr>
        <w:t xml:space="preserve"> </w:t>
      </w:r>
      <w:r>
        <w:t>la</w:t>
      </w:r>
      <w:r>
        <w:rPr>
          <w:spacing w:val="-3"/>
        </w:rPr>
        <w:t xml:space="preserve"> </w:t>
      </w:r>
      <w:r>
        <w:t>lumière</w:t>
      </w:r>
      <w:r>
        <w:rPr>
          <w:spacing w:val="-10"/>
        </w:rPr>
        <w:t xml:space="preserve"> </w:t>
      </w:r>
      <w:r>
        <w:t>délivrée par la lampe est maximale et uniforme.</w:t>
      </w:r>
    </w:p>
    <w:p w:rsidR="005F685A" w:rsidRDefault="005F685A">
      <w:pPr>
        <w:pStyle w:val="Corpsdetexte"/>
        <w:ind w:left="0"/>
        <w:rPr>
          <w:sz w:val="20"/>
        </w:rPr>
      </w:pPr>
    </w:p>
    <w:p w:rsidR="005F685A" w:rsidRDefault="00A83F80">
      <w:pPr>
        <w:pStyle w:val="Corpsdetexte"/>
        <w:spacing w:before="26"/>
        <w:ind w:left="0"/>
        <w:rPr>
          <w:sz w:val="20"/>
        </w:rPr>
      </w:pPr>
      <w:r>
        <w:rPr>
          <w:noProof/>
          <w:sz w:val="20"/>
          <w:lang w:eastAsia="fr-FR"/>
        </w:rPr>
        <w:drawing>
          <wp:anchor distT="0" distB="0" distL="0" distR="0" simplePos="0" relativeHeight="487593984" behindDoc="1" locked="0" layoutInCell="1" allowOverlap="1">
            <wp:simplePos x="0" y="0"/>
            <wp:positionH relativeFrom="page">
              <wp:posOffset>2560320</wp:posOffset>
            </wp:positionH>
            <wp:positionV relativeFrom="paragraph">
              <wp:posOffset>178248</wp:posOffset>
            </wp:positionV>
            <wp:extent cx="2162236" cy="1971675"/>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7" cstate="print"/>
                    <a:stretch>
                      <a:fillRect/>
                    </a:stretch>
                  </pic:blipFill>
                  <pic:spPr>
                    <a:xfrm>
                      <a:off x="0" y="0"/>
                      <a:ext cx="2162236" cy="1971675"/>
                    </a:xfrm>
                    <a:prstGeom prst="rect">
                      <a:avLst/>
                    </a:prstGeom>
                  </pic:spPr>
                </pic:pic>
              </a:graphicData>
            </a:graphic>
          </wp:anchor>
        </w:drawing>
      </w:r>
    </w:p>
    <w:p w:rsidR="005F685A" w:rsidRDefault="005F685A">
      <w:pPr>
        <w:pStyle w:val="Corpsdetexte"/>
        <w:spacing w:before="114"/>
        <w:ind w:left="0"/>
      </w:pPr>
    </w:p>
    <w:p w:rsidR="005F685A" w:rsidRDefault="00A83F80">
      <w:pPr>
        <w:pStyle w:val="Corpsdetexte"/>
        <w:ind w:left="472" w:right="620"/>
        <w:jc w:val="center"/>
      </w:pPr>
      <w:r>
        <w:t>Figure</w:t>
      </w:r>
      <w:r>
        <w:rPr>
          <w:spacing w:val="-4"/>
        </w:rPr>
        <w:t xml:space="preserve"> </w:t>
      </w:r>
      <w:r>
        <w:t>11</w:t>
      </w:r>
      <w:r>
        <w:rPr>
          <w:spacing w:val="-3"/>
        </w:rPr>
        <w:t xml:space="preserve"> </w:t>
      </w:r>
      <w:r>
        <w:t>:</w:t>
      </w:r>
      <w:r>
        <w:rPr>
          <w:spacing w:val="-2"/>
        </w:rPr>
        <w:t xml:space="preserve"> </w:t>
      </w:r>
      <w:r>
        <w:t>mode</w:t>
      </w:r>
      <w:r>
        <w:rPr>
          <w:spacing w:val="-4"/>
        </w:rPr>
        <w:t xml:space="preserve"> </w:t>
      </w:r>
      <w:r>
        <w:t>de</w:t>
      </w:r>
      <w:r>
        <w:rPr>
          <w:spacing w:val="-3"/>
        </w:rPr>
        <w:t xml:space="preserve"> </w:t>
      </w:r>
      <w:r>
        <w:t>polymérisation</w:t>
      </w:r>
      <w:r>
        <w:rPr>
          <w:spacing w:val="-6"/>
        </w:rPr>
        <w:t xml:space="preserve"> </w:t>
      </w:r>
      <w:r>
        <w:rPr>
          <w:spacing w:val="-2"/>
        </w:rPr>
        <w:t>standard</w:t>
      </w:r>
    </w:p>
    <w:p w:rsidR="005F685A" w:rsidRDefault="005F685A">
      <w:pPr>
        <w:pStyle w:val="Corpsdetexte"/>
        <w:jc w:val="center"/>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73"/>
        <w:jc w:val="both"/>
      </w:pPr>
      <w:r>
        <w:lastRenderedPageBreak/>
        <w:t>Ce mode équipe la plupart des lampes à photopolymériser. Il sera utile afin de polymériser rapidement des matériaux de collage ou des résines composites placées en couches plus ou moins épaisses.</w:t>
      </w:r>
    </w:p>
    <w:p w:rsidR="005F685A" w:rsidRDefault="00A83F80">
      <w:pPr>
        <w:pStyle w:val="Corpsdetexte"/>
        <w:spacing w:before="2" w:line="360" w:lineRule="auto"/>
        <w:ind w:right="573"/>
        <w:jc w:val="both"/>
      </w:pPr>
      <w:r>
        <w:t>Ce mode est une technique de polymérisation uniforme et continue basée sur une énergie la plus forte possible pour compenser la perte d’intensité liée à l’absorption et à la dispersion de la lumière, et sur une diminution du temps d’exposition.</w:t>
      </w:r>
    </w:p>
    <w:p w:rsidR="005F685A" w:rsidRDefault="00A83F80">
      <w:pPr>
        <w:pStyle w:val="Corpsdetexte"/>
        <w:spacing w:before="1" w:line="360" w:lineRule="auto"/>
        <w:ind w:right="567" w:firstLine="62"/>
        <w:jc w:val="both"/>
      </w:pPr>
      <w:r>
        <w:t>Il rejoint l’idée des lampes plasma qui utilisent des énergies plus importantes avec des temps d’insolation plus courts.</w:t>
      </w:r>
    </w:p>
    <w:p w:rsidR="005F685A" w:rsidRDefault="00A83F80">
      <w:pPr>
        <w:pStyle w:val="Corpsdetexte"/>
        <w:spacing w:line="360" w:lineRule="auto"/>
        <w:ind w:right="569"/>
        <w:jc w:val="both"/>
      </w:pPr>
      <w:r>
        <w:t>Ce</w:t>
      </w:r>
      <w:r>
        <w:rPr>
          <w:spacing w:val="-13"/>
        </w:rPr>
        <w:t xml:space="preserve"> </w:t>
      </w:r>
      <w:r>
        <w:t>type</w:t>
      </w:r>
      <w:r>
        <w:rPr>
          <w:spacing w:val="-13"/>
        </w:rPr>
        <w:t xml:space="preserve"> </w:t>
      </w:r>
      <w:r>
        <w:t>d’insolation</w:t>
      </w:r>
      <w:r>
        <w:rPr>
          <w:spacing w:val="-13"/>
        </w:rPr>
        <w:t xml:space="preserve"> </w:t>
      </w:r>
      <w:r>
        <w:t>avait</w:t>
      </w:r>
      <w:r>
        <w:rPr>
          <w:spacing w:val="-6"/>
        </w:rPr>
        <w:t xml:space="preserve"> </w:t>
      </w:r>
      <w:r>
        <w:t>été</w:t>
      </w:r>
      <w:r>
        <w:rPr>
          <w:spacing w:val="-12"/>
        </w:rPr>
        <w:t xml:space="preserve"> </w:t>
      </w:r>
      <w:r>
        <w:t>introduit</w:t>
      </w:r>
      <w:r>
        <w:rPr>
          <w:spacing w:val="-7"/>
        </w:rPr>
        <w:t xml:space="preserve"> </w:t>
      </w:r>
      <w:r>
        <w:t>pour</w:t>
      </w:r>
      <w:r>
        <w:rPr>
          <w:spacing w:val="-13"/>
        </w:rPr>
        <w:t xml:space="preserve"> </w:t>
      </w:r>
      <w:r>
        <w:t>diminuer</w:t>
      </w:r>
      <w:r>
        <w:rPr>
          <w:spacing w:val="-10"/>
        </w:rPr>
        <w:t xml:space="preserve"> </w:t>
      </w:r>
      <w:r>
        <w:t>le</w:t>
      </w:r>
      <w:r>
        <w:rPr>
          <w:spacing w:val="-13"/>
        </w:rPr>
        <w:t xml:space="preserve"> </w:t>
      </w:r>
      <w:r>
        <w:t>temps</w:t>
      </w:r>
      <w:r>
        <w:rPr>
          <w:spacing w:val="-12"/>
        </w:rPr>
        <w:t xml:space="preserve"> </w:t>
      </w:r>
      <w:r>
        <w:t>de</w:t>
      </w:r>
      <w:r>
        <w:rPr>
          <w:spacing w:val="-8"/>
        </w:rPr>
        <w:t xml:space="preserve"> </w:t>
      </w:r>
      <w:r>
        <w:t>mise</w:t>
      </w:r>
      <w:r>
        <w:rPr>
          <w:spacing w:val="-12"/>
        </w:rPr>
        <w:t xml:space="preserve"> </w:t>
      </w:r>
      <w:r>
        <w:t>en</w:t>
      </w:r>
      <w:r>
        <w:rPr>
          <w:spacing w:val="-12"/>
        </w:rPr>
        <w:t xml:space="preserve"> </w:t>
      </w:r>
      <w:r>
        <w:t>œuvre</w:t>
      </w:r>
      <w:r>
        <w:rPr>
          <w:spacing w:val="-14"/>
        </w:rPr>
        <w:t xml:space="preserve"> </w:t>
      </w:r>
      <w:r>
        <w:t>des</w:t>
      </w:r>
      <w:r>
        <w:rPr>
          <w:spacing w:val="-12"/>
        </w:rPr>
        <w:t xml:space="preserve"> </w:t>
      </w:r>
      <w:r>
        <w:t>techniques de stratifications trop longues.</w:t>
      </w:r>
    </w:p>
    <w:p w:rsidR="005F685A" w:rsidRDefault="00A83F80">
      <w:pPr>
        <w:pStyle w:val="Paragraphedeliste"/>
        <w:numPr>
          <w:ilvl w:val="2"/>
          <w:numId w:val="25"/>
        </w:numPr>
        <w:tabs>
          <w:tab w:val="left" w:pos="2704"/>
        </w:tabs>
        <w:spacing w:before="42" w:line="281" w:lineRule="exact"/>
        <w:ind w:left="2704" w:hanging="720"/>
        <w:rPr>
          <w:rFonts w:ascii="Cambria" w:hAnsi="Cambria"/>
          <w:sz w:val="24"/>
        </w:rPr>
      </w:pPr>
      <w:bookmarkStart w:id="55" w:name="_bookmark55"/>
      <w:bookmarkEnd w:id="55"/>
      <w:r>
        <w:rPr>
          <w:rFonts w:ascii="Cambria" w:hAnsi="Cambria"/>
          <w:color w:val="233E5F"/>
          <w:sz w:val="24"/>
        </w:rPr>
        <w:t>La</w:t>
      </w:r>
      <w:r>
        <w:rPr>
          <w:rFonts w:ascii="Cambria" w:hAnsi="Cambria"/>
          <w:color w:val="233E5F"/>
          <w:spacing w:val="-4"/>
          <w:sz w:val="24"/>
        </w:rPr>
        <w:t xml:space="preserve"> </w:t>
      </w:r>
      <w:r>
        <w:rPr>
          <w:rFonts w:ascii="Cambria" w:hAnsi="Cambria"/>
          <w:color w:val="233E5F"/>
          <w:sz w:val="24"/>
        </w:rPr>
        <w:t>polymérisation</w:t>
      </w:r>
      <w:r>
        <w:rPr>
          <w:rFonts w:ascii="Cambria" w:hAnsi="Cambria"/>
          <w:color w:val="233E5F"/>
          <w:spacing w:val="-8"/>
          <w:sz w:val="24"/>
        </w:rPr>
        <w:t xml:space="preserve"> </w:t>
      </w:r>
      <w:r>
        <w:rPr>
          <w:rFonts w:ascii="Cambria" w:hAnsi="Cambria"/>
          <w:color w:val="233E5F"/>
          <w:sz w:val="24"/>
        </w:rPr>
        <w:t>par</w:t>
      </w:r>
      <w:r>
        <w:rPr>
          <w:rFonts w:ascii="Cambria" w:hAnsi="Cambria"/>
          <w:color w:val="233E5F"/>
          <w:spacing w:val="-2"/>
          <w:sz w:val="24"/>
        </w:rPr>
        <w:t xml:space="preserve"> </w:t>
      </w:r>
      <w:r>
        <w:rPr>
          <w:rFonts w:ascii="Cambria" w:hAnsi="Cambria"/>
          <w:color w:val="233E5F"/>
          <w:sz w:val="24"/>
        </w:rPr>
        <w:t>«</w:t>
      </w:r>
      <w:r>
        <w:rPr>
          <w:rFonts w:ascii="Cambria" w:hAnsi="Cambria"/>
          <w:color w:val="233E5F"/>
          <w:spacing w:val="-8"/>
          <w:sz w:val="24"/>
        </w:rPr>
        <w:t xml:space="preserve"> </w:t>
      </w:r>
      <w:r>
        <w:rPr>
          <w:rFonts w:ascii="Cambria" w:hAnsi="Cambria"/>
          <w:color w:val="233E5F"/>
          <w:sz w:val="24"/>
        </w:rPr>
        <w:t>paliers</w:t>
      </w:r>
      <w:r>
        <w:rPr>
          <w:rFonts w:ascii="Cambria" w:hAnsi="Cambria"/>
          <w:color w:val="233E5F"/>
          <w:spacing w:val="-1"/>
          <w:sz w:val="24"/>
        </w:rPr>
        <w:t xml:space="preserve"> </w:t>
      </w:r>
      <w:r>
        <w:rPr>
          <w:rFonts w:ascii="Cambria" w:hAnsi="Cambria"/>
          <w:color w:val="233E5F"/>
          <w:sz w:val="24"/>
        </w:rPr>
        <w:t>»</w:t>
      </w:r>
      <w:r>
        <w:rPr>
          <w:rFonts w:ascii="Cambria" w:hAnsi="Cambria"/>
          <w:color w:val="233E5F"/>
          <w:spacing w:val="-7"/>
          <w:sz w:val="24"/>
        </w:rPr>
        <w:t xml:space="preserve"> </w:t>
      </w:r>
      <w:r>
        <w:rPr>
          <w:rFonts w:ascii="Cambria" w:hAnsi="Cambria"/>
          <w:color w:val="233E5F"/>
          <w:sz w:val="24"/>
        </w:rPr>
        <w:t>ou</w:t>
      </w:r>
      <w:r>
        <w:rPr>
          <w:rFonts w:ascii="Cambria" w:hAnsi="Cambria"/>
          <w:color w:val="233E5F"/>
          <w:spacing w:val="-2"/>
          <w:sz w:val="24"/>
        </w:rPr>
        <w:t xml:space="preserve"> </w:t>
      </w:r>
      <w:r>
        <w:rPr>
          <w:rFonts w:ascii="Cambria" w:hAnsi="Cambria"/>
          <w:color w:val="233E5F"/>
          <w:sz w:val="24"/>
        </w:rPr>
        <w:t>«</w:t>
      </w:r>
      <w:r>
        <w:rPr>
          <w:rFonts w:ascii="Cambria" w:hAnsi="Cambria"/>
          <w:color w:val="233E5F"/>
          <w:spacing w:val="-10"/>
          <w:sz w:val="24"/>
        </w:rPr>
        <w:t xml:space="preserve"> </w:t>
      </w:r>
      <w:r>
        <w:rPr>
          <w:rFonts w:ascii="Cambria" w:hAnsi="Cambria"/>
          <w:color w:val="233E5F"/>
          <w:sz w:val="24"/>
        </w:rPr>
        <w:t>step-cure</w:t>
      </w:r>
      <w:r>
        <w:rPr>
          <w:rFonts w:ascii="Cambria" w:hAnsi="Cambria"/>
          <w:color w:val="233E5F"/>
          <w:spacing w:val="-2"/>
          <w:sz w:val="24"/>
        </w:rPr>
        <w:t xml:space="preserve"> </w:t>
      </w:r>
      <w:r>
        <w:rPr>
          <w:rFonts w:ascii="Cambria" w:hAnsi="Cambria"/>
          <w:color w:val="233E5F"/>
          <w:sz w:val="24"/>
        </w:rPr>
        <w:t>»</w:t>
      </w:r>
      <w:r>
        <w:rPr>
          <w:rFonts w:ascii="Cambria" w:hAnsi="Cambria"/>
          <w:color w:val="233E5F"/>
          <w:spacing w:val="-11"/>
          <w:sz w:val="24"/>
        </w:rPr>
        <w:t xml:space="preserve"> </w:t>
      </w:r>
      <w:r>
        <w:rPr>
          <w:rFonts w:ascii="Cambria" w:hAnsi="Cambria"/>
          <w:color w:val="233E5F"/>
          <w:sz w:val="24"/>
        </w:rPr>
        <w:t>ou</w:t>
      </w:r>
      <w:r>
        <w:rPr>
          <w:rFonts w:ascii="Cambria" w:hAnsi="Cambria"/>
          <w:color w:val="233E5F"/>
          <w:spacing w:val="-3"/>
          <w:sz w:val="24"/>
        </w:rPr>
        <w:t xml:space="preserve"> </w:t>
      </w:r>
      <w:r>
        <w:rPr>
          <w:rFonts w:ascii="Cambria" w:hAnsi="Cambria"/>
          <w:color w:val="233E5F"/>
          <w:sz w:val="24"/>
        </w:rPr>
        <w:t>«</w:t>
      </w:r>
      <w:r>
        <w:rPr>
          <w:rFonts w:ascii="Cambria" w:hAnsi="Cambria"/>
          <w:color w:val="233E5F"/>
          <w:spacing w:val="-3"/>
          <w:sz w:val="24"/>
        </w:rPr>
        <w:t xml:space="preserve"> </w:t>
      </w:r>
      <w:r>
        <w:rPr>
          <w:rFonts w:ascii="Cambria" w:hAnsi="Cambria"/>
          <w:color w:val="233E5F"/>
          <w:sz w:val="24"/>
        </w:rPr>
        <w:t>soft-start</w:t>
      </w:r>
      <w:r>
        <w:rPr>
          <w:rFonts w:ascii="Cambria" w:hAnsi="Cambria"/>
          <w:color w:val="233E5F"/>
          <w:spacing w:val="-2"/>
          <w:sz w:val="24"/>
        </w:rPr>
        <w:t xml:space="preserve"> </w:t>
      </w:r>
      <w:r>
        <w:rPr>
          <w:rFonts w:ascii="Cambria" w:hAnsi="Cambria"/>
          <w:color w:val="233E5F"/>
          <w:spacing w:val="-10"/>
          <w:sz w:val="24"/>
        </w:rPr>
        <w:t>»</w:t>
      </w:r>
    </w:p>
    <w:p w:rsidR="005F685A" w:rsidRDefault="00A83F80">
      <w:pPr>
        <w:pStyle w:val="Corpsdetexte"/>
        <w:spacing w:line="360" w:lineRule="auto"/>
        <w:ind w:left="282" w:right="718" w:firstLine="38"/>
      </w:pPr>
      <w:r>
        <w:t>Caractérisée</w:t>
      </w:r>
      <w:r>
        <w:rPr>
          <w:spacing w:val="-4"/>
        </w:rPr>
        <w:t xml:space="preserve"> </w:t>
      </w:r>
      <w:r>
        <w:t>par</w:t>
      </w:r>
      <w:r>
        <w:rPr>
          <w:spacing w:val="-3"/>
        </w:rPr>
        <w:t xml:space="preserve"> </w:t>
      </w:r>
      <w:r>
        <w:t>une</w:t>
      </w:r>
      <w:r>
        <w:rPr>
          <w:spacing w:val="-5"/>
        </w:rPr>
        <w:t xml:space="preserve"> </w:t>
      </w:r>
      <w:r>
        <w:t>intensité</w:t>
      </w:r>
      <w:r>
        <w:rPr>
          <w:spacing w:val="-4"/>
        </w:rPr>
        <w:t xml:space="preserve"> </w:t>
      </w:r>
      <w:r>
        <w:t>lumineuse</w:t>
      </w:r>
      <w:r>
        <w:rPr>
          <w:spacing w:val="-5"/>
        </w:rPr>
        <w:t xml:space="preserve"> </w:t>
      </w:r>
      <w:r>
        <w:t>croissante</w:t>
      </w:r>
      <w:r>
        <w:rPr>
          <w:spacing w:val="-3"/>
        </w:rPr>
        <w:t xml:space="preserve"> </w:t>
      </w:r>
      <w:r>
        <w:t>interposée</w:t>
      </w:r>
      <w:r>
        <w:rPr>
          <w:spacing w:val="-4"/>
        </w:rPr>
        <w:t xml:space="preserve"> </w:t>
      </w:r>
      <w:r>
        <w:t>de</w:t>
      </w:r>
      <w:r>
        <w:rPr>
          <w:spacing w:val="-4"/>
        </w:rPr>
        <w:t xml:space="preserve"> </w:t>
      </w:r>
      <w:r>
        <w:t>paliers</w:t>
      </w:r>
      <w:r>
        <w:rPr>
          <w:spacing w:val="-3"/>
        </w:rPr>
        <w:t xml:space="preserve"> </w:t>
      </w:r>
      <w:r>
        <w:t>de</w:t>
      </w:r>
      <w:r>
        <w:rPr>
          <w:spacing w:val="-4"/>
        </w:rPr>
        <w:t xml:space="preserve"> </w:t>
      </w:r>
      <w:r>
        <w:t xml:space="preserve">durées </w:t>
      </w:r>
      <w:r>
        <w:rPr>
          <w:spacing w:val="-2"/>
        </w:rPr>
        <w:t>déterminées.</w:t>
      </w:r>
    </w:p>
    <w:p w:rsidR="005F685A" w:rsidRDefault="00A83F80">
      <w:pPr>
        <w:pStyle w:val="Corpsdetexte"/>
        <w:spacing w:line="269" w:lineRule="exact"/>
      </w:pPr>
      <w:r>
        <w:t>Le</w:t>
      </w:r>
      <w:r>
        <w:rPr>
          <w:spacing w:val="-3"/>
        </w:rPr>
        <w:t xml:space="preserve"> </w:t>
      </w:r>
      <w:r>
        <w:t>matériau</w:t>
      </w:r>
      <w:r>
        <w:rPr>
          <w:spacing w:val="-4"/>
        </w:rPr>
        <w:t xml:space="preserve"> </w:t>
      </w:r>
      <w:r>
        <w:t>est</w:t>
      </w:r>
      <w:r>
        <w:rPr>
          <w:spacing w:val="4"/>
        </w:rPr>
        <w:t xml:space="preserve"> </w:t>
      </w:r>
      <w:r>
        <w:t>irradié</w:t>
      </w:r>
      <w:r>
        <w:rPr>
          <w:spacing w:val="-2"/>
        </w:rPr>
        <w:t xml:space="preserve"> </w:t>
      </w:r>
      <w:r>
        <w:t>avec</w:t>
      </w:r>
      <w:r>
        <w:rPr>
          <w:spacing w:val="-7"/>
        </w:rPr>
        <w:t xml:space="preserve"> </w:t>
      </w:r>
      <w:r>
        <w:t>deux</w:t>
      </w:r>
      <w:r>
        <w:rPr>
          <w:spacing w:val="-6"/>
        </w:rPr>
        <w:t xml:space="preserve"> </w:t>
      </w:r>
      <w:r>
        <w:t>intensités</w:t>
      </w:r>
      <w:r>
        <w:rPr>
          <w:spacing w:val="-4"/>
        </w:rPr>
        <w:t xml:space="preserve"> </w:t>
      </w:r>
      <w:r>
        <w:rPr>
          <w:spacing w:val="-2"/>
        </w:rPr>
        <w:t>différentes.</w:t>
      </w:r>
    </w:p>
    <w:p w:rsidR="005F685A" w:rsidRDefault="00A83F80">
      <w:pPr>
        <w:pStyle w:val="Corpsdetexte"/>
        <w:spacing w:before="146" w:line="360" w:lineRule="auto"/>
        <w:ind w:right="649"/>
      </w:pPr>
      <w:r>
        <w:t>Ce mode a été créé pour palier la mauvaise intégrité du joint marginal des restaurations. En effet</w:t>
      </w:r>
      <w:r>
        <w:rPr>
          <w:spacing w:val="-3"/>
        </w:rPr>
        <w:t xml:space="preserve"> </w:t>
      </w:r>
      <w:r>
        <w:t>une</w:t>
      </w:r>
      <w:r>
        <w:rPr>
          <w:spacing w:val="-4"/>
        </w:rPr>
        <w:t xml:space="preserve"> </w:t>
      </w:r>
      <w:r>
        <w:t>intensité</w:t>
      </w:r>
      <w:r>
        <w:rPr>
          <w:spacing w:val="-8"/>
        </w:rPr>
        <w:t xml:space="preserve"> </w:t>
      </w:r>
      <w:r>
        <w:t>trop</w:t>
      </w:r>
      <w:r>
        <w:rPr>
          <w:spacing w:val="-7"/>
        </w:rPr>
        <w:t xml:space="preserve"> </w:t>
      </w:r>
      <w:r>
        <w:t>importante</w:t>
      </w:r>
      <w:r>
        <w:rPr>
          <w:spacing w:val="-7"/>
        </w:rPr>
        <w:t xml:space="preserve"> </w:t>
      </w:r>
      <w:r>
        <w:t>de</w:t>
      </w:r>
      <w:r>
        <w:rPr>
          <w:spacing w:val="-13"/>
        </w:rPr>
        <w:t xml:space="preserve"> </w:t>
      </w:r>
      <w:r>
        <w:t>la</w:t>
      </w:r>
      <w:r>
        <w:rPr>
          <w:spacing w:val="-4"/>
        </w:rPr>
        <w:t xml:space="preserve"> </w:t>
      </w:r>
      <w:r>
        <w:t>lumière</w:t>
      </w:r>
      <w:r>
        <w:rPr>
          <w:spacing w:val="-7"/>
        </w:rPr>
        <w:t xml:space="preserve"> </w:t>
      </w:r>
      <w:r>
        <w:t>serait</w:t>
      </w:r>
      <w:r>
        <w:rPr>
          <w:spacing w:val="-3"/>
        </w:rPr>
        <w:t xml:space="preserve"> </w:t>
      </w:r>
      <w:r>
        <w:t>responsable</w:t>
      </w:r>
      <w:r>
        <w:rPr>
          <w:spacing w:val="-7"/>
        </w:rPr>
        <w:t xml:space="preserve"> </w:t>
      </w:r>
      <w:r>
        <w:t>d’une</w:t>
      </w:r>
      <w:r>
        <w:rPr>
          <w:spacing w:val="-8"/>
        </w:rPr>
        <w:t xml:space="preserve"> </w:t>
      </w:r>
      <w:r>
        <w:t>détérioration</w:t>
      </w:r>
      <w:r>
        <w:rPr>
          <w:spacing w:val="-11"/>
        </w:rPr>
        <w:t xml:space="preserve"> </w:t>
      </w:r>
      <w:r>
        <w:t>du</w:t>
      </w:r>
      <w:r>
        <w:rPr>
          <w:spacing w:val="-3"/>
        </w:rPr>
        <w:t xml:space="preserve"> </w:t>
      </w:r>
      <w:r>
        <w:t xml:space="preserve">joint </w:t>
      </w:r>
      <w:r>
        <w:rPr>
          <w:spacing w:val="-2"/>
        </w:rPr>
        <w:t>dent-restauration.</w:t>
      </w:r>
    </w:p>
    <w:p w:rsidR="005F685A" w:rsidRDefault="00A83F80">
      <w:pPr>
        <w:pStyle w:val="Corpsdetexte"/>
        <w:spacing w:line="362" w:lineRule="auto"/>
        <w:ind w:right="608"/>
      </w:pPr>
      <w:r>
        <w:t>Le</w:t>
      </w:r>
      <w:r>
        <w:rPr>
          <w:spacing w:val="-4"/>
        </w:rPr>
        <w:t xml:space="preserve"> </w:t>
      </w:r>
      <w:r>
        <w:t>mode</w:t>
      </w:r>
      <w:r>
        <w:rPr>
          <w:spacing w:val="-5"/>
        </w:rPr>
        <w:t xml:space="preserve"> </w:t>
      </w:r>
      <w:r>
        <w:t>soft-start</w:t>
      </w:r>
      <w:r>
        <w:rPr>
          <w:spacing w:val="-4"/>
        </w:rPr>
        <w:t xml:space="preserve"> </w:t>
      </w:r>
      <w:r>
        <w:t>est</w:t>
      </w:r>
      <w:r>
        <w:rPr>
          <w:spacing w:val="-1"/>
        </w:rPr>
        <w:t xml:space="preserve"> </w:t>
      </w:r>
      <w:r>
        <w:t>aussi</w:t>
      </w:r>
      <w:r>
        <w:rPr>
          <w:spacing w:val="-13"/>
        </w:rPr>
        <w:t xml:space="preserve"> </w:t>
      </w:r>
      <w:r>
        <w:t>utilisé</w:t>
      </w:r>
      <w:r>
        <w:rPr>
          <w:spacing w:val="-5"/>
        </w:rPr>
        <w:t xml:space="preserve"> </w:t>
      </w:r>
      <w:r>
        <w:t>pour</w:t>
      </w:r>
      <w:r>
        <w:rPr>
          <w:spacing w:val="-8"/>
        </w:rPr>
        <w:t xml:space="preserve"> </w:t>
      </w:r>
      <w:r>
        <w:t>les</w:t>
      </w:r>
      <w:r>
        <w:rPr>
          <w:spacing w:val="-3"/>
        </w:rPr>
        <w:t xml:space="preserve"> </w:t>
      </w:r>
      <w:r>
        <w:t>restaurations</w:t>
      </w:r>
      <w:r>
        <w:rPr>
          <w:spacing w:val="-6"/>
        </w:rPr>
        <w:t xml:space="preserve"> </w:t>
      </w:r>
      <w:r>
        <w:t>proches</w:t>
      </w:r>
      <w:r>
        <w:rPr>
          <w:spacing w:val="-7"/>
        </w:rPr>
        <w:t xml:space="preserve"> </w:t>
      </w:r>
      <w:r>
        <w:t>de</w:t>
      </w:r>
      <w:r>
        <w:rPr>
          <w:spacing w:val="-3"/>
        </w:rPr>
        <w:t xml:space="preserve"> </w:t>
      </w:r>
      <w:r>
        <w:t>la</w:t>
      </w:r>
      <w:r>
        <w:rPr>
          <w:spacing w:val="-5"/>
        </w:rPr>
        <w:t xml:space="preserve"> </w:t>
      </w:r>
      <w:r>
        <w:t>pulpe</w:t>
      </w:r>
      <w:r>
        <w:rPr>
          <w:spacing w:val="-6"/>
        </w:rPr>
        <w:t xml:space="preserve"> </w:t>
      </w:r>
      <w:r>
        <w:t>car</w:t>
      </w:r>
      <w:r>
        <w:rPr>
          <w:spacing w:val="-2"/>
        </w:rPr>
        <w:t xml:space="preserve"> </w:t>
      </w:r>
      <w:r>
        <w:t>l’élévation</w:t>
      </w:r>
      <w:r>
        <w:rPr>
          <w:spacing w:val="-9"/>
        </w:rPr>
        <w:t xml:space="preserve"> </w:t>
      </w:r>
      <w:r>
        <w:t>de température est plus modéré, pour des adhésifs, pour les restaurations dont le facteur C est important car cela permet un meilleur fluage du composite.</w:t>
      </w:r>
    </w:p>
    <w:p w:rsidR="005F685A" w:rsidRDefault="005F685A">
      <w:pPr>
        <w:pStyle w:val="Corpsdetexte"/>
        <w:ind w:left="0"/>
        <w:rPr>
          <w:sz w:val="20"/>
        </w:rPr>
      </w:pPr>
    </w:p>
    <w:p w:rsidR="005F685A" w:rsidRDefault="00A83F80">
      <w:pPr>
        <w:pStyle w:val="Corpsdetexte"/>
        <w:spacing w:before="140"/>
        <w:ind w:left="0"/>
        <w:rPr>
          <w:sz w:val="20"/>
        </w:rPr>
      </w:pPr>
      <w:r>
        <w:rPr>
          <w:noProof/>
          <w:sz w:val="20"/>
          <w:lang w:eastAsia="fr-FR"/>
        </w:rPr>
        <w:drawing>
          <wp:anchor distT="0" distB="0" distL="0" distR="0" simplePos="0" relativeHeight="487594496" behindDoc="1" locked="0" layoutInCell="1" allowOverlap="1">
            <wp:simplePos x="0" y="0"/>
            <wp:positionH relativeFrom="page">
              <wp:posOffset>2541270</wp:posOffset>
            </wp:positionH>
            <wp:positionV relativeFrom="paragraph">
              <wp:posOffset>250221</wp:posOffset>
            </wp:positionV>
            <wp:extent cx="2228789" cy="1971675"/>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8" cstate="print"/>
                    <a:stretch>
                      <a:fillRect/>
                    </a:stretch>
                  </pic:blipFill>
                  <pic:spPr>
                    <a:xfrm>
                      <a:off x="0" y="0"/>
                      <a:ext cx="2228789" cy="1971675"/>
                    </a:xfrm>
                    <a:prstGeom prst="rect">
                      <a:avLst/>
                    </a:prstGeom>
                  </pic:spPr>
                </pic:pic>
              </a:graphicData>
            </a:graphic>
          </wp:anchor>
        </w:drawing>
      </w:r>
    </w:p>
    <w:p w:rsidR="005F685A" w:rsidRDefault="00A83F80">
      <w:pPr>
        <w:pStyle w:val="Corpsdetexte"/>
        <w:spacing w:before="241"/>
        <w:ind w:left="472" w:right="613"/>
        <w:jc w:val="center"/>
      </w:pPr>
      <w:r>
        <w:t>Figure</w:t>
      </w:r>
      <w:r>
        <w:rPr>
          <w:spacing w:val="-5"/>
        </w:rPr>
        <w:t xml:space="preserve"> </w:t>
      </w:r>
      <w:r>
        <w:t>12</w:t>
      </w:r>
      <w:r>
        <w:rPr>
          <w:spacing w:val="-1"/>
        </w:rPr>
        <w:t xml:space="preserve"> </w:t>
      </w:r>
      <w:r>
        <w:t>:</w:t>
      </w:r>
      <w:r>
        <w:rPr>
          <w:spacing w:val="-2"/>
        </w:rPr>
        <w:t xml:space="preserve"> </w:t>
      </w:r>
      <w:r>
        <w:t>polymérisation</w:t>
      </w:r>
      <w:r>
        <w:rPr>
          <w:spacing w:val="-7"/>
        </w:rPr>
        <w:t xml:space="preserve"> </w:t>
      </w:r>
      <w:r>
        <w:t>par</w:t>
      </w:r>
      <w:r>
        <w:rPr>
          <w:spacing w:val="-1"/>
        </w:rPr>
        <w:t xml:space="preserve"> </w:t>
      </w:r>
      <w:r>
        <w:rPr>
          <w:spacing w:val="-2"/>
        </w:rPr>
        <w:t>paliers</w:t>
      </w:r>
    </w:p>
    <w:p w:rsidR="005F685A" w:rsidRDefault="00A83F80">
      <w:pPr>
        <w:pStyle w:val="Paragraphedeliste"/>
        <w:numPr>
          <w:ilvl w:val="2"/>
          <w:numId w:val="25"/>
        </w:numPr>
        <w:tabs>
          <w:tab w:val="left" w:pos="2704"/>
        </w:tabs>
        <w:spacing w:before="41"/>
        <w:ind w:left="2704" w:hanging="720"/>
        <w:rPr>
          <w:rFonts w:ascii="Cambria" w:hAnsi="Cambria"/>
          <w:sz w:val="24"/>
        </w:rPr>
      </w:pPr>
      <w:bookmarkStart w:id="56" w:name="_bookmark56"/>
      <w:bookmarkEnd w:id="56"/>
      <w:r>
        <w:rPr>
          <w:rFonts w:ascii="Cambria" w:hAnsi="Cambria"/>
          <w:color w:val="233E5F"/>
          <w:sz w:val="24"/>
        </w:rPr>
        <w:t>La</w:t>
      </w:r>
      <w:r>
        <w:rPr>
          <w:rFonts w:ascii="Cambria" w:hAnsi="Cambria"/>
          <w:color w:val="233E5F"/>
          <w:spacing w:val="-7"/>
          <w:sz w:val="24"/>
        </w:rPr>
        <w:t xml:space="preserve"> </w:t>
      </w:r>
      <w:r>
        <w:rPr>
          <w:rFonts w:ascii="Cambria" w:hAnsi="Cambria"/>
          <w:color w:val="233E5F"/>
          <w:sz w:val="24"/>
        </w:rPr>
        <w:t>polymérisation</w:t>
      </w:r>
      <w:r>
        <w:rPr>
          <w:rFonts w:ascii="Cambria" w:hAnsi="Cambria"/>
          <w:color w:val="233E5F"/>
          <w:spacing w:val="-9"/>
          <w:sz w:val="24"/>
        </w:rPr>
        <w:t xml:space="preserve"> </w:t>
      </w:r>
      <w:r>
        <w:rPr>
          <w:rFonts w:ascii="Cambria" w:hAnsi="Cambria"/>
          <w:color w:val="233E5F"/>
          <w:sz w:val="24"/>
        </w:rPr>
        <w:t>progressive</w:t>
      </w:r>
      <w:r>
        <w:rPr>
          <w:rFonts w:ascii="Cambria" w:hAnsi="Cambria"/>
          <w:color w:val="233E5F"/>
          <w:spacing w:val="-3"/>
          <w:sz w:val="24"/>
        </w:rPr>
        <w:t xml:space="preserve"> </w:t>
      </w:r>
      <w:r>
        <w:rPr>
          <w:rFonts w:ascii="Cambria" w:hAnsi="Cambria"/>
          <w:color w:val="233E5F"/>
          <w:sz w:val="24"/>
        </w:rPr>
        <w:t>(dite</w:t>
      </w:r>
      <w:r>
        <w:rPr>
          <w:rFonts w:ascii="Cambria" w:hAnsi="Cambria"/>
          <w:color w:val="233E5F"/>
          <w:spacing w:val="-5"/>
          <w:sz w:val="24"/>
        </w:rPr>
        <w:t xml:space="preserve"> </w:t>
      </w:r>
      <w:r>
        <w:rPr>
          <w:rFonts w:ascii="Cambria" w:hAnsi="Cambria"/>
          <w:color w:val="233E5F"/>
          <w:sz w:val="24"/>
        </w:rPr>
        <w:t>en</w:t>
      </w:r>
      <w:r>
        <w:rPr>
          <w:rFonts w:ascii="Cambria" w:hAnsi="Cambria"/>
          <w:color w:val="233E5F"/>
          <w:spacing w:val="-4"/>
          <w:sz w:val="24"/>
        </w:rPr>
        <w:t xml:space="preserve"> </w:t>
      </w:r>
      <w:r>
        <w:rPr>
          <w:rFonts w:ascii="Cambria" w:hAnsi="Cambria"/>
          <w:color w:val="233E5F"/>
          <w:sz w:val="24"/>
        </w:rPr>
        <w:t>«</w:t>
      </w:r>
      <w:r>
        <w:rPr>
          <w:rFonts w:ascii="Cambria" w:hAnsi="Cambria"/>
          <w:color w:val="233E5F"/>
          <w:spacing w:val="-9"/>
          <w:sz w:val="24"/>
        </w:rPr>
        <w:t xml:space="preserve"> </w:t>
      </w:r>
      <w:r>
        <w:rPr>
          <w:rFonts w:ascii="Cambria" w:hAnsi="Cambria"/>
          <w:color w:val="233E5F"/>
          <w:sz w:val="24"/>
        </w:rPr>
        <w:t>rampe</w:t>
      </w:r>
      <w:r>
        <w:rPr>
          <w:rFonts w:ascii="Cambria" w:hAnsi="Cambria"/>
          <w:color w:val="233E5F"/>
          <w:spacing w:val="-5"/>
          <w:sz w:val="24"/>
        </w:rPr>
        <w:t xml:space="preserve"> »)</w:t>
      </w:r>
    </w:p>
    <w:p w:rsidR="005F685A" w:rsidRDefault="00A83F80">
      <w:pPr>
        <w:pStyle w:val="Corpsdetexte"/>
        <w:spacing w:before="138" w:line="357" w:lineRule="auto"/>
      </w:pPr>
      <w:r>
        <w:t>Ce</w:t>
      </w:r>
      <w:r>
        <w:rPr>
          <w:spacing w:val="32"/>
        </w:rPr>
        <w:t xml:space="preserve"> </w:t>
      </w:r>
      <w:r>
        <w:t>mode</w:t>
      </w:r>
      <w:r>
        <w:rPr>
          <w:spacing w:val="27"/>
        </w:rPr>
        <w:t xml:space="preserve"> </w:t>
      </w:r>
      <w:r>
        <w:t>est</w:t>
      </w:r>
      <w:r>
        <w:rPr>
          <w:spacing w:val="28"/>
        </w:rPr>
        <w:t xml:space="preserve"> </w:t>
      </w:r>
      <w:r>
        <w:t>une</w:t>
      </w:r>
      <w:r>
        <w:rPr>
          <w:spacing w:val="27"/>
        </w:rPr>
        <w:t xml:space="preserve"> </w:t>
      </w:r>
      <w:r>
        <w:t>technique</w:t>
      </w:r>
      <w:r>
        <w:rPr>
          <w:spacing w:val="28"/>
        </w:rPr>
        <w:t xml:space="preserve"> </w:t>
      </w:r>
      <w:r>
        <w:t>de</w:t>
      </w:r>
      <w:r>
        <w:rPr>
          <w:spacing w:val="27"/>
        </w:rPr>
        <w:t xml:space="preserve"> </w:t>
      </w:r>
      <w:r>
        <w:t>polymérisation</w:t>
      </w:r>
      <w:r>
        <w:rPr>
          <w:spacing w:val="29"/>
        </w:rPr>
        <w:t xml:space="preserve"> </w:t>
      </w:r>
      <w:r>
        <w:rPr>
          <w:b/>
        </w:rPr>
        <w:t>continue</w:t>
      </w:r>
      <w:r>
        <w:rPr>
          <w:b/>
          <w:spacing w:val="-3"/>
        </w:rPr>
        <w:t xml:space="preserve"> </w:t>
      </w:r>
      <w:r>
        <w:t>où</w:t>
      </w:r>
      <w:r>
        <w:rPr>
          <w:spacing w:val="28"/>
        </w:rPr>
        <w:t xml:space="preserve"> </w:t>
      </w:r>
      <w:r>
        <w:t>l’on constate</w:t>
      </w:r>
      <w:r>
        <w:rPr>
          <w:spacing w:val="28"/>
        </w:rPr>
        <w:t xml:space="preserve"> </w:t>
      </w:r>
      <w:r>
        <w:t>une</w:t>
      </w:r>
      <w:r>
        <w:rPr>
          <w:spacing w:val="27"/>
        </w:rPr>
        <w:t xml:space="preserve"> </w:t>
      </w:r>
      <w:r>
        <w:t>augmentation progressive, linéaire ou exponentielle de l’intensité lumineuse jusqu’à un palier.</w:t>
      </w:r>
    </w:p>
    <w:p w:rsidR="005F685A" w:rsidRDefault="005F685A">
      <w:pPr>
        <w:pStyle w:val="Corpsdetexte"/>
        <w:spacing w:line="357" w:lineRule="auto"/>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78"/>
        <w:jc w:val="both"/>
      </w:pPr>
      <w:r>
        <w:lastRenderedPageBreak/>
        <w:t>Dans cette technique, la lumière est initialement appliquée à une faible intensité au cours des phases initiales de la photopolymérisation et graduellement, elle est augmentée sans arrêt jusqu’à une intensité maximale.</w:t>
      </w:r>
    </w:p>
    <w:p w:rsidR="005F685A" w:rsidRDefault="00A83F80">
      <w:pPr>
        <w:pStyle w:val="Corpsdetexte"/>
        <w:spacing w:before="8"/>
        <w:ind w:left="0"/>
        <w:rPr>
          <w:sz w:val="7"/>
        </w:rPr>
      </w:pPr>
      <w:r>
        <w:rPr>
          <w:noProof/>
          <w:sz w:val="7"/>
          <w:lang w:eastAsia="fr-FR"/>
        </w:rPr>
        <w:drawing>
          <wp:anchor distT="0" distB="0" distL="0" distR="0" simplePos="0" relativeHeight="487595008" behindDoc="1" locked="0" layoutInCell="1" allowOverlap="1">
            <wp:simplePos x="0" y="0"/>
            <wp:positionH relativeFrom="page">
              <wp:posOffset>2522220</wp:posOffset>
            </wp:positionH>
            <wp:positionV relativeFrom="paragraph">
              <wp:posOffset>71948</wp:posOffset>
            </wp:positionV>
            <wp:extent cx="2295820" cy="1971675"/>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9" cstate="print"/>
                    <a:stretch>
                      <a:fillRect/>
                    </a:stretch>
                  </pic:blipFill>
                  <pic:spPr>
                    <a:xfrm>
                      <a:off x="0" y="0"/>
                      <a:ext cx="2295820" cy="1971675"/>
                    </a:xfrm>
                    <a:prstGeom prst="rect">
                      <a:avLst/>
                    </a:prstGeom>
                  </pic:spPr>
                </pic:pic>
              </a:graphicData>
            </a:graphic>
          </wp:anchor>
        </w:drawing>
      </w:r>
    </w:p>
    <w:p w:rsidR="005F685A" w:rsidRDefault="005F685A">
      <w:pPr>
        <w:pStyle w:val="Corpsdetexte"/>
        <w:spacing w:before="7"/>
        <w:ind w:left="0"/>
      </w:pPr>
    </w:p>
    <w:p w:rsidR="005F685A" w:rsidRDefault="00A83F80">
      <w:pPr>
        <w:pStyle w:val="Corpsdetexte"/>
        <w:ind w:left="2417"/>
        <w:jc w:val="both"/>
      </w:pPr>
      <w:r>
        <w:t>Figure</w:t>
      </w:r>
      <w:r>
        <w:rPr>
          <w:spacing w:val="-5"/>
        </w:rPr>
        <w:t xml:space="preserve"> </w:t>
      </w:r>
      <w:r>
        <w:t>13</w:t>
      </w:r>
      <w:r>
        <w:rPr>
          <w:spacing w:val="-1"/>
        </w:rPr>
        <w:t xml:space="preserve"> </w:t>
      </w:r>
      <w:r>
        <w:t>:</w:t>
      </w:r>
      <w:r>
        <w:rPr>
          <w:spacing w:val="-1"/>
        </w:rPr>
        <w:t xml:space="preserve"> </w:t>
      </w:r>
      <w:r>
        <w:t>polymérisation</w:t>
      </w:r>
      <w:r>
        <w:rPr>
          <w:spacing w:val="-8"/>
        </w:rPr>
        <w:t xml:space="preserve"> </w:t>
      </w:r>
      <w:r>
        <w:t>progressive</w:t>
      </w:r>
      <w:r>
        <w:rPr>
          <w:spacing w:val="-4"/>
        </w:rPr>
        <w:t xml:space="preserve"> </w:t>
      </w:r>
      <w:r>
        <w:t>dite</w:t>
      </w:r>
      <w:r>
        <w:rPr>
          <w:spacing w:val="-4"/>
        </w:rPr>
        <w:t xml:space="preserve"> </w:t>
      </w:r>
      <w:r>
        <w:t>en</w:t>
      </w:r>
      <w:r>
        <w:rPr>
          <w:spacing w:val="-5"/>
        </w:rPr>
        <w:t xml:space="preserve"> </w:t>
      </w:r>
      <w:r>
        <w:rPr>
          <w:spacing w:val="-4"/>
        </w:rPr>
        <w:t>rampe</w:t>
      </w:r>
    </w:p>
    <w:p w:rsidR="005F685A" w:rsidRDefault="00A83F80">
      <w:pPr>
        <w:pStyle w:val="Corpsdetexte"/>
        <w:spacing w:before="199" w:line="360" w:lineRule="auto"/>
        <w:ind w:right="562"/>
        <w:jc w:val="both"/>
      </w:pPr>
      <w:r>
        <w:t>Ce mode a</w:t>
      </w:r>
      <w:r>
        <w:rPr>
          <w:spacing w:val="-3"/>
        </w:rPr>
        <w:t xml:space="preserve"> </w:t>
      </w:r>
      <w:r>
        <w:t>remplacé le mode par « paliers » et semble plus utile car il ménage les composites. En effet, le point de gélification est retardé afin de laisser le temps à la réaction de polymérisation de se produire. Cette méthode progressive n’est possible qu’avec des lampes halogène et LED qui peuvent fournir des intensités faibles.</w:t>
      </w:r>
    </w:p>
    <w:p w:rsidR="005F685A" w:rsidRDefault="00A83F80">
      <w:pPr>
        <w:pStyle w:val="Paragraphedeliste"/>
        <w:numPr>
          <w:ilvl w:val="2"/>
          <w:numId w:val="25"/>
        </w:numPr>
        <w:tabs>
          <w:tab w:val="left" w:pos="2968"/>
        </w:tabs>
        <w:spacing w:before="42"/>
        <w:ind w:left="2968" w:hanging="984"/>
        <w:rPr>
          <w:rFonts w:ascii="Cambria" w:hAnsi="Cambria"/>
          <w:sz w:val="24"/>
        </w:rPr>
      </w:pPr>
      <w:bookmarkStart w:id="57" w:name="_bookmark57"/>
      <w:bookmarkEnd w:id="57"/>
      <w:r>
        <w:rPr>
          <w:rFonts w:ascii="Cambria" w:hAnsi="Cambria"/>
          <w:color w:val="233E5F"/>
          <w:sz w:val="24"/>
        </w:rPr>
        <w:t>La</w:t>
      </w:r>
      <w:r>
        <w:rPr>
          <w:rFonts w:ascii="Cambria" w:hAnsi="Cambria"/>
          <w:color w:val="233E5F"/>
          <w:spacing w:val="-7"/>
          <w:sz w:val="24"/>
        </w:rPr>
        <w:t xml:space="preserve"> </w:t>
      </w:r>
      <w:r>
        <w:rPr>
          <w:rFonts w:ascii="Cambria" w:hAnsi="Cambria"/>
          <w:color w:val="233E5F"/>
          <w:sz w:val="24"/>
        </w:rPr>
        <w:t>polymérisation</w:t>
      </w:r>
      <w:r>
        <w:rPr>
          <w:rFonts w:ascii="Cambria" w:hAnsi="Cambria"/>
          <w:color w:val="233E5F"/>
          <w:spacing w:val="-8"/>
          <w:sz w:val="24"/>
        </w:rPr>
        <w:t xml:space="preserve"> </w:t>
      </w:r>
      <w:r>
        <w:rPr>
          <w:rFonts w:ascii="Cambria" w:hAnsi="Cambria"/>
          <w:color w:val="233E5F"/>
          <w:sz w:val="24"/>
        </w:rPr>
        <w:t>«</w:t>
      </w:r>
      <w:r>
        <w:rPr>
          <w:rFonts w:ascii="Cambria" w:hAnsi="Cambria"/>
          <w:color w:val="233E5F"/>
          <w:spacing w:val="-9"/>
          <w:sz w:val="24"/>
        </w:rPr>
        <w:t xml:space="preserve"> </w:t>
      </w:r>
      <w:r>
        <w:rPr>
          <w:rFonts w:ascii="Cambria" w:hAnsi="Cambria"/>
          <w:color w:val="233E5F"/>
          <w:sz w:val="24"/>
        </w:rPr>
        <w:t>pulsée</w:t>
      </w:r>
      <w:r>
        <w:rPr>
          <w:rFonts w:ascii="Cambria" w:hAnsi="Cambria"/>
          <w:color w:val="233E5F"/>
          <w:spacing w:val="-3"/>
          <w:sz w:val="24"/>
        </w:rPr>
        <w:t xml:space="preserve"> </w:t>
      </w:r>
      <w:r>
        <w:rPr>
          <w:rFonts w:ascii="Cambria" w:hAnsi="Cambria"/>
          <w:color w:val="233E5F"/>
          <w:spacing w:val="-10"/>
          <w:sz w:val="24"/>
        </w:rPr>
        <w:t>»</w:t>
      </w:r>
    </w:p>
    <w:p w:rsidR="005F685A" w:rsidRDefault="00A83F80">
      <w:pPr>
        <w:pStyle w:val="Corpsdetexte"/>
        <w:spacing w:before="136" w:line="360" w:lineRule="auto"/>
        <w:ind w:right="562"/>
        <w:jc w:val="both"/>
      </w:pPr>
      <w:r>
        <w:t xml:space="preserve">Le principe repose sur </w:t>
      </w:r>
      <w:r>
        <w:rPr>
          <w:b/>
        </w:rPr>
        <w:t xml:space="preserve">l’irradiation discontinue </w:t>
      </w:r>
      <w:r>
        <w:t>du matériau durant laquelle la source lumineuse aura une intensité plus ou moins importante selon le rythme prédéterminé.</w:t>
      </w:r>
    </w:p>
    <w:p w:rsidR="005F685A" w:rsidRDefault="00A83F80">
      <w:pPr>
        <w:pStyle w:val="Corpsdetexte"/>
        <w:spacing w:before="158" w:line="360" w:lineRule="auto"/>
        <w:ind w:right="566"/>
        <w:jc w:val="both"/>
      </w:pPr>
      <w:r>
        <w:t>- C’est une variante de la «</w:t>
      </w:r>
      <w:r>
        <w:rPr>
          <w:spacing w:val="-3"/>
        </w:rPr>
        <w:t xml:space="preserve"> </w:t>
      </w:r>
      <w:r>
        <w:t>soft »</w:t>
      </w:r>
      <w:r>
        <w:rPr>
          <w:spacing w:val="-5"/>
        </w:rPr>
        <w:t xml:space="preserve"> </w:t>
      </w:r>
      <w:r>
        <w:t>polymérisation</w:t>
      </w:r>
      <w:r>
        <w:rPr>
          <w:spacing w:val="-4"/>
        </w:rPr>
        <w:t xml:space="preserve"> </w:t>
      </w:r>
      <w:r>
        <w:t>permettant une relaxation</w:t>
      </w:r>
      <w:r>
        <w:rPr>
          <w:spacing w:val="-4"/>
        </w:rPr>
        <w:t xml:space="preserve"> </w:t>
      </w:r>
      <w:r>
        <w:t>du composite dans des</w:t>
      </w:r>
      <w:r>
        <w:rPr>
          <w:spacing w:val="-15"/>
        </w:rPr>
        <w:t xml:space="preserve"> </w:t>
      </w:r>
      <w:r>
        <w:t>phases</w:t>
      </w:r>
      <w:r>
        <w:rPr>
          <w:spacing w:val="-15"/>
        </w:rPr>
        <w:t xml:space="preserve"> </w:t>
      </w:r>
      <w:r>
        <w:t>intermédiaires</w:t>
      </w:r>
      <w:r>
        <w:rPr>
          <w:spacing w:val="-11"/>
        </w:rPr>
        <w:t xml:space="preserve"> </w:t>
      </w:r>
      <w:r>
        <w:t>d’obscurité</w:t>
      </w:r>
      <w:r>
        <w:rPr>
          <w:spacing w:val="-12"/>
        </w:rPr>
        <w:t xml:space="preserve"> </w:t>
      </w:r>
      <w:r>
        <w:t>(absence</w:t>
      </w:r>
      <w:r>
        <w:rPr>
          <w:spacing w:val="-13"/>
        </w:rPr>
        <w:t xml:space="preserve"> </w:t>
      </w:r>
      <w:r>
        <w:t>d’irradiation),</w:t>
      </w:r>
      <w:r>
        <w:rPr>
          <w:spacing w:val="-15"/>
        </w:rPr>
        <w:t xml:space="preserve"> </w:t>
      </w:r>
      <w:r>
        <w:t>toutes</w:t>
      </w:r>
      <w:r>
        <w:rPr>
          <w:spacing w:val="-14"/>
        </w:rPr>
        <w:t xml:space="preserve"> </w:t>
      </w:r>
      <w:r>
        <w:t>les</w:t>
      </w:r>
      <w:r>
        <w:rPr>
          <w:spacing w:val="-15"/>
        </w:rPr>
        <w:t xml:space="preserve"> </w:t>
      </w:r>
      <w:r>
        <w:t>1</w:t>
      </w:r>
      <w:r>
        <w:rPr>
          <w:spacing w:val="-13"/>
        </w:rPr>
        <w:t xml:space="preserve"> </w:t>
      </w:r>
      <w:r>
        <w:t>à</w:t>
      </w:r>
      <w:r>
        <w:rPr>
          <w:spacing w:val="-14"/>
        </w:rPr>
        <w:t xml:space="preserve"> </w:t>
      </w:r>
      <w:r>
        <w:t>2</w:t>
      </w:r>
      <w:r>
        <w:rPr>
          <w:spacing w:val="-13"/>
        </w:rPr>
        <w:t xml:space="preserve"> </w:t>
      </w:r>
      <w:r>
        <w:t>secondes.</w:t>
      </w:r>
      <w:r>
        <w:rPr>
          <w:spacing w:val="-8"/>
        </w:rPr>
        <w:t xml:space="preserve"> </w:t>
      </w:r>
      <w:r>
        <w:t>Il</w:t>
      </w:r>
      <w:r>
        <w:rPr>
          <w:spacing w:val="-15"/>
        </w:rPr>
        <w:t xml:space="preserve"> </w:t>
      </w:r>
      <w:r>
        <w:t>utilise une pulsation à haute énergie pendant des périodes relativement courtes mais régulière.</w:t>
      </w:r>
    </w:p>
    <w:p w:rsidR="005F685A" w:rsidRDefault="00A83F80">
      <w:pPr>
        <w:pStyle w:val="Corpsdetexte"/>
        <w:spacing w:before="165" w:line="360" w:lineRule="auto"/>
        <w:ind w:right="568"/>
        <w:jc w:val="both"/>
      </w:pPr>
      <w:r>
        <w:t>Son rôle comme pour le mode soft-Start est de</w:t>
      </w:r>
      <w:r>
        <w:rPr>
          <w:spacing w:val="-2"/>
        </w:rPr>
        <w:t xml:space="preserve"> </w:t>
      </w:r>
      <w:r>
        <w:t>diminuer les contraintes brutales appliquées au matériau par une intensité trop importante.</w:t>
      </w:r>
    </w:p>
    <w:p w:rsidR="005F685A" w:rsidRDefault="00A83F80">
      <w:pPr>
        <w:pStyle w:val="Corpsdetexte"/>
        <w:spacing w:before="159" w:line="360" w:lineRule="auto"/>
        <w:ind w:right="556"/>
        <w:jc w:val="both"/>
      </w:pPr>
      <w:r>
        <w:t>On peut l’utiliser pour les mêmes actes que le mode rampe, il peut servir aussi lors du collage de facettes, en nous permettant de figer le composite et ainsi de pouvoir retirer les excès. Il suffira ensuite de parfaire la polymérisation par l’utilisation du mode pleine puissance.</w:t>
      </w:r>
    </w:p>
    <w:p w:rsidR="005F685A" w:rsidRDefault="005F685A">
      <w:pPr>
        <w:pStyle w:val="Corpsdetexte"/>
        <w:spacing w:line="360" w:lineRule="auto"/>
        <w:jc w:val="both"/>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ind w:left="2876"/>
        <w:rPr>
          <w:sz w:val="20"/>
        </w:rPr>
      </w:pPr>
      <w:r>
        <w:rPr>
          <w:noProof/>
          <w:sz w:val="20"/>
          <w:lang w:eastAsia="fr-FR"/>
        </w:rPr>
        <w:lastRenderedPageBreak/>
        <w:drawing>
          <wp:inline distT="0" distB="0" distL="0" distR="0">
            <wp:extent cx="2756884" cy="219075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0" cstate="print"/>
                    <a:stretch>
                      <a:fillRect/>
                    </a:stretch>
                  </pic:blipFill>
                  <pic:spPr>
                    <a:xfrm>
                      <a:off x="0" y="0"/>
                      <a:ext cx="2756884" cy="2190750"/>
                    </a:xfrm>
                    <a:prstGeom prst="rect">
                      <a:avLst/>
                    </a:prstGeom>
                  </pic:spPr>
                </pic:pic>
              </a:graphicData>
            </a:graphic>
          </wp:inline>
        </w:drawing>
      </w:r>
    </w:p>
    <w:p w:rsidR="005F685A" w:rsidRDefault="005F685A">
      <w:pPr>
        <w:pStyle w:val="Corpsdetexte"/>
        <w:spacing w:before="30"/>
        <w:ind w:left="0"/>
      </w:pPr>
    </w:p>
    <w:p w:rsidR="005F685A" w:rsidRDefault="00A83F80">
      <w:pPr>
        <w:pStyle w:val="Corpsdetexte"/>
        <w:ind w:left="-1" w:right="177"/>
        <w:jc w:val="center"/>
      </w:pPr>
      <w:r>
        <w:t>Figure</w:t>
      </w:r>
      <w:r>
        <w:rPr>
          <w:spacing w:val="-5"/>
        </w:rPr>
        <w:t xml:space="preserve"> </w:t>
      </w:r>
      <w:r>
        <w:t>14</w:t>
      </w:r>
      <w:r>
        <w:rPr>
          <w:spacing w:val="-3"/>
        </w:rPr>
        <w:t xml:space="preserve"> </w:t>
      </w:r>
      <w:r>
        <w:t>:</w:t>
      </w:r>
      <w:r>
        <w:rPr>
          <w:spacing w:val="-3"/>
        </w:rPr>
        <w:t xml:space="preserve"> </w:t>
      </w:r>
      <w:r>
        <w:t>la</w:t>
      </w:r>
      <w:r>
        <w:rPr>
          <w:spacing w:val="-4"/>
        </w:rPr>
        <w:t xml:space="preserve"> </w:t>
      </w:r>
      <w:r>
        <w:t>polymérisation</w:t>
      </w:r>
      <w:r>
        <w:rPr>
          <w:spacing w:val="-6"/>
        </w:rPr>
        <w:t xml:space="preserve"> </w:t>
      </w:r>
      <w:r>
        <w:rPr>
          <w:spacing w:val="-2"/>
        </w:rPr>
        <w:t>pulsée</w:t>
      </w:r>
    </w:p>
    <w:p w:rsidR="005F685A" w:rsidRDefault="00A83F80">
      <w:pPr>
        <w:pStyle w:val="Titre1"/>
        <w:numPr>
          <w:ilvl w:val="1"/>
          <w:numId w:val="25"/>
        </w:numPr>
        <w:tabs>
          <w:tab w:val="left" w:pos="575"/>
        </w:tabs>
        <w:ind w:left="575" w:right="5887" w:hanging="575"/>
        <w:jc w:val="right"/>
        <w:rPr>
          <w:color w:val="365F91"/>
        </w:rPr>
      </w:pPr>
      <w:bookmarkStart w:id="58" w:name="_bookmark58"/>
      <w:bookmarkEnd w:id="58"/>
      <w:r>
        <w:rPr>
          <w:color w:val="365F91"/>
          <w:spacing w:val="-2"/>
        </w:rPr>
        <w:t>Les</w:t>
      </w:r>
      <w:r>
        <w:rPr>
          <w:color w:val="365F91"/>
          <w:spacing w:val="-6"/>
        </w:rPr>
        <w:t xml:space="preserve"> </w:t>
      </w:r>
      <w:r>
        <w:rPr>
          <w:color w:val="365F91"/>
          <w:spacing w:val="-2"/>
        </w:rPr>
        <w:t>différents</w:t>
      </w:r>
      <w:r>
        <w:rPr>
          <w:color w:val="365F91"/>
          <w:spacing w:val="-4"/>
        </w:rPr>
        <w:t xml:space="preserve"> </w:t>
      </w:r>
      <w:r>
        <w:rPr>
          <w:color w:val="365F91"/>
          <w:spacing w:val="-2"/>
        </w:rPr>
        <w:t>types</w:t>
      </w:r>
      <w:r>
        <w:rPr>
          <w:color w:val="365F91"/>
          <w:spacing w:val="-7"/>
        </w:rPr>
        <w:t xml:space="preserve"> </w:t>
      </w:r>
      <w:r>
        <w:rPr>
          <w:color w:val="365F91"/>
          <w:spacing w:val="-2"/>
        </w:rPr>
        <w:t>de</w:t>
      </w:r>
      <w:r>
        <w:rPr>
          <w:color w:val="365F91"/>
          <w:spacing w:val="-4"/>
        </w:rPr>
        <w:t xml:space="preserve"> </w:t>
      </w:r>
      <w:r>
        <w:rPr>
          <w:color w:val="365F91"/>
          <w:spacing w:val="-2"/>
        </w:rPr>
        <w:t>lampes</w:t>
      </w:r>
    </w:p>
    <w:p w:rsidR="005F685A" w:rsidRDefault="00A83F80">
      <w:pPr>
        <w:pStyle w:val="Paragraphedeliste"/>
        <w:numPr>
          <w:ilvl w:val="2"/>
          <w:numId w:val="25"/>
        </w:numPr>
        <w:tabs>
          <w:tab w:val="left" w:pos="823"/>
        </w:tabs>
        <w:spacing w:before="41" w:line="276" w:lineRule="exact"/>
        <w:ind w:left="823" w:right="5939" w:hanging="823"/>
        <w:jc w:val="right"/>
        <w:rPr>
          <w:rFonts w:ascii="Cambria"/>
          <w:sz w:val="24"/>
        </w:rPr>
      </w:pPr>
      <w:bookmarkStart w:id="59" w:name="_bookmark59"/>
      <w:bookmarkEnd w:id="59"/>
      <w:r>
        <w:rPr>
          <w:rFonts w:ascii="Cambria"/>
          <w:color w:val="233E5F"/>
          <w:sz w:val="24"/>
        </w:rPr>
        <w:t>Lasers</w:t>
      </w:r>
      <w:r>
        <w:rPr>
          <w:rFonts w:ascii="Cambria"/>
          <w:color w:val="233E5F"/>
          <w:spacing w:val="-1"/>
          <w:sz w:val="24"/>
        </w:rPr>
        <w:t xml:space="preserve"> </w:t>
      </w:r>
      <w:r>
        <w:rPr>
          <w:rFonts w:ascii="Cambria"/>
          <w:color w:val="233E5F"/>
          <w:spacing w:val="-2"/>
          <w:sz w:val="24"/>
        </w:rPr>
        <w:t>argon</w:t>
      </w:r>
    </w:p>
    <w:p w:rsidR="005F685A" w:rsidRDefault="00A83F80">
      <w:pPr>
        <w:pStyle w:val="Paragraphedeliste"/>
        <w:numPr>
          <w:ilvl w:val="0"/>
          <w:numId w:val="14"/>
        </w:numPr>
        <w:tabs>
          <w:tab w:val="left" w:pos="3265"/>
        </w:tabs>
        <w:spacing w:line="288" w:lineRule="exact"/>
        <w:ind w:left="3265" w:hanging="359"/>
        <w:jc w:val="both"/>
        <w:rPr>
          <w:sz w:val="24"/>
        </w:rPr>
      </w:pPr>
      <w:r>
        <w:rPr>
          <w:spacing w:val="-2"/>
          <w:sz w:val="24"/>
        </w:rPr>
        <w:t>Principes</w:t>
      </w:r>
    </w:p>
    <w:p w:rsidR="005F685A" w:rsidRDefault="00A83F80">
      <w:pPr>
        <w:pStyle w:val="Corpsdetexte"/>
        <w:spacing w:before="141" w:line="360" w:lineRule="auto"/>
        <w:ind w:right="565"/>
        <w:jc w:val="both"/>
      </w:pPr>
      <w:r>
        <w:t>Le laser est l'acronyme anglais de " Light Amplification by Stimulated Emission of</w:t>
      </w:r>
      <w:r>
        <w:rPr>
          <w:spacing w:val="-1"/>
        </w:rPr>
        <w:t xml:space="preserve"> </w:t>
      </w:r>
      <w:r>
        <w:t>Radiation " (en français : amplification de la lumière par émission stimulée de rayonnement).</w:t>
      </w:r>
    </w:p>
    <w:p w:rsidR="005F685A" w:rsidRDefault="00A83F80">
      <w:pPr>
        <w:pStyle w:val="Corpsdetexte"/>
        <w:spacing w:line="360" w:lineRule="auto"/>
        <w:ind w:right="574"/>
        <w:jc w:val="both"/>
      </w:pPr>
      <w:r>
        <w:t>Le laser émet un faisceau de longueur d'onde uniforme dont les particules se déplacent toutes dans la même direction. C'est par exemple ce qui permet d'avoir un point lumineux de taille quasiment identique à n'importe quelle distance de la source d'émission contrairement à une lampe classique. C’est ce qui permet de contrôler le laser avec beaucoup de précision.</w:t>
      </w:r>
    </w:p>
    <w:p w:rsidR="005F685A" w:rsidRDefault="00A83F80">
      <w:pPr>
        <w:pStyle w:val="Corpsdetexte"/>
        <w:jc w:val="both"/>
      </w:pPr>
      <w:r>
        <w:t>Le</w:t>
      </w:r>
      <w:r>
        <w:rPr>
          <w:spacing w:val="-20"/>
        </w:rPr>
        <w:t xml:space="preserve"> </w:t>
      </w:r>
      <w:r>
        <w:t>rayonnement</w:t>
      </w:r>
      <w:r>
        <w:rPr>
          <w:spacing w:val="-12"/>
        </w:rPr>
        <w:t xml:space="preserve"> </w:t>
      </w:r>
      <w:r>
        <w:t>produit</w:t>
      </w:r>
      <w:r>
        <w:rPr>
          <w:spacing w:val="-7"/>
        </w:rPr>
        <w:t xml:space="preserve"> </w:t>
      </w:r>
      <w:r>
        <w:t>est</w:t>
      </w:r>
      <w:r>
        <w:rPr>
          <w:spacing w:val="-12"/>
        </w:rPr>
        <w:t xml:space="preserve"> </w:t>
      </w:r>
      <w:r>
        <w:t>un</w:t>
      </w:r>
      <w:r>
        <w:rPr>
          <w:spacing w:val="-15"/>
        </w:rPr>
        <w:t xml:space="preserve"> </w:t>
      </w:r>
      <w:r>
        <w:t>rayonnement</w:t>
      </w:r>
      <w:r>
        <w:rPr>
          <w:spacing w:val="-11"/>
        </w:rPr>
        <w:t xml:space="preserve"> </w:t>
      </w:r>
      <w:r>
        <w:t>électromagnétique</w:t>
      </w:r>
      <w:r>
        <w:rPr>
          <w:spacing w:val="-13"/>
        </w:rPr>
        <w:t xml:space="preserve"> </w:t>
      </w:r>
      <w:r>
        <w:t>de</w:t>
      </w:r>
      <w:r>
        <w:rPr>
          <w:spacing w:val="-11"/>
        </w:rPr>
        <w:t xml:space="preserve"> </w:t>
      </w:r>
      <w:r>
        <w:t>même</w:t>
      </w:r>
      <w:r>
        <w:rPr>
          <w:spacing w:val="-11"/>
        </w:rPr>
        <w:t xml:space="preserve"> </w:t>
      </w:r>
      <w:r>
        <w:t>nature</w:t>
      </w:r>
      <w:r>
        <w:rPr>
          <w:spacing w:val="-16"/>
        </w:rPr>
        <w:t xml:space="preserve"> </w:t>
      </w:r>
      <w:r>
        <w:t>que</w:t>
      </w:r>
      <w:r>
        <w:rPr>
          <w:spacing w:val="-16"/>
        </w:rPr>
        <w:t xml:space="preserve"> </w:t>
      </w:r>
      <w:r>
        <w:t>la</w:t>
      </w:r>
      <w:r>
        <w:rPr>
          <w:spacing w:val="-11"/>
        </w:rPr>
        <w:t xml:space="preserve"> </w:t>
      </w:r>
      <w:r>
        <w:rPr>
          <w:spacing w:val="-2"/>
        </w:rPr>
        <w:t>lumière.</w:t>
      </w:r>
    </w:p>
    <w:p w:rsidR="005F685A" w:rsidRDefault="00A83F80">
      <w:pPr>
        <w:pStyle w:val="Corpsdetexte"/>
        <w:spacing w:before="2"/>
        <w:ind w:left="0"/>
        <w:rPr>
          <w:sz w:val="10"/>
        </w:rPr>
      </w:pPr>
      <w:r>
        <w:rPr>
          <w:noProof/>
          <w:sz w:val="10"/>
          <w:lang w:eastAsia="fr-FR"/>
        </w:rPr>
        <w:drawing>
          <wp:anchor distT="0" distB="0" distL="0" distR="0" simplePos="0" relativeHeight="487595520" behindDoc="1" locked="0" layoutInCell="1" allowOverlap="1">
            <wp:simplePos x="0" y="0"/>
            <wp:positionH relativeFrom="page">
              <wp:posOffset>1950720</wp:posOffset>
            </wp:positionH>
            <wp:positionV relativeFrom="paragraph">
              <wp:posOffset>89970</wp:posOffset>
            </wp:positionV>
            <wp:extent cx="3522695" cy="2552319"/>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1" cstate="print"/>
                    <a:stretch>
                      <a:fillRect/>
                    </a:stretch>
                  </pic:blipFill>
                  <pic:spPr>
                    <a:xfrm>
                      <a:off x="0" y="0"/>
                      <a:ext cx="3522695" cy="2552319"/>
                    </a:xfrm>
                    <a:prstGeom prst="rect">
                      <a:avLst/>
                    </a:prstGeom>
                  </pic:spPr>
                </pic:pic>
              </a:graphicData>
            </a:graphic>
          </wp:anchor>
        </w:drawing>
      </w:r>
    </w:p>
    <w:p w:rsidR="005F685A" w:rsidRDefault="00A83F80">
      <w:pPr>
        <w:spacing w:before="135"/>
        <w:ind w:left="472" w:right="610"/>
        <w:jc w:val="center"/>
      </w:pPr>
      <w:r>
        <w:t>Figure</w:t>
      </w:r>
      <w:r>
        <w:rPr>
          <w:spacing w:val="-12"/>
        </w:rPr>
        <w:t xml:space="preserve"> </w:t>
      </w:r>
      <w:r>
        <w:t>15</w:t>
      </w:r>
      <w:r>
        <w:rPr>
          <w:spacing w:val="-5"/>
        </w:rPr>
        <w:t xml:space="preserve"> </w:t>
      </w:r>
      <w:r>
        <w:t>:</w:t>
      </w:r>
      <w:r>
        <w:rPr>
          <w:spacing w:val="-8"/>
        </w:rPr>
        <w:t xml:space="preserve"> </w:t>
      </w:r>
      <w:r>
        <w:t>lampe</w:t>
      </w:r>
      <w:r>
        <w:rPr>
          <w:spacing w:val="-11"/>
        </w:rPr>
        <w:t xml:space="preserve"> </w:t>
      </w:r>
      <w:r>
        <w:t>à</w:t>
      </w:r>
      <w:r>
        <w:rPr>
          <w:spacing w:val="-3"/>
        </w:rPr>
        <w:t xml:space="preserve"> </w:t>
      </w:r>
      <w:r>
        <w:t>polymériser</w:t>
      </w:r>
      <w:r>
        <w:rPr>
          <w:spacing w:val="-4"/>
        </w:rPr>
        <w:t xml:space="preserve"> </w:t>
      </w:r>
      <w:r>
        <w:t xml:space="preserve">laser </w:t>
      </w:r>
      <w:r>
        <w:rPr>
          <w:spacing w:val="-4"/>
        </w:rPr>
        <w:t>argon</w:t>
      </w:r>
    </w:p>
    <w:p w:rsidR="005F685A" w:rsidRDefault="00A83F80">
      <w:pPr>
        <w:pStyle w:val="Corpsdetexte"/>
        <w:spacing w:before="199"/>
        <w:jc w:val="both"/>
      </w:pPr>
      <w:r>
        <w:rPr>
          <w:u w:val="single"/>
        </w:rPr>
        <w:t>Les</w:t>
      </w:r>
      <w:r>
        <w:rPr>
          <w:spacing w:val="-7"/>
          <w:u w:val="single"/>
        </w:rPr>
        <w:t xml:space="preserve"> </w:t>
      </w:r>
      <w:r>
        <w:rPr>
          <w:u w:val="single"/>
        </w:rPr>
        <w:t>caractéristiques</w:t>
      </w:r>
      <w:r>
        <w:rPr>
          <w:spacing w:val="-6"/>
          <w:u w:val="single"/>
        </w:rPr>
        <w:t xml:space="preserve"> </w:t>
      </w:r>
      <w:r>
        <w:rPr>
          <w:u w:val="single"/>
        </w:rPr>
        <w:t>des</w:t>
      </w:r>
      <w:r>
        <w:rPr>
          <w:spacing w:val="-1"/>
          <w:u w:val="single"/>
        </w:rPr>
        <w:t xml:space="preserve"> </w:t>
      </w:r>
      <w:r>
        <w:rPr>
          <w:u w:val="single"/>
        </w:rPr>
        <w:t>lasers</w:t>
      </w:r>
      <w:r>
        <w:rPr>
          <w:spacing w:val="-8"/>
          <w:u w:val="single"/>
        </w:rPr>
        <w:t xml:space="preserve"> </w:t>
      </w:r>
      <w:r>
        <w:rPr>
          <w:u w:val="single"/>
        </w:rPr>
        <w:t>sont</w:t>
      </w:r>
      <w:r>
        <w:rPr>
          <w:spacing w:val="2"/>
          <w:u w:val="single"/>
        </w:rPr>
        <w:t xml:space="preserve"> </w:t>
      </w:r>
      <w:r>
        <w:rPr>
          <w:spacing w:val="-10"/>
          <w:u w:val="single"/>
        </w:rPr>
        <w:t>:</w:t>
      </w:r>
    </w:p>
    <w:p w:rsidR="005F685A" w:rsidRDefault="00A83F80">
      <w:pPr>
        <w:pStyle w:val="Paragraphedeliste"/>
        <w:numPr>
          <w:ilvl w:val="0"/>
          <w:numId w:val="13"/>
        </w:numPr>
        <w:tabs>
          <w:tab w:val="left" w:pos="924"/>
        </w:tabs>
        <w:spacing w:before="137"/>
        <w:ind w:left="924" w:hanging="140"/>
        <w:rPr>
          <w:sz w:val="24"/>
        </w:rPr>
      </w:pPr>
      <w:r>
        <w:rPr>
          <w:sz w:val="24"/>
        </w:rPr>
        <w:t>Ils</w:t>
      </w:r>
      <w:r>
        <w:rPr>
          <w:spacing w:val="-10"/>
          <w:sz w:val="24"/>
        </w:rPr>
        <w:t xml:space="preserve"> </w:t>
      </w:r>
      <w:r>
        <w:rPr>
          <w:sz w:val="24"/>
        </w:rPr>
        <w:t>émettent</w:t>
      </w:r>
      <w:r>
        <w:rPr>
          <w:spacing w:val="-3"/>
          <w:sz w:val="24"/>
        </w:rPr>
        <w:t xml:space="preserve"> </w:t>
      </w:r>
      <w:r>
        <w:rPr>
          <w:sz w:val="24"/>
        </w:rPr>
        <w:t>une</w:t>
      </w:r>
      <w:r>
        <w:rPr>
          <w:spacing w:val="1"/>
          <w:sz w:val="24"/>
        </w:rPr>
        <w:t xml:space="preserve"> </w:t>
      </w:r>
      <w:r>
        <w:rPr>
          <w:sz w:val="24"/>
        </w:rPr>
        <w:t>lumière</w:t>
      </w:r>
      <w:r>
        <w:rPr>
          <w:spacing w:val="-4"/>
          <w:sz w:val="24"/>
        </w:rPr>
        <w:t xml:space="preserve"> </w:t>
      </w:r>
      <w:r>
        <w:rPr>
          <w:sz w:val="24"/>
        </w:rPr>
        <w:t>bleue</w:t>
      </w:r>
      <w:r>
        <w:rPr>
          <w:spacing w:val="1"/>
          <w:sz w:val="24"/>
        </w:rPr>
        <w:t xml:space="preserve"> </w:t>
      </w:r>
      <w:r>
        <w:rPr>
          <w:sz w:val="24"/>
        </w:rPr>
        <w:t>verte</w:t>
      </w:r>
      <w:r>
        <w:rPr>
          <w:spacing w:val="-5"/>
          <w:sz w:val="24"/>
        </w:rPr>
        <w:t xml:space="preserve"> </w:t>
      </w:r>
      <w:r>
        <w:rPr>
          <w:sz w:val="24"/>
        </w:rPr>
        <w:t>due</w:t>
      </w:r>
      <w:r>
        <w:rPr>
          <w:spacing w:val="-4"/>
          <w:sz w:val="24"/>
        </w:rPr>
        <w:t xml:space="preserve"> </w:t>
      </w:r>
      <w:r>
        <w:rPr>
          <w:sz w:val="24"/>
        </w:rPr>
        <w:t>aux</w:t>
      </w:r>
      <w:r>
        <w:rPr>
          <w:spacing w:val="-6"/>
          <w:sz w:val="24"/>
        </w:rPr>
        <w:t xml:space="preserve"> </w:t>
      </w:r>
      <w:r>
        <w:rPr>
          <w:sz w:val="24"/>
        </w:rPr>
        <w:t>atomes</w:t>
      </w:r>
      <w:r>
        <w:rPr>
          <w:spacing w:val="-5"/>
          <w:sz w:val="24"/>
        </w:rPr>
        <w:t xml:space="preserve"> </w:t>
      </w:r>
      <w:r>
        <w:rPr>
          <w:spacing w:val="-2"/>
          <w:sz w:val="24"/>
        </w:rPr>
        <w:t>d’argon.</w:t>
      </w:r>
    </w:p>
    <w:p w:rsidR="005F685A" w:rsidRDefault="005F685A">
      <w:pPr>
        <w:pStyle w:val="Paragraphedeliste"/>
        <w:rPr>
          <w:sz w:val="24"/>
        </w:rPr>
        <w:sectPr w:rsidR="005F685A">
          <w:pgSz w:w="11920" w:h="16850"/>
          <w:pgMar w:top="142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0"/>
          <w:numId w:val="13"/>
        </w:numPr>
        <w:tabs>
          <w:tab w:val="left" w:pos="924"/>
        </w:tabs>
        <w:spacing w:before="67"/>
        <w:ind w:left="924" w:hanging="140"/>
        <w:rPr>
          <w:sz w:val="24"/>
        </w:rPr>
      </w:pPr>
      <w:r>
        <w:rPr>
          <w:sz w:val="24"/>
        </w:rPr>
        <w:lastRenderedPageBreak/>
        <w:t>Temps</w:t>
      </w:r>
      <w:r>
        <w:rPr>
          <w:spacing w:val="-10"/>
          <w:sz w:val="24"/>
        </w:rPr>
        <w:t xml:space="preserve"> </w:t>
      </w:r>
      <w:r>
        <w:rPr>
          <w:sz w:val="24"/>
        </w:rPr>
        <w:t>de</w:t>
      </w:r>
      <w:r>
        <w:rPr>
          <w:spacing w:val="-4"/>
          <w:sz w:val="24"/>
        </w:rPr>
        <w:t xml:space="preserve"> </w:t>
      </w:r>
      <w:r>
        <w:rPr>
          <w:sz w:val="24"/>
        </w:rPr>
        <w:t>polymérisation</w:t>
      </w:r>
      <w:r>
        <w:rPr>
          <w:spacing w:val="-5"/>
          <w:sz w:val="24"/>
        </w:rPr>
        <w:t xml:space="preserve"> </w:t>
      </w:r>
      <w:r>
        <w:rPr>
          <w:sz w:val="24"/>
        </w:rPr>
        <w:t>:</w:t>
      </w:r>
      <w:r>
        <w:rPr>
          <w:spacing w:val="-2"/>
          <w:sz w:val="24"/>
        </w:rPr>
        <w:t xml:space="preserve"> </w:t>
      </w:r>
      <w:r>
        <w:rPr>
          <w:sz w:val="24"/>
        </w:rPr>
        <w:t>¼</w:t>
      </w:r>
      <w:r>
        <w:rPr>
          <w:spacing w:val="-1"/>
          <w:sz w:val="24"/>
        </w:rPr>
        <w:t xml:space="preserve"> </w:t>
      </w:r>
      <w:r>
        <w:rPr>
          <w:sz w:val="24"/>
        </w:rPr>
        <w:t>du</w:t>
      </w:r>
      <w:r>
        <w:rPr>
          <w:spacing w:val="-8"/>
          <w:sz w:val="24"/>
        </w:rPr>
        <w:t xml:space="preserve"> </w:t>
      </w:r>
      <w:r>
        <w:rPr>
          <w:sz w:val="24"/>
        </w:rPr>
        <w:t>temps</w:t>
      </w:r>
      <w:r>
        <w:rPr>
          <w:spacing w:val="-3"/>
          <w:sz w:val="24"/>
        </w:rPr>
        <w:t xml:space="preserve"> </w:t>
      </w:r>
      <w:r>
        <w:rPr>
          <w:sz w:val="24"/>
        </w:rPr>
        <w:t>requis</w:t>
      </w:r>
      <w:r>
        <w:rPr>
          <w:spacing w:val="-5"/>
          <w:sz w:val="24"/>
        </w:rPr>
        <w:t xml:space="preserve"> </w:t>
      </w:r>
      <w:r>
        <w:rPr>
          <w:sz w:val="24"/>
        </w:rPr>
        <w:t>par</w:t>
      </w:r>
      <w:r>
        <w:rPr>
          <w:spacing w:val="-2"/>
          <w:sz w:val="24"/>
        </w:rPr>
        <w:t xml:space="preserve"> </w:t>
      </w:r>
      <w:r>
        <w:rPr>
          <w:sz w:val="24"/>
        </w:rPr>
        <w:t>la</w:t>
      </w:r>
      <w:r>
        <w:rPr>
          <w:spacing w:val="1"/>
          <w:sz w:val="24"/>
        </w:rPr>
        <w:t xml:space="preserve"> </w:t>
      </w:r>
      <w:r>
        <w:rPr>
          <w:sz w:val="24"/>
        </w:rPr>
        <w:t>lampe</w:t>
      </w:r>
      <w:r>
        <w:rPr>
          <w:spacing w:val="-4"/>
          <w:sz w:val="24"/>
        </w:rPr>
        <w:t xml:space="preserve"> </w:t>
      </w:r>
      <w:r>
        <w:rPr>
          <w:spacing w:val="-2"/>
          <w:sz w:val="24"/>
        </w:rPr>
        <w:t>conventionnelle.</w:t>
      </w:r>
    </w:p>
    <w:p w:rsidR="005F685A" w:rsidRDefault="00A83F80">
      <w:pPr>
        <w:pStyle w:val="Paragraphedeliste"/>
        <w:numPr>
          <w:ilvl w:val="0"/>
          <w:numId w:val="13"/>
        </w:numPr>
        <w:tabs>
          <w:tab w:val="left" w:pos="924"/>
        </w:tabs>
        <w:spacing w:before="185"/>
        <w:ind w:left="924" w:hanging="140"/>
        <w:rPr>
          <w:sz w:val="24"/>
        </w:rPr>
      </w:pPr>
      <w:r>
        <w:rPr>
          <w:sz w:val="24"/>
        </w:rPr>
        <w:t>Distance</w:t>
      </w:r>
      <w:r>
        <w:rPr>
          <w:spacing w:val="-7"/>
          <w:sz w:val="24"/>
        </w:rPr>
        <w:t xml:space="preserve"> </w:t>
      </w:r>
      <w:r>
        <w:rPr>
          <w:sz w:val="24"/>
        </w:rPr>
        <w:t>embout-matériau</w:t>
      </w:r>
      <w:r>
        <w:rPr>
          <w:spacing w:val="-6"/>
          <w:sz w:val="24"/>
        </w:rPr>
        <w:t xml:space="preserve"> </w:t>
      </w:r>
      <w:r>
        <w:rPr>
          <w:sz w:val="24"/>
        </w:rPr>
        <w:t>:</w:t>
      </w:r>
      <w:r>
        <w:rPr>
          <w:spacing w:val="-6"/>
          <w:sz w:val="24"/>
        </w:rPr>
        <w:t xml:space="preserve"> </w:t>
      </w:r>
      <w:r>
        <w:rPr>
          <w:sz w:val="24"/>
        </w:rPr>
        <w:t>aucune</w:t>
      </w:r>
      <w:r>
        <w:rPr>
          <w:spacing w:val="-7"/>
          <w:sz w:val="24"/>
        </w:rPr>
        <w:t xml:space="preserve"> </w:t>
      </w:r>
      <w:r>
        <w:rPr>
          <w:spacing w:val="-2"/>
          <w:sz w:val="24"/>
        </w:rPr>
        <w:t>restriction.</w:t>
      </w:r>
    </w:p>
    <w:p w:rsidR="005F685A" w:rsidRDefault="00A83F80">
      <w:pPr>
        <w:pStyle w:val="Paragraphedeliste"/>
        <w:numPr>
          <w:ilvl w:val="0"/>
          <w:numId w:val="13"/>
        </w:numPr>
        <w:tabs>
          <w:tab w:val="left" w:pos="924"/>
        </w:tabs>
        <w:spacing w:before="180"/>
        <w:ind w:left="924" w:hanging="140"/>
        <w:rPr>
          <w:sz w:val="24"/>
        </w:rPr>
      </w:pPr>
      <w:r>
        <w:rPr>
          <w:sz w:val="24"/>
        </w:rPr>
        <w:t>Spectre</w:t>
      </w:r>
      <w:r>
        <w:rPr>
          <w:spacing w:val="-9"/>
          <w:sz w:val="24"/>
        </w:rPr>
        <w:t xml:space="preserve"> </w:t>
      </w:r>
      <w:r>
        <w:rPr>
          <w:sz w:val="24"/>
        </w:rPr>
        <w:t>étroit</w:t>
      </w:r>
      <w:r>
        <w:rPr>
          <w:spacing w:val="2"/>
          <w:sz w:val="24"/>
        </w:rPr>
        <w:t xml:space="preserve"> </w:t>
      </w:r>
      <w:r>
        <w:rPr>
          <w:sz w:val="24"/>
        </w:rPr>
        <w:t>:</w:t>
      </w:r>
      <w:r>
        <w:rPr>
          <w:spacing w:val="1"/>
          <w:sz w:val="24"/>
        </w:rPr>
        <w:t xml:space="preserve"> </w:t>
      </w:r>
      <w:r>
        <w:rPr>
          <w:b/>
          <w:sz w:val="24"/>
        </w:rPr>
        <w:t>450</w:t>
      </w:r>
      <w:r>
        <w:rPr>
          <w:b/>
          <w:spacing w:val="-9"/>
          <w:sz w:val="24"/>
        </w:rPr>
        <w:t xml:space="preserve"> </w:t>
      </w:r>
      <w:r>
        <w:rPr>
          <w:sz w:val="24"/>
        </w:rPr>
        <w:t>et</w:t>
      </w:r>
      <w:r>
        <w:rPr>
          <w:spacing w:val="2"/>
          <w:sz w:val="24"/>
        </w:rPr>
        <w:t xml:space="preserve"> </w:t>
      </w:r>
      <w:r>
        <w:rPr>
          <w:b/>
          <w:sz w:val="24"/>
        </w:rPr>
        <w:t>490</w:t>
      </w:r>
      <w:r>
        <w:rPr>
          <w:b/>
          <w:spacing w:val="-8"/>
          <w:sz w:val="24"/>
        </w:rPr>
        <w:t xml:space="preserve"> </w:t>
      </w:r>
      <w:r>
        <w:rPr>
          <w:b/>
          <w:sz w:val="24"/>
        </w:rPr>
        <w:t>nm</w:t>
      </w:r>
      <w:r>
        <w:rPr>
          <w:sz w:val="24"/>
        </w:rPr>
        <w:t>,</w:t>
      </w:r>
      <w:r>
        <w:rPr>
          <w:spacing w:val="-1"/>
          <w:sz w:val="24"/>
        </w:rPr>
        <w:t xml:space="preserve"> </w:t>
      </w:r>
      <w:r>
        <w:rPr>
          <w:sz w:val="24"/>
        </w:rPr>
        <w:t>compatible</w:t>
      </w:r>
      <w:r>
        <w:rPr>
          <w:spacing w:val="-3"/>
          <w:sz w:val="24"/>
        </w:rPr>
        <w:t xml:space="preserve"> </w:t>
      </w:r>
      <w:r>
        <w:rPr>
          <w:sz w:val="24"/>
        </w:rPr>
        <w:t>avec</w:t>
      </w:r>
      <w:r>
        <w:rPr>
          <w:spacing w:val="-2"/>
          <w:sz w:val="24"/>
        </w:rPr>
        <w:t xml:space="preserve"> </w:t>
      </w:r>
      <w:r>
        <w:rPr>
          <w:sz w:val="24"/>
        </w:rPr>
        <w:t>la</w:t>
      </w:r>
      <w:r>
        <w:rPr>
          <w:spacing w:val="-4"/>
          <w:sz w:val="24"/>
        </w:rPr>
        <w:t xml:space="preserve"> </w:t>
      </w:r>
      <w:r>
        <w:rPr>
          <w:sz w:val="24"/>
        </w:rPr>
        <w:t>plupart</w:t>
      </w:r>
      <w:r>
        <w:rPr>
          <w:spacing w:val="2"/>
          <w:sz w:val="24"/>
        </w:rPr>
        <w:t xml:space="preserve"> </w:t>
      </w:r>
      <w:r>
        <w:rPr>
          <w:sz w:val="24"/>
        </w:rPr>
        <w:t>des</w:t>
      </w:r>
      <w:r>
        <w:rPr>
          <w:spacing w:val="-5"/>
          <w:sz w:val="24"/>
        </w:rPr>
        <w:t xml:space="preserve"> </w:t>
      </w:r>
      <w:r>
        <w:rPr>
          <w:spacing w:val="-2"/>
          <w:sz w:val="24"/>
        </w:rPr>
        <w:t>photoinitiateurs.</w:t>
      </w:r>
    </w:p>
    <w:p w:rsidR="005F685A" w:rsidRDefault="00A83F80">
      <w:pPr>
        <w:pStyle w:val="Paragraphedeliste"/>
        <w:numPr>
          <w:ilvl w:val="0"/>
          <w:numId w:val="13"/>
        </w:numPr>
        <w:tabs>
          <w:tab w:val="left" w:pos="924"/>
        </w:tabs>
        <w:spacing w:before="180"/>
        <w:ind w:left="924" w:hanging="140"/>
        <w:rPr>
          <w:sz w:val="24"/>
        </w:rPr>
      </w:pPr>
      <w:r>
        <w:rPr>
          <w:sz w:val="24"/>
        </w:rPr>
        <w:t>Intensité</w:t>
      </w:r>
      <w:r>
        <w:rPr>
          <w:spacing w:val="-3"/>
          <w:sz w:val="24"/>
        </w:rPr>
        <w:t xml:space="preserve"> </w:t>
      </w:r>
      <w:r>
        <w:rPr>
          <w:sz w:val="24"/>
        </w:rPr>
        <w:t>:</w:t>
      </w:r>
      <w:r>
        <w:rPr>
          <w:spacing w:val="-1"/>
          <w:sz w:val="24"/>
        </w:rPr>
        <w:t xml:space="preserve"> </w:t>
      </w:r>
      <w:r>
        <w:rPr>
          <w:b/>
          <w:sz w:val="24"/>
        </w:rPr>
        <w:t>1000</w:t>
      </w:r>
      <w:r>
        <w:rPr>
          <w:b/>
          <w:spacing w:val="-1"/>
          <w:sz w:val="24"/>
        </w:rPr>
        <w:t xml:space="preserve"> </w:t>
      </w:r>
      <w:r>
        <w:rPr>
          <w:b/>
          <w:spacing w:val="-2"/>
          <w:sz w:val="24"/>
        </w:rPr>
        <w:t>mW/cm2</w:t>
      </w:r>
      <w:r>
        <w:rPr>
          <w:spacing w:val="-2"/>
          <w:sz w:val="24"/>
        </w:rPr>
        <w:t>.</w:t>
      </w: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ind w:left="0"/>
        <w:rPr>
          <w:sz w:val="22"/>
        </w:rPr>
      </w:pPr>
    </w:p>
    <w:p w:rsidR="005F685A" w:rsidRDefault="005F685A">
      <w:pPr>
        <w:pStyle w:val="Corpsdetexte"/>
        <w:spacing w:before="122"/>
        <w:ind w:left="0"/>
        <w:rPr>
          <w:sz w:val="22"/>
        </w:rPr>
      </w:pPr>
    </w:p>
    <w:p w:rsidR="005F685A" w:rsidRDefault="00A83F80">
      <w:pPr>
        <w:ind w:left="1163"/>
        <w:rPr>
          <w:rFonts w:ascii="Calibri"/>
        </w:rPr>
      </w:pPr>
      <w:r>
        <w:rPr>
          <w:rFonts w:ascii="Calibri"/>
          <w:noProof/>
          <w:lang w:eastAsia="fr-FR"/>
        </w:rPr>
        <w:drawing>
          <wp:anchor distT="0" distB="0" distL="0" distR="0" simplePos="0" relativeHeight="15736832" behindDoc="0" locked="0" layoutInCell="1" allowOverlap="1">
            <wp:simplePos x="0" y="0"/>
            <wp:positionH relativeFrom="page">
              <wp:posOffset>1400810</wp:posOffset>
            </wp:positionH>
            <wp:positionV relativeFrom="paragraph">
              <wp:posOffset>-4679848</wp:posOffset>
            </wp:positionV>
            <wp:extent cx="4733290" cy="4732401"/>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2" cstate="print"/>
                    <a:stretch>
                      <a:fillRect/>
                    </a:stretch>
                  </pic:blipFill>
                  <pic:spPr>
                    <a:xfrm>
                      <a:off x="0" y="0"/>
                      <a:ext cx="4733290" cy="4732401"/>
                    </a:xfrm>
                    <a:prstGeom prst="rect">
                      <a:avLst/>
                    </a:prstGeom>
                  </pic:spPr>
                </pic:pic>
              </a:graphicData>
            </a:graphic>
          </wp:anchor>
        </w:drawing>
      </w:r>
      <w:r>
        <w:rPr>
          <w:rFonts w:ascii="Calibri"/>
          <w:spacing w:val="-10"/>
        </w:rPr>
        <w:t>j</w:t>
      </w:r>
    </w:p>
    <w:p w:rsidR="005F685A" w:rsidRDefault="00A83F80">
      <w:pPr>
        <w:spacing w:before="125"/>
        <w:ind w:left="472" w:right="618"/>
        <w:jc w:val="center"/>
      </w:pPr>
      <w:r>
        <w:t>Figure</w:t>
      </w:r>
      <w:r>
        <w:rPr>
          <w:spacing w:val="-12"/>
        </w:rPr>
        <w:t xml:space="preserve"> </w:t>
      </w:r>
      <w:r>
        <w:t>16</w:t>
      </w:r>
      <w:r>
        <w:rPr>
          <w:spacing w:val="-7"/>
        </w:rPr>
        <w:t xml:space="preserve"> </w:t>
      </w:r>
      <w:r>
        <w:t>:</w:t>
      </w:r>
      <w:r>
        <w:rPr>
          <w:spacing w:val="-8"/>
        </w:rPr>
        <w:t xml:space="preserve"> </w:t>
      </w:r>
      <w:r>
        <w:t>comparaison</w:t>
      </w:r>
      <w:r>
        <w:rPr>
          <w:spacing w:val="-9"/>
        </w:rPr>
        <w:t xml:space="preserve"> </w:t>
      </w:r>
      <w:r>
        <w:t>de</w:t>
      </w:r>
      <w:r>
        <w:rPr>
          <w:spacing w:val="-9"/>
        </w:rPr>
        <w:t xml:space="preserve"> </w:t>
      </w:r>
      <w:r>
        <w:t>la</w:t>
      </w:r>
      <w:r>
        <w:rPr>
          <w:spacing w:val="-3"/>
        </w:rPr>
        <w:t xml:space="preserve"> </w:t>
      </w:r>
      <w:r>
        <w:t>lumière</w:t>
      </w:r>
      <w:r>
        <w:rPr>
          <w:spacing w:val="-6"/>
        </w:rPr>
        <w:t xml:space="preserve"> </w:t>
      </w:r>
      <w:r>
        <w:t>ordinaire</w:t>
      </w:r>
      <w:r>
        <w:rPr>
          <w:spacing w:val="-6"/>
        </w:rPr>
        <w:t xml:space="preserve"> </w:t>
      </w:r>
      <w:r>
        <w:t>et</w:t>
      </w:r>
      <w:r>
        <w:rPr>
          <w:spacing w:val="-5"/>
        </w:rPr>
        <w:t xml:space="preserve"> </w:t>
      </w:r>
      <w:r>
        <w:t>de</w:t>
      </w:r>
      <w:r>
        <w:rPr>
          <w:spacing w:val="-7"/>
        </w:rPr>
        <w:t xml:space="preserve"> </w:t>
      </w:r>
      <w:r>
        <w:t>la</w:t>
      </w:r>
      <w:r>
        <w:rPr>
          <w:spacing w:val="-4"/>
        </w:rPr>
        <w:t xml:space="preserve"> </w:t>
      </w:r>
      <w:r>
        <w:t>lumière</w:t>
      </w:r>
      <w:r>
        <w:rPr>
          <w:spacing w:val="-6"/>
        </w:rPr>
        <w:t xml:space="preserve"> </w:t>
      </w:r>
      <w:r>
        <w:rPr>
          <w:spacing w:val="-2"/>
        </w:rPr>
        <w:t>laser</w:t>
      </w:r>
    </w:p>
    <w:p w:rsidR="005F685A" w:rsidRDefault="00A83F80">
      <w:pPr>
        <w:pStyle w:val="Paragraphedeliste"/>
        <w:numPr>
          <w:ilvl w:val="1"/>
          <w:numId w:val="13"/>
        </w:numPr>
        <w:tabs>
          <w:tab w:val="left" w:pos="3266"/>
        </w:tabs>
        <w:spacing w:before="206"/>
        <w:rPr>
          <w:sz w:val="24"/>
        </w:rPr>
      </w:pPr>
      <w:r>
        <w:rPr>
          <w:spacing w:val="-2"/>
          <w:sz w:val="24"/>
        </w:rPr>
        <w:t>Avantages</w:t>
      </w:r>
    </w:p>
    <w:p w:rsidR="005F685A" w:rsidRDefault="00A83F80">
      <w:pPr>
        <w:pStyle w:val="Paragraphedeliste"/>
        <w:numPr>
          <w:ilvl w:val="0"/>
          <w:numId w:val="12"/>
        </w:numPr>
        <w:tabs>
          <w:tab w:val="left" w:pos="1140"/>
        </w:tabs>
        <w:spacing w:before="133"/>
        <w:ind w:left="1140" w:hanging="356"/>
        <w:rPr>
          <w:sz w:val="24"/>
        </w:rPr>
      </w:pPr>
      <w:r>
        <w:rPr>
          <w:sz w:val="24"/>
        </w:rPr>
        <w:t>L'absence</w:t>
      </w:r>
      <w:r>
        <w:rPr>
          <w:spacing w:val="-11"/>
          <w:sz w:val="24"/>
        </w:rPr>
        <w:t xml:space="preserve"> </w:t>
      </w:r>
      <w:r>
        <w:rPr>
          <w:sz w:val="24"/>
        </w:rPr>
        <w:t>de</w:t>
      </w:r>
      <w:r>
        <w:rPr>
          <w:spacing w:val="1"/>
          <w:sz w:val="24"/>
        </w:rPr>
        <w:t xml:space="preserve"> </w:t>
      </w:r>
      <w:r>
        <w:rPr>
          <w:sz w:val="24"/>
        </w:rPr>
        <w:t>filtre,</w:t>
      </w:r>
      <w:r>
        <w:rPr>
          <w:spacing w:val="-1"/>
          <w:sz w:val="24"/>
        </w:rPr>
        <w:t xml:space="preserve"> </w:t>
      </w:r>
      <w:r>
        <w:rPr>
          <w:sz w:val="24"/>
        </w:rPr>
        <w:t>car</w:t>
      </w:r>
      <w:r>
        <w:rPr>
          <w:spacing w:val="-4"/>
          <w:sz w:val="24"/>
        </w:rPr>
        <w:t xml:space="preserve"> </w:t>
      </w:r>
      <w:r>
        <w:rPr>
          <w:sz w:val="24"/>
        </w:rPr>
        <w:t>la lumière</w:t>
      </w:r>
      <w:r>
        <w:rPr>
          <w:spacing w:val="-7"/>
          <w:sz w:val="24"/>
        </w:rPr>
        <w:t xml:space="preserve"> </w:t>
      </w:r>
      <w:r>
        <w:rPr>
          <w:sz w:val="24"/>
        </w:rPr>
        <w:t>émise</w:t>
      </w:r>
      <w:r>
        <w:rPr>
          <w:spacing w:val="-4"/>
          <w:sz w:val="24"/>
        </w:rPr>
        <w:t xml:space="preserve"> </w:t>
      </w:r>
      <w:r>
        <w:rPr>
          <w:sz w:val="24"/>
        </w:rPr>
        <w:t>est</w:t>
      </w:r>
      <w:r>
        <w:rPr>
          <w:spacing w:val="3"/>
          <w:sz w:val="24"/>
        </w:rPr>
        <w:t xml:space="preserve"> </w:t>
      </w:r>
      <w:r>
        <w:rPr>
          <w:spacing w:val="-2"/>
          <w:sz w:val="24"/>
        </w:rPr>
        <w:t>monochromatique</w:t>
      </w:r>
    </w:p>
    <w:p w:rsidR="005F685A" w:rsidRDefault="00A83F80">
      <w:pPr>
        <w:pStyle w:val="Paragraphedeliste"/>
        <w:numPr>
          <w:ilvl w:val="0"/>
          <w:numId w:val="12"/>
        </w:numPr>
        <w:tabs>
          <w:tab w:val="left" w:pos="1144"/>
          <w:tab w:val="left" w:pos="1206"/>
        </w:tabs>
        <w:spacing w:before="139" w:line="360" w:lineRule="auto"/>
        <w:ind w:right="1338" w:hanging="363"/>
        <w:rPr>
          <w:sz w:val="24"/>
        </w:rPr>
      </w:pPr>
      <w:r>
        <w:rPr>
          <w:sz w:val="24"/>
        </w:rPr>
        <w:tab/>
        <w:t>La</w:t>
      </w:r>
      <w:r>
        <w:rPr>
          <w:spacing w:val="-12"/>
          <w:sz w:val="24"/>
        </w:rPr>
        <w:t xml:space="preserve"> </w:t>
      </w:r>
      <w:r>
        <w:rPr>
          <w:sz w:val="24"/>
        </w:rPr>
        <w:t>faible</w:t>
      </w:r>
      <w:r>
        <w:rPr>
          <w:spacing w:val="-11"/>
          <w:sz w:val="24"/>
        </w:rPr>
        <w:t xml:space="preserve"> </w:t>
      </w:r>
      <w:r>
        <w:rPr>
          <w:sz w:val="24"/>
        </w:rPr>
        <w:t>diminution</w:t>
      </w:r>
      <w:r>
        <w:rPr>
          <w:spacing w:val="-11"/>
          <w:sz w:val="24"/>
        </w:rPr>
        <w:t xml:space="preserve"> </w:t>
      </w:r>
      <w:r>
        <w:rPr>
          <w:sz w:val="24"/>
        </w:rPr>
        <w:t>de</w:t>
      </w:r>
      <w:r>
        <w:rPr>
          <w:spacing w:val="-4"/>
          <w:sz w:val="24"/>
        </w:rPr>
        <w:t xml:space="preserve"> </w:t>
      </w:r>
      <w:r>
        <w:rPr>
          <w:sz w:val="24"/>
        </w:rPr>
        <w:t>l’intensité</w:t>
      </w:r>
      <w:r>
        <w:rPr>
          <w:spacing w:val="-4"/>
          <w:sz w:val="24"/>
        </w:rPr>
        <w:t xml:space="preserve"> </w:t>
      </w:r>
      <w:r>
        <w:rPr>
          <w:sz w:val="24"/>
        </w:rPr>
        <w:t>lorsque</w:t>
      </w:r>
      <w:r>
        <w:rPr>
          <w:spacing w:val="-4"/>
          <w:sz w:val="24"/>
        </w:rPr>
        <w:t xml:space="preserve"> </w:t>
      </w:r>
      <w:r>
        <w:rPr>
          <w:sz w:val="24"/>
        </w:rPr>
        <w:t>la</w:t>
      </w:r>
      <w:r>
        <w:rPr>
          <w:spacing w:val="-12"/>
          <w:sz w:val="24"/>
        </w:rPr>
        <w:t xml:space="preserve"> </w:t>
      </w:r>
      <w:r>
        <w:rPr>
          <w:sz w:val="24"/>
        </w:rPr>
        <w:t>distance</w:t>
      </w:r>
      <w:r>
        <w:rPr>
          <w:spacing w:val="-9"/>
          <w:sz w:val="24"/>
        </w:rPr>
        <w:t xml:space="preserve"> </w:t>
      </w:r>
      <w:r>
        <w:rPr>
          <w:sz w:val="24"/>
        </w:rPr>
        <w:t>restauration</w:t>
      </w:r>
      <w:r>
        <w:rPr>
          <w:spacing w:val="-12"/>
          <w:sz w:val="24"/>
        </w:rPr>
        <w:t xml:space="preserve"> </w:t>
      </w:r>
      <w:r>
        <w:rPr>
          <w:sz w:val="24"/>
        </w:rPr>
        <w:t>extrémité</w:t>
      </w:r>
      <w:r>
        <w:rPr>
          <w:spacing w:val="-6"/>
          <w:sz w:val="24"/>
        </w:rPr>
        <w:t xml:space="preserve"> </w:t>
      </w:r>
      <w:r>
        <w:rPr>
          <w:sz w:val="24"/>
        </w:rPr>
        <w:t>de l’embout augmente, puisque le faisceau lumineux est très concentré;</w:t>
      </w:r>
    </w:p>
    <w:p w:rsidR="005F685A" w:rsidRDefault="00A83F80">
      <w:pPr>
        <w:pStyle w:val="Paragraphedeliste"/>
        <w:numPr>
          <w:ilvl w:val="0"/>
          <w:numId w:val="12"/>
        </w:numPr>
        <w:tabs>
          <w:tab w:val="left" w:pos="1140"/>
          <w:tab w:val="left" w:pos="1144"/>
        </w:tabs>
        <w:spacing w:line="362" w:lineRule="auto"/>
        <w:ind w:right="907" w:hanging="363"/>
        <w:rPr>
          <w:sz w:val="24"/>
        </w:rPr>
      </w:pPr>
      <w:r>
        <w:rPr>
          <w:sz w:val="24"/>
        </w:rPr>
        <w:t>Selon</w:t>
      </w:r>
      <w:r>
        <w:rPr>
          <w:spacing w:val="-10"/>
          <w:sz w:val="24"/>
        </w:rPr>
        <w:t xml:space="preserve"> </w:t>
      </w:r>
      <w:r>
        <w:rPr>
          <w:sz w:val="24"/>
        </w:rPr>
        <w:t>certains</w:t>
      </w:r>
      <w:r>
        <w:rPr>
          <w:spacing w:val="-7"/>
          <w:sz w:val="24"/>
        </w:rPr>
        <w:t xml:space="preserve"> </w:t>
      </w:r>
      <w:r>
        <w:rPr>
          <w:sz w:val="24"/>
        </w:rPr>
        <w:t>auteurs,</w:t>
      </w:r>
      <w:r>
        <w:rPr>
          <w:spacing w:val="-3"/>
          <w:sz w:val="24"/>
        </w:rPr>
        <w:t xml:space="preserve"> </w:t>
      </w:r>
      <w:r>
        <w:rPr>
          <w:sz w:val="24"/>
        </w:rPr>
        <w:t>un</w:t>
      </w:r>
      <w:r>
        <w:rPr>
          <w:spacing w:val="-13"/>
          <w:sz w:val="24"/>
        </w:rPr>
        <w:t xml:space="preserve"> </w:t>
      </w:r>
      <w:r>
        <w:rPr>
          <w:sz w:val="24"/>
        </w:rPr>
        <w:t>temps</w:t>
      </w:r>
      <w:r>
        <w:rPr>
          <w:spacing w:val="-8"/>
          <w:sz w:val="24"/>
        </w:rPr>
        <w:t xml:space="preserve"> </w:t>
      </w:r>
      <w:r>
        <w:rPr>
          <w:sz w:val="24"/>
        </w:rPr>
        <w:t>d’irradiation</w:t>
      </w:r>
      <w:r>
        <w:rPr>
          <w:spacing w:val="-10"/>
          <w:sz w:val="24"/>
        </w:rPr>
        <w:t xml:space="preserve"> </w:t>
      </w:r>
      <w:r>
        <w:rPr>
          <w:sz w:val="24"/>
        </w:rPr>
        <w:t>nettement</w:t>
      </w:r>
      <w:r>
        <w:rPr>
          <w:spacing w:val="-3"/>
          <w:sz w:val="24"/>
        </w:rPr>
        <w:t xml:space="preserve"> </w:t>
      </w:r>
      <w:r>
        <w:rPr>
          <w:sz w:val="24"/>
        </w:rPr>
        <w:t>inférieur</w:t>
      </w:r>
      <w:r>
        <w:rPr>
          <w:spacing w:val="-2"/>
          <w:sz w:val="24"/>
        </w:rPr>
        <w:t xml:space="preserve"> </w:t>
      </w:r>
      <w:r>
        <w:rPr>
          <w:sz w:val="24"/>
        </w:rPr>
        <w:t>à</w:t>
      </w:r>
      <w:r>
        <w:rPr>
          <w:spacing w:val="-7"/>
          <w:sz w:val="24"/>
        </w:rPr>
        <w:t xml:space="preserve"> </w:t>
      </w:r>
      <w:r>
        <w:rPr>
          <w:sz w:val="24"/>
        </w:rPr>
        <w:t>celui</w:t>
      </w:r>
      <w:r>
        <w:rPr>
          <w:spacing w:val="-12"/>
          <w:sz w:val="24"/>
        </w:rPr>
        <w:t xml:space="preserve"> </w:t>
      </w:r>
      <w:r>
        <w:rPr>
          <w:sz w:val="24"/>
        </w:rPr>
        <w:t>des</w:t>
      </w:r>
      <w:r>
        <w:rPr>
          <w:spacing w:val="-3"/>
          <w:sz w:val="24"/>
        </w:rPr>
        <w:t xml:space="preserve"> </w:t>
      </w:r>
      <w:r>
        <w:rPr>
          <w:sz w:val="24"/>
        </w:rPr>
        <w:t>lampes QTH traditionnelles permettant d’obtenir des restaurations composites avec des propriétés mécaniques identiques.</w:t>
      </w:r>
    </w:p>
    <w:p w:rsidR="005F685A" w:rsidRDefault="00A83F80">
      <w:pPr>
        <w:pStyle w:val="Paragraphedeliste"/>
        <w:numPr>
          <w:ilvl w:val="1"/>
          <w:numId w:val="12"/>
        </w:numPr>
        <w:tabs>
          <w:tab w:val="left" w:pos="3266"/>
        </w:tabs>
        <w:spacing w:before="150"/>
        <w:rPr>
          <w:sz w:val="24"/>
        </w:rPr>
      </w:pPr>
      <w:r>
        <w:rPr>
          <w:spacing w:val="-2"/>
          <w:sz w:val="24"/>
        </w:rPr>
        <w:t>Inconvénients</w:t>
      </w:r>
    </w:p>
    <w:p w:rsidR="005F685A" w:rsidRDefault="005F685A">
      <w:pPr>
        <w:pStyle w:val="Paragraphedeliste"/>
        <w:rPr>
          <w:sz w:val="24"/>
        </w:rPr>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0"/>
          <w:numId w:val="12"/>
        </w:numPr>
        <w:tabs>
          <w:tab w:val="left" w:pos="1140"/>
          <w:tab w:val="left" w:pos="1144"/>
        </w:tabs>
        <w:spacing w:before="67" w:line="360" w:lineRule="auto"/>
        <w:ind w:right="819" w:hanging="363"/>
        <w:jc w:val="both"/>
        <w:rPr>
          <w:sz w:val="24"/>
        </w:rPr>
      </w:pPr>
      <w:r>
        <w:rPr>
          <w:sz w:val="24"/>
        </w:rPr>
        <w:lastRenderedPageBreak/>
        <w:t>Un</w:t>
      </w:r>
      <w:r>
        <w:rPr>
          <w:spacing w:val="-7"/>
          <w:sz w:val="24"/>
        </w:rPr>
        <w:t xml:space="preserve"> </w:t>
      </w:r>
      <w:r>
        <w:rPr>
          <w:sz w:val="24"/>
        </w:rPr>
        <w:t>volume</w:t>
      </w:r>
      <w:r>
        <w:rPr>
          <w:spacing w:val="-8"/>
          <w:sz w:val="24"/>
        </w:rPr>
        <w:t xml:space="preserve"> </w:t>
      </w:r>
      <w:r>
        <w:rPr>
          <w:sz w:val="24"/>
        </w:rPr>
        <w:t>très</w:t>
      </w:r>
      <w:r>
        <w:rPr>
          <w:spacing w:val="-4"/>
          <w:sz w:val="24"/>
        </w:rPr>
        <w:t xml:space="preserve"> </w:t>
      </w:r>
      <w:r>
        <w:rPr>
          <w:sz w:val="24"/>
        </w:rPr>
        <w:t>important</w:t>
      </w:r>
      <w:r>
        <w:rPr>
          <w:spacing w:val="-2"/>
          <w:sz w:val="24"/>
        </w:rPr>
        <w:t xml:space="preserve"> </w:t>
      </w:r>
      <w:r>
        <w:rPr>
          <w:sz w:val="24"/>
        </w:rPr>
        <w:t>de</w:t>
      </w:r>
      <w:r>
        <w:rPr>
          <w:spacing w:val="-12"/>
          <w:sz w:val="24"/>
        </w:rPr>
        <w:t xml:space="preserve"> </w:t>
      </w:r>
      <w:r>
        <w:rPr>
          <w:sz w:val="24"/>
        </w:rPr>
        <w:t>ces</w:t>
      </w:r>
      <w:r>
        <w:rPr>
          <w:spacing w:val="-9"/>
          <w:sz w:val="24"/>
        </w:rPr>
        <w:t xml:space="preserve"> </w:t>
      </w:r>
      <w:r>
        <w:rPr>
          <w:sz w:val="24"/>
        </w:rPr>
        <w:t>dispositifs</w:t>
      </w:r>
      <w:r>
        <w:rPr>
          <w:spacing w:val="-9"/>
          <w:sz w:val="24"/>
        </w:rPr>
        <w:t xml:space="preserve"> </w:t>
      </w:r>
      <w:r>
        <w:rPr>
          <w:sz w:val="24"/>
        </w:rPr>
        <w:t>pour</w:t>
      </w:r>
      <w:r>
        <w:rPr>
          <w:spacing w:val="-6"/>
          <w:sz w:val="24"/>
        </w:rPr>
        <w:t xml:space="preserve"> </w:t>
      </w:r>
      <w:r>
        <w:rPr>
          <w:sz w:val="24"/>
        </w:rPr>
        <w:t>les</w:t>
      </w:r>
      <w:r>
        <w:rPr>
          <w:spacing w:val="-10"/>
          <w:sz w:val="24"/>
        </w:rPr>
        <w:t xml:space="preserve"> </w:t>
      </w:r>
      <w:r>
        <w:rPr>
          <w:sz w:val="24"/>
        </w:rPr>
        <w:t>premiers</w:t>
      </w:r>
      <w:r>
        <w:rPr>
          <w:spacing w:val="-4"/>
          <w:sz w:val="24"/>
        </w:rPr>
        <w:t xml:space="preserve"> </w:t>
      </w:r>
      <w:r>
        <w:rPr>
          <w:sz w:val="24"/>
        </w:rPr>
        <w:t>modèles,</w:t>
      </w:r>
      <w:r>
        <w:rPr>
          <w:spacing w:val="-5"/>
          <w:sz w:val="24"/>
        </w:rPr>
        <w:t xml:space="preserve"> </w:t>
      </w:r>
      <w:r>
        <w:rPr>
          <w:sz w:val="24"/>
        </w:rPr>
        <w:t>et même</w:t>
      </w:r>
      <w:r>
        <w:rPr>
          <w:spacing w:val="-8"/>
          <w:sz w:val="24"/>
        </w:rPr>
        <w:t xml:space="preserve"> </w:t>
      </w:r>
      <w:r>
        <w:rPr>
          <w:sz w:val="24"/>
        </w:rPr>
        <w:t>s’ils sont devenus plus petits par</w:t>
      </w:r>
      <w:r>
        <w:rPr>
          <w:spacing w:val="-1"/>
          <w:sz w:val="24"/>
        </w:rPr>
        <w:t xml:space="preserve"> </w:t>
      </w:r>
      <w:r>
        <w:rPr>
          <w:sz w:val="24"/>
        </w:rPr>
        <w:t>la suite, le poids considérable des lasers argon nécessite un chariot pour les déplacer ;</w:t>
      </w:r>
    </w:p>
    <w:p w:rsidR="005F685A" w:rsidRDefault="00A83F80">
      <w:pPr>
        <w:pStyle w:val="Paragraphedeliste"/>
        <w:numPr>
          <w:ilvl w:val="0"/>
          <w:numId w:val="12"/>
        </w:numPr>
        <w:tabs>
          <w:tab w:val="left" w:pos="1140"/>
        </w:tabs>
        <w:spacing w:before="2"/>
        <w:ind w:left="1140" w:hanging="356"/>
        <w:rPr>
          <w:sz w:val="24"/>
        </w:rPr>
      </w:pPr>
      <w:r>
        <w:rPr>
          <w:sz w:val="24"/>
        </w:rPr>
        <w:t>Un</w:t>
      </w:r>
      <w:r>
        <w:rPr>
          <w:spacing w:val="-6"/>
          <w:sz w:val="24"/>
        </w:rPr>
        <w:t xml:space="preserve"> </w:t>
      </w:r>
      <w:r>
        <w:rPr>
          <w:sz w:val="24"/>
        </w:rPr>
        <w:t>prix</w:t>
      </w:r>
      <w:r>
        <w:rPr>
          <w:spacing w:val="-3"/>
          <w:sz w:val="24"/>
        </w:rPr>
        <w:t xml:space="preserve"> </w:t>
      </w:r>
      <w:r>
        <w:rPr>
          <w:spacing w:val="-2"/>
          <w:sz w:val="24"/>
        </w:rPr>
        <w:t>élevé</w:t>
      </w:r>
    </w:p>
    <w:p w:rsidR="005F685A" w:rsidRDefault="00A83F80">
      <w:pPr>
        <w:pStyle w:val="Paragraphedeliste"/>
        <w:numPr>
          <w:ilvl w:val="0"/>
          <w:numId w:val="12"/>
        </w:numPr>
        <w:tabs>
          <w:tab w:val="left" w:pos="1140"/>
        </w:tabs>
        <w:spacing w:before="136"/>
        <w:ind w:left="1140" w:hanging="356"/>
        <w:rPr>
          <w:sz w:val="24"/>
        </w:rPr>
      </w:pPr>
      <w:r>
        <w:rPr>
          <w:sz w:val="24"/>
        </w:rPr>
        <w:t>Une</w:t>
      </w:r>
      <w:r>
        <w:rPr>
          <w:spacing w:val="-10"/>
          <w:sz w:val="24"/>
        </w:rPr>
        <w:t xml:space="preserve"> </w:t>
      </w:r>
      <w:r>
        <w:rPr>
          <w:sz w:val="24"/>
        </w:rPr>
        <w:t>source</w:t>
      </w:r>
      <w:r>
        <w:rPr>
          <w:spacing w:val="-1"/>
          <w:sz w:val="24"/>
        </w:rPr>
        <w:t xml:space="preserve"> </w:t>
      </w:r>
      <w:r>
        <w:rPr>
          <w:sz w:val="24"/>
        </w:rPr>
        <w:t>lumineuse</w:t>
      </w:r>
      <w:r>
        <w:rPr>
          <w:spacing w:val="2"/>
          <w:sz w:val="24"/>
        </w:rPr>
        <w:t xml:space="preserve"> </w:t>
      </w:r>
      <w:r>
        <w:rPr>
          <w:sz w:val="24"/>
        </w:rPr>
        <w:t>impossible</w:t>
      </w:r>
      <w:r>
        <w:rPr>
          <w:spacing w:val="-5"/>
          <w:sz w:val="24"/>
        </w:rPr>
        <w:t xml:space="preserve"> </w:t>
      </w:r>
      <w:r>
        <w:rPr>
          <w:sz w:val="24"/>
        </w:rPr>
        <w:t>à</w:t>
      </w:r>
      <w:r>
        <w:rPr>
          <w:spacing w:val="-6"/>
          <w:sz w:val="24"/>
        </w:rPr>
        <w:t xml:space="preserve"> </w:t>
      </w:r>
      <w:r>
        <w:rPr>
          <w:sz w:val="24"/>
        </w:rPr>
        <w:t>remplacer</w:t>
      </w:r>
      <w:r>
        <w:rPr>
          <w:spacing w:val="-3"/>
          <w:sz w:val="24"/>
        </w:rPr>
        <w:t xml:space="preserve"> </w:t>
      </w:r>
      <w:r>
        <w:rPr>
          <w:sz w:val="24"/>
        </w:rPr>
        <w:t>ou</w:t>
      </w:r>
      <w:r>
        <w:rPr>
          <w:spacing w:val="-8"/>
          <w:sz w:val="24"/>
        </w:rPr>
        <w:t xml:space="preserve"> </w:t>
      </w:r>
      <w:r>
        <w:rPr>
          <w:sz w:val="24"/>
        </w:rPr>
        <w:t>réparer</w:t>
      </w:r>
      <w:r>
        <w:rPr>
          <w:spacing w:val="-3"/>
          <w:sz w:val="24"/>
        </w:rPr>
        <w:t xml:space="preserve"> </w:t>
      </w:r>
      <w:r>
        <w:rPr>
          <w:sz w:val="24"/>
        </w:rPr>
        <w:t>par</w:t>
      </w:r>
      <w:r>
        <w:rPr>
          <w:spacing w:val="-3"/>
          <w:sz w:val="24"/>
        </w:rPr>
        <w:t xml:space="preserve"> </w:t>
      </w:r>
      <w:r>
        <w:rPr>
          <w:sz w:val="24"/>
        </w:rPr>
        <w:t>le</w:t>
      </w:r>
      <w:r>
        <w:rPr>
          <w:spacing w:val="-6"/>
          <w:sz w:val="24"/>
        </w:rPr>
        <w:t xml:space="preserve"> </w:t>
      </w:r>
      <w:r>
        <w:rPr>
          <w:sz w:val="24"/>
        </w:rPr>
        <w:t>praticien</w:t>
      </w:r>
      <w:r>
        <w:rPr>
          <w:spacing w:val="-3"/>
          <w:sz w:val="24"/>
        </w:rPr>
        <w:t xml:space="preserve"> </w:t>
      </w:r>
      <w:r>
        <w:rPr>
          <w:spacing w:val="-10"/>
          <w:sz w:val="24"/>
        </w:rPr>
        <w:t>;</w:t>
      </w:r>
    </w:p>
    <w:p w:rsidR="005F685A" w:rsidRDefault="00A83F80">
      <w:pPr>
        <w:pStyle w:val="Paragraphedeliste"/>
        <w:numPr>
          <w:ilvl w:val="0"/>
          <w:numId w:val="12"/>
        </w:numPr>
        <w:tabs>
          <w:tab w:val="left" w:pos="1140"/>
        </w:tabs>
        <w:spacing w:before="137"/>
        <w:ind w:left="1140" w:hanging="356"/>
        <w:rPr>
          <w:sz w:val="24"/>
        </w:rPr>
      </w:pPr>
      <w:r>
        <w:rPr>
          <w:sz w:val="24"/>
        </w:rPr>
        <w:t>Une</w:t>
      </w:r>
      <w:r>
        <w:rPr>
          <w:spacing w:val="-10"/>
          <w:sz w:val="24"/>
        </w:rPr>
        <w:t xml:space="preserve"> </w:t>
      </w:r>
      <w:r>
        <w:rPr>
          <w:sz w:val="24"/>
        </w:rPr>
        <w:t>augmentation</w:t>
      </w:r>
      <w:r>
        <w:rPr>
          <w:spacing w:val="-6"/>
          <w:sz w:val="24"/>
        </w:rPr>
        <w:t xml:space="preserve"> </w:t>
      </w:r>
      <w:r>
        <w:rPr>
          <w:sz w:val="24"/>
        </w:rPr>
        <w:t>de la</w:t>
      </w:r>
      <w:r>
        <w:rPr>
          <w:spacing w:val="-4"/>
          <w:sz w:val="24"/>
        </w:rPr>
        <w:t xml:space="preserve"> </w:t>
      </w:r>
      <w:r>
        <w:rPr>
          <w:sz w:val="24"/>
        </w:rPr>
        <w:t>température</w:t>
      </w:r>
      <w:r>
        <w:rPr>
          <w:spacing w:val="-4"/>
          <w:sz w:val="24"/>
        </w:rPr>
        <w:t xml:space="preserve"> </w:t>
      </w:r>
      <w:r>
        <w:rPr>
          <w:sz w:val="24"/>
        </w:rPr>
        <w:t>pulpaire</w:t>
      </w:r>
      <w:r>
        <w:rPr>
          <w:spacing w:val="-4"/>
          <w:sz w:val="24"/>
        </w:rPr>
        <w:t xml:space="preserve"> </w:t>
      </w:r>
      <w:r>
        <w:rPr>
          <w:spacing w:val="-10"/>
          <w:sz w:val="24"/>
        </w:rPr>
        <w:t>;</w:t>
      </w:r>
    </w:p>
    <w:p w:rsidR="005F685A" w:rsidRDefault="00A83F80">
      <w:pPr>
        <w:pStyle w:val="Paragraphedeliste"/>
        <w:numPr>
          <w:ilvl w:val="0"/>
          <w:numId w:val="12"/>
        </w:numPr>
        <w:tabs>
          <w:tab w:val="left" w:pos="1140"/>
        </w:tabs>
        <w:spacing w:before="142"/>
        <w:ind w:left="1140" w:hanging="356"/>
        <w:rPr>
          <w:sz w:val="24"/>
        </w:rPr>
      </w:pPr>
      <w:r>
        <w:rPr>
          <w:sz w:val="24"/>
        </w:rPr>
        <w:t>Une</w:t>
      </w:r>
      <w:r>
        <w:rPr>
          <w:spacing w:val="-5"/>
          <w:sz w:val="24"/>
        </w:rPr>
        <w:t xml:space="preserve"> </w:t>
      </w:r>
      <w:r>
        <w:rPr>
          <w:sz w:val="24"/>
        </w:rPr>
        <w:t>augmentation</w:t>
      </w:r>
      <w:r>
        <w:rPr>
          <w:spacing w:val="-7"/>
          <w:sz w:val="24"/>
        </w:rPr>
        <w:t xml:space="preserve"> </w:t>
      </w:r>
      <w:r>
        <w:rPr>
          <w:sz w:val="24"/>
        </w:rPr>
        <w:t>notable</w:t>
      </w:r>
      <w:r>
        <w:rPr>
          <w:spacing w:val="-4"/>
          <w:sz w:val="24"/>
        </w:rPr>
        <w:t xml:space="preserve"> </w:t>
      </w:r>
      <w:r>
        <w:rPr>
          <w:sz w:val="24"/>
        </w:rPr>
        <w:t>de</w:t>
      </w:r>
      <w:r>
        <w:rPr>
          <w:spacing w:val="1"/>
          <w:sz w:val="24"/>
        </w:rPr>
        <w:t xml:space="preserve"> </w:t>
      </w:r>
      <w:r>
        <w:rPr>
          <w:sz w:val="24"/>
        </w:rPr>
        <w:t>la</w:t>
      </w:r>
      <w:r>
        <w:rPr>
          <w:spacing w:val="-5"/>
          <w:sz w:val="24"/>
        </w:rPr>
        <w:t xml:space="preserve"> </w:t>
      </w:r>
      <w:r>
        <w:rPr>
          <w:sz w:val="24"/>
        </w:rPr>
        <w:t>température</w:t>
      </w:r>
      <w:r>
        <w:rPr>
          <w:spacing w:val="-3"/>
          <w:sz w:val="24"/>
        </w:rPr>
        <w:t xml:space="preserve"> </w:t>
      </w:r>
      <w:r>
        <w:rPr>
          <w:sz w:val="24"/>
        </w:rPr>
        <w:t>de</w:t>
      </w:r>
      <w:r>
        <w:rPr>
          <w:spacing w:val="-4"/>
          <w:sz w:val="24"/>
        </w:rPr>
        <w:t xml:space="preserve"> </w:t>
      </w:r>
      <w:r>
        <w:rPr>
          <w:sz w:val="24"/>
        </w:rPr>
        <w:t>la</w:t>
      </w:r>
      <w:r>
        <w:rPr>
          <w:spacing w:val="2"/>
          <w:sz w:val="24"/>
        </w:rPr>
        <w:t xml:space="preserve"> </w:t>
      </w:r>
      <w:r>
        <w:rPr>
          <w:sz w:val="24"/>
        </w:rPr>
        <w:t>pièce</w:t>
      </w:r>
      <w:r>
        <w:rPr>
          <w:spacing w:val="-1"/>
          <w:sz w:val="24"/>
        </w:rPr>
        <w:t xml:space="preserve"> </w:t>
      </w:r>
      <w:r>
        <w:rPr>
          <w:sz w:val="24"/>
        </w:rPr>
        <w:t>après</w:t>
      </w:r>
      <w:r>
        <w:rPr>
          <w:spacing w:val="-5"/>
          <w:sz w:val="24"/>
        </w:rPr>
        <w:t xml:space="preserve"> </w:t>
      </w:r>
      <w:r>
        <w:rPr>
          <w:sz w:val="24"/>
        </w:rPr>
        <w:t>utilisation</w:t>
      </w:r>
      <w:r>
        <w:rPr>
          <w:spacing w:val="-7"/>
          <w:sz w:val="24"/>
        </w:rPr>
        <w:t xml:space="preserve"> </w:t>
      </w:r>
      <w:r>
        <w:rPr>
          <w:sz w:val="24"/>
        </w:rPr>
        <w:t>de</w:t>
      </w:r>
      <w:r>
        <w:rPr>
          <w:spacing w:val="5"/>
          <w:sz w:val="24"/>
        </w:rPr>
        <w:t xml:space="preserve"> </w:t>
      </w:r>
      <w:r>
        <w:rPr>
          <w:sz w:val="24"/>
        </w:rPr>
        <w:t>la</w:t>
      </w:r>
      <w:r>
        <w:rPr>
          <w:spacing w:val="1"/>
          <w:sz w:val="24"/>
        </w:rPr>
        <w:t xml:space="preserve"> </w:t>
      </w:r>
      <w:r>
        <w:rPr>
          <w:sz w:val="24"/>
        </w:rPr>
        <w:t>lampe</w:t>
      </w:r>
      <w:r>
        <w:rPr>
          <w:spacing w:val="-3"/>
          <w:sz w:val="24"/>
        </w:rPr>
        <w:t xml:space="preserve"> </w:t>
      </w:r>
      <w:r>
        <w:rPr>
          <w:spacing w:val="-10"/>
          <w:sz w:val="24"/>
        </w:rPr>
        <w:t>;</w:t>
      </w:r>
    </w:p>
    <w:p w:rsidR="005F685A" w:rsidRDefault="00A83F80">
      <w:pPr>
        <w:pStyle w:val="Paragraphedeliste"/>
        <w:numPr>
          <w:ilvl w:val="0"/>
          <w:numId w:val="12"/>
        </w:numPr>
        <w:tabs>
          <w:tab w:val="left" w:pos="1140"/>
          <w:tab w:val="left" w:pos="1144"/>
        </w:tabs>
        <w:spacing w:before="139" w:line="357" w:lineRule="auto"/>
        <w:ind w:right="564" w:hanging="363"/>
        <w:rPr>
          <w:sz w:val="24"/>
        </w:rPr>
      </w:pPr>
      <w:r>
        <w:rPr>
          <w:sz w:val="24"/>
        </w:rPr>
        <w:t>Des</w:t>
      </w:r>
      <w:r>
        <w:rPr>
          <w:spacing w:val="-3"/>
          <w:sz w:val="24"/>
        </w:rPr>
        <w:t xml:space="preserve"> </w:t>
      </w:r>
      <w:r>
        <w:rPr>
          <w:sz w:val="24"/>
        </w:rPr>
        <w:t>risques</w:t>
      </w:r>
      <w:r>
        <w:rPr>
          <w:spacing w:val="-3"/>
          <w:sz w:val="24"/>
        </w:rPr>
        <w:t xml:space="preserve"> </w:t>
      </w:r>
      <w:r>
        <w:rPr>
          <w:sz w:val="24"/>
        </w:rPr>
        <w:t>de lésions</w:t>
      </w:r>
      <w:r>
        <w:rPr>
          <w:spacing w:val="-2"/>
          <w:sz w:val="24"/>
        </w:rPr>
        <w:t xml:space="preserve"> </w:t>
      </w:r>
      <w:r>
        <w:rPr>
          <w:sz w:val="24"/>
        </w:rPr>
        <w:t>tissulaires</w:t>
      </w:r>
      <w:r>
        <w:rPr>
          <w:spacing w:val="-3"/>
          <w:sz w:val="24"/>
        </w:rPr>
        <w:t xml:space="preserve"> </w:t>
      </w:r>
      <w:r>
        <w:rPr>
          <w:sz w:val="24"/>
        </w:rPr>
        <w:t>graves. Cela</w:t>
      </w:r>
      <w:r>
        <w:rPr>
          <w:spacing w:val="-4"/>
          <w:sz w:val="24"/>
        </w:rPr>
        <w:t xml:space="preserve"> </w:t>
      </w:r>
      <w:r>
        <w:rPr>
          <w:sz w:val="24"/>
        </w:rPr>
        <w:t>explique</w:t>
      </w:r>
      <w:r>
        <w:rPr>
          <w:spacing w:val="-4"/>
          <w:sz w:val="24"/>
        </w:rPr>
        <w:t xml:space="preserve"> </w:t>
      </w:r>
      <w:r>
        <w:rPr>
          <w:sz w:val="24"/>
        </w:rPr>
        <w:t>que</w:t>
      </w:r>
      <w:r>
        <w:rPr>
          <w:spacing w:val="-4"/>
          <w:sz w:val="24"/>
        </w:rPr>
        <w:t xml:space="preserve"> </w:t>
      </w:r>
      <w:r>
        <w:rPr>
          <w:sz w:val="24"/>
        </w:rPr>
        <w:t>ces lampes ne</w:t>
      </w:r>
      <w:r>
        <w:rPr>
          <w:spacing w:val="-4"/>
          <w:sz w:val="24"/>
        </w:rPr>
        <w:t xml:space="preserve"> </w:t>
      </w:r>
      <w:r>
        <w:rPr>
          <w:sz w:val="24"/>
        </w:rPr>
        <w:t>sont que</w:t>
      </w:r>
      <w:r>
        <w:rPr>
          <w:spacing w:val="-4"/>
          <w:sz w:val="24"/>
        </w:rPr>
        <w:t xml:space="preserve"> </w:t>
      </w:r>
      <w:r>
        <w:rPr>
          <w:sz w:val="24"/>
        </w:rPr>
        <w:t>peu utilisées à ce jour.</w:t>
      </w:r>
    </w:p>
    <w:p w:rsidR="005F685A" w:rsidRDefault="00A83F80">
      <w:pPr>
        <w:pStyle w:val="Paragraphedeliste"/>
        <w:numPr>
          <w:ilvl w:val="2"/>
          <w:numId w:val="25"/>
        </w:numPr>
        <w:tabs>
          <w:tab w:val="left" w:pos="2701"/>
        </w:tabs>
        <w:spacing w:before="45"/>
        <w:ind w:left="2701" w:hanging="717"/>
        <w:rPr>
          <w:rFonts w:ascii="Cambria" w:hAnsi="Cambria"/>
          <w:sz w:val="24"/>
        </w:rPr>
      </w:pPr>
      <w:bookmarkStart w:id="60" w:name="_bookmark60"/>
      <w:bookmarkEnd w:id="60"/>
      <w:r>
        <w:rPr>
          <w:rFonts w:ascii="Cambria" w:hAnsi="Cambria"/>
          <w:color w:val="233E5F"/>
          <w:sz w:val="24"/>
        </w:rPr>
        <w:t>Arcs</w:t>
      </w:r>
      <w:r>
        <w:rPr>
          <w:rFonts w:ascii="Cambria" w:hAnsi="Cambria"/>
          <w:color w:val="233E5F"/>
          <w:spacing w:val="-10"/>
          <w:sz w:val="24"/>
        </w:rPr>
        <w:t xml:space="preserve"> </w:t>
      </w:r>
      <w:r>
        <w:rPr>
          <w:rFonts w:ascii="Cambria" w:hAnsi="Cambria"/>
          <w:color w:val="233E5F"/>
          <w:sz w:val="24"/>
        </w:rPr>
        <w:t>plasma</w:t>
      </w:r>
      <w:r>
        <w:rPr>
          <w:rFonts w:ascii="Cambria" w:hAnsi="Cambria"/>
          <w:color w:val="233E5F"/>
          <w:spacing w:val="-4"/>
          <w:sz w:val="24"/>
        </w:rPr>
        <w:t xml:space="preserve"> </w:t>
      </w:r>
      <w:r>
        <w:rPr>
          <w:rFonts w:ascii="Cambria" w:hAnsi="Cambria"/>
          <w:color w:val="233E5F"/>
          <w:sz w:val="24"/>
        </w:rPr>
        <w:t>(PAC)</w:t>
      </w:r>
      <w:r>
        <w:rPr>
          <w:rFonts w:ascii="Cambria" w:hAnsi="Cambria"/>
          <w:color w:val="233E5F"/>
          <w:spacing w:val="-5"/>
          <w:sz w:val="24"/>
        </w:rPr>
        <w:t xml:space="preserve"> </w:t>
      </w:r>
      <w:r>
        <w:rPr>
          <w:rFonts w:ascii="Cambria" w:hAnsi="Cambria"/>
          <w:color w:val="233E5F"/>
          <w:sz w:val="24"/>
        </w:rPr>
        <w:t>ou</w:t>
      </w:r>
      <w:r>
        <w:rPr>
          <w:rFonts w:ascii="Cambria" w:hAnsi="Cambria"/>
          <w:color w:val="233E5F"/>
          <w:spacing w:val="-5"/>
          <w:sz w:val="24"/>
        </w:rPr>
        <w:t xml:space="preserve"> </w:t>
      </w:r>
      <w:r>
        <w:rPr>
          <w:rFonts w:ascii="Cambria" w:hAnsi="Cambria"/>
          <w:color w:val="233E5F"/>
          <w:sz w:val="24"/>
        </w:rPr>
        <w:t>lampes</w:t>
      </w:r>
      <w:r>
        <w:rPr>
          <w:rFonts w:ascii="Cambria" w:hAnsi="Cambria"/>
          <w:color w:val="233E5F"/>
          <w:spacing w:val="-2"/>
          <w:sz w:val="24"/>
        </w:rPr>
        <w:t xml:space="preserve"> </w:t>
      </w:r>
      <w:r>
        <w:rPr>
          <w:rFonts w:ascii="Cambria" w:hAnsi="Cambria"/>
          <w:color w:val="233E5F"/>
          <w:spacing w:val="-4"/>
          <w:sz w:val="24"/>
        </w:rPr>
        <w:t>xénon</w:t>
      </w:r>
    </w:p>
    <w:p w:rsidR="005F685A" w:rsidRDefault="00A83F80">
      <w:pPr>
        <w:pStyle w:val="Paragraphedeliste"/>
        <w:numPr>
          <w:ilvl w:val="0"/>
          <w:numId w:val="11"/>
        </w:numPr>
        <w:tabs>
          <w:tab w:val="left" w:pos="3265"/>
        </w:tabs>
        <w:spacing w:before="135"/>
        <w:ind w:left="3265" w:hanging="359"/>
        <w:jc w:val="both"/>
        <w:rPr>
          <w:sz w:val="24"/>
        </w:rPr>
      </w:pPr>
      <w:r>
        <w:rPr>
          <w:spacing w:val="-2"/>
          <w:sz w:val="24"/>
        </w:rPr>
        <w:t>Principes</w:t>
      </w:r>
    </w:p>
    <w:p w:rsidR="005F685A" w:rsidRDefault="00A83F80">
      <w:pPr>
        <w:pStyle w:val="Corpsdetexte"/>
        <w:spacing w:before="132" w:line="360" w:lineRule="auto"/>
        <w:ind w:right="562"/>
        <w:jc w:val="both"/>
      </w:pPr>
      <w:r>
        <w:t>Les lampes plasma ont été introduites en odontologie pour diminuer le temps d’insolation pendant les techniques longues de stratification des composites. Une ampoule plasma est composée</w:t>
      </w:r>
      <w:r>
        <w:rPr>
          <w:spacing w:val="-15"/>
        </w:rPr>
        <w:t xml:space="preserve"> </w:t>
      </w:r>
      <w:r>
        <w:t>de</w:t>
      </w:r>
      <w:r>
        <w:rPr>
          <w:spacing w:val="-15"/>
        </w:rPr>
        <w:t xml:space="preserve"> </w:t>
      </w:r>
      <w:r>
        <w:t>deux</w:t>
      </w:r>
      <w:r>
        <w:rPr>
          <w:spacing w:val="-14"/>
        </w:rPr>
        <w:t xml:space="preserve"> </w:t>
      </w:r>
      <w:r>
        <w:t>électrodes</w:t>
      </w:r>
      <w:r>
        <w:rPr>
          <w:spacing w:val="-13"/>
        </w:rPr>
        <w:t xml:space="preserve"> </w:t>
      </w:r>
      <w:r>
        <w:t>(anode</w:t>
      </w:r>
      <w:r>
        <w:rPr>
          <w:spacing w:val="-13"/>
        </w:rPr>
        <w:t xml:space="preserve"> </w:t>
      </w:r>
      <w:r>
        <w:t>et</w:t>
      </w:r>
      <w:r>
        <w:rPr>
          <w:spacing w:val="-14"/>
        </w:rPr>
        <w:t xml:space="preserve"> </w:t>
      </w:r>
      <w:r>
        <w:t>cathode),</w:t>
      </w:r>
      <w:r>
        <w:rPr>
          <w:spacing w:val="-14"/>
        </w:rPr>
        <w:t xml:space="preserve"> </w:t>
      </w:r>
      <w:r>
        <w:t>d’un</w:t>
      </w:r>
      <w:r>
        <w:rPr>
          <w:spacing w:val="-14"/>
        </w:rPr>
        <w:t xml:space="preserve"> </w:t>
      </w:r>
      <w:r>
        <w:t>corps</w:t>
      </w:r>
      <w:r>
        <w:rPr>
          <w:spacing w:val="-15"/>
        </w:rPr>
        <w:t xml:space="preserve"> </w:t>
      </w:r>
      <w:r>
        <w:t>de</w:t>
      </w:r>
      <w:r>
        <w:rPr>
          <w:spacing w:val="-13"/>
        </w:rPr>
        <w:t xml:space="preserve"> </w:t>
      </w:r>
      <w:r>
        <w:t>lampe</w:t>
      </w:r>
      <w:r>
        <w:rPr>
          <w:spacing w:val="-10"/>
        </w:rPr>
        <w:t xml:space="preserve"> </w:t>
      </w:r>
      <w:r>
        <w:t>en</w:t>
      </w:r>
      <w:r>
        <w:rPr>
          <w:spacing w:val="-14"/>
        </w:rPr>
        <w:t xml:space="preserve"> </w:t>
      </w:r>
      <w:r>
        <w:t>céramique</w:t>
      </w:r>
      <w:r>
        <w:rPr>
          <w:spacing w:val="-15"/>
        </w:rPr>
        <w:t xml:space="preserve"> </w:t>
      </w:r>
      <w:r>
        <w:t>ou</w:t>
      </w:r>
      <w:r>
        <w:rPr>
          <w:spacing w:val="-14"/>
        </w:rPr>
        <w:t xml:space="preserve"> </w:t>
      </w:r>
      <w:r>
        <w:t>en</w:t>
      </w:r>
      <w:r>
        <w:rPr>
          <w:spacing w:val="-14"/>
        </w:rPr>
        <w:t xml:space="preserve"> </w:t>
      </w:r>
      <w:r>
        <w:t>verre, d’un amorceur et d’un gaz de remplissage. L'application d'une forte différence de potentiel va créer un arc électrique entre les deux électrodes ionisant ainsi le gaz pour former un plasma.</w:t>
      </w:r>
    </w:p>
    <w:p w:rsidR="005F685A" w:rsidRDefault="00A83F80">
      <w:pPr>
        <w:pStyle w:val="Corpsdetexte"/>
        <w:spacing w:before="6"/>
        <w:ind w:left="0"/>
        <w:rPr>
          <w:sz w:val="12"/>
        </w:rPr>
      </w:pPr>
      <w:r>
        <w:rPr>
          <w:noProof/>
          <w:sz w:val="12"/>
          <w:lang w:eastAsia="fr-FR"/>
        </w:rPr>
        <w:drawing>
          <wp:anchor distT="0" distB="0" distL="0" distR="0" simplePos="0" relativeHeight="487596544" behindDoc="1" locked="0" layoutInCell="1" allowOverlap="1">
            <wp:simplePos x="0" y="0"/>
            <wp:positionH relativeFrom="page">
              <wp:posOffset>1623060</wp:posOffset>
            </wp:positionH>
            <wp:positionV relativeFrom="paragraph">
              <wp:posOffset>107171</wp:posOffset>
            </wp:positionV>
            <wp:extent cx="3751306" cy="1354454"/>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3" cstate="print"/>
                    <a:stretch>
                      <a:fillRect/>
                    </a:stretch>
                  </pic:blipFill>
                  <pic:spPr>
                    <a:xfrm>
                      <a:off x="0" y="0"/>
                      <a:ext cx="3751306" cy="1354454"/>
                    </a:xfrm>
                    <a:prstGeom prst="rect">
                      <a:avLst/>
                    </a:prstGeom>
                  </pic:spPr>
                </pic:pic>
              </a:graphicData>
            </a:graphic>
          </wp:anchor>
        </w:drawing>
      </w:r>
    </w:p>
    <w:p w:rsidR="005F685A" w:rsidRDefault="00A83F80">
      <w:pPr>
        <w:spacing w:before="130"/>
        <w:ind w:left="472" w:right="615"/>
        <w:jc w:val="center"/>
      </w:pPr>
      <w:r>
        <w:t>Figure</w:t>
      </w:r>
      <w:r>
        <w:rPr>
          <w:spacing w:val="-11"/>
        </w:rPr>
        <w:t xml:space="preserve"> </w:t>
      </w:r>
      <w:r>
        <w:t>17</w:t>
      </w:r>
      <w:r>
        <w:rPr>
          <w:spacing w:val="-7"/>
        </w:rPr>
        <w:t xml:space="preserve"> </w:t>
      </w:r>
      <w:r>
        <w:t>constitution</w:t>
      </w:r>
      <w:r>
        <w:rPr>
          <w:spacing w:val="-11"/>
        </w:rPr>
        <w:t xml:space="preserve"> </w:t>
      </w:r>
      <w:r>
        <w:t>d’une</w:t>
      </w:r>
      <w:r>
        <w:rPr>
          <w:spacing w:val="-6"/>
        </w:rPr>
        <w:t xml:space="preserve"> </w:t>
      </w:r>
      <w:r>
        <w:t>lampe</w:t>
      </w:r>
      <w:r>
        <w:rPr>
          <w:spacing w:val="-10"/>
        </w:rPr>
        <w:t xml:space="preserve"> </w:t>
      </w:r>
      <w:r>
        <w:rPr>
          <w:spacing w:val="-2"/>
        </w:rPr>
        <w:t>plasma</w:t>
      </w:r>
    </w:p>
    <w:p w:rsidR="005F685A" w:rsidRDefault="00A83F80">
      <w:pPr>
        <w:spacing w:before="206" w:line="259" w:lineRule="auto"/>
        <w:ind w:left="424" w:right="608"/>
      </w:pPr>
      <w:r>
        <w:t>1. Fil de connexion ; 2. Cathode métallique ; 3. Entrée de remplissage du gaz ; 4. Cathode ; 5. Fil d’amorçage</w:t>
      </w:r>
      <w:r>
        <w:rPr>
          <w:spacing w:val="-10"/>
        </w:rPr>
        <w:t xml:space="preserve"> </w:t>
      </w:r>
      <w:r>
        <w:t>;</w:t>
      </w:r>
      <w:r>
        <w:rPr>
          <w:spacing w:val="-3"/>
        </w:rPr>
        <w:t xml:space="preserve"> </w:t>
      </w:r>
      <w:r>
        <w:t>6.</w:t>
      </w:r>
      <w:r>
        <w:rPr>
          <w:spacing w:val="-1"/>
        </w:rPr>
        <w:t xml:space="preserve"> </w:t>
      </w:r>
      <w:r>
        <w:t>Anode</w:t>
      </w:r>
      <w:r>
        <w:rPr>
          <w:spacing w:val="-10"/>
        </w:rPr>
        <w:t xml:space="preserve"> </w:t>
      </w:r>
      <w:r>
        <w:t>;</w:t>
      </w:r>
      <w:r>
        <w:rPr>
          <w:spacing w:val="-3"/>
        </w:rPr>
        <w:t xml:space="preserve"> </w:t>
      </w:r>
      <w:r>
        <w:t>7.</w:t>
      </w:r>
      <w:r>
        <w:rPr>
          <w:spacing w:val="-6"/>
        </w:rPr>
        <w:t xml:space="preserve"> </w:t>
      </w:r>
      <w:r>
        <w:t>Anode</w:t>
      </w:r>
      <w:r>
        <w:rPr>
          <w:spacing w:val="-6"/>
        </w:rPr>
        <w:t xml:space="preserve"> </w:t>
      </w:r>
      <w:r>
        <w:t>métallique</w:t>
      </w:r>
      <w:r>
        <w:rPr>
          <w:spacing w:val="-10"/>
        </w:rPr>
        <w:t xml:space="preserve"> </w:t>
      </w:r>
      <w:r>
        <w:t>; 8.</w:t>
      </w:r>
      <w:r>
        <w:rPr>
          <w:spacing w:val="-1"/>
        </w:rPr>
        <w:t xml:space="preserve"> </w:t>
      </w:r>
      <w:r>
        <w:t>Écrou</w:t>
      </w:r>
      <w:r>
        <w:rPr>
          <w:spacing w:val="-1"/>
        </w:rPr>
        <w:t xml:space="preserve"> </w:t>
      </w:r>
      <w:r>
        <w:t>; 9.</w:t>
      </w:r>
      <w:r>
        <w:rPr>
          <w:spacing w:val="-6"/>
        </w:rPr>
        <w:t xml:space="preserve"> </w:t>
      </w:r>
      <w:r>
        <w:t>Connexion</w:t>
      </w:r>
      <w:r>
        <w:rPr>
          <w:spacing w:val="-8"/>
        </w:rPr>
        <w:t xml:space="preserve"> </w:t>
      </w:r>
      <w:r>
        <w:t>filtrée</w:t>
      </w:r>
      <w:r>
        <w:rPr>
          <w:spacing w:val="-9"/>
        </w:rPr>
        <w:t xml:space="preserve"> </w:t>
      </w:r>
      <w:r>
        <w:t>; 10.</w:t>
      </w:r>
      <w:r>
        <w:rPr>
          <w:spacing w:val="-1"/>
        </w:rPr>
        <w:t xml:space="preserve"> </w:t>
      </w:r>
      <w:r>
        <w:t>Barreau</w:t>
      </w:r>
      <w:r>
        <w:rPr>
          <w:spacing w:val="-3"/>
        </w:rPr>
        <w:t xml:space="preserve"> </w:t>
      </w:r>
      <w:r>
        <w:t>conducteur</w:t>
      </w:r>
    </w:p>
    <w:p w:rsidR="005F685A" w:rsidRDefault="00A83F80">
      <w:pPr>
        <w:spacing w:line="251" w:lineRule="exact"/>
        <w:ind w:left="424"/>
        <w:jc w:val="both"/>
      </w:pPr>
      <w:r>
        <w:t>;</w:t>
      </w:r>
      <w:r>
        <w:rPr>
          <w:spacing w:val="-8"/>
        </w:rPr>
        <w:t xml:space="preserve"> </w:t>
      </w:r>
      <w:r>
        <w:t>11.</w:t>
      </w:r>
      <w:r>
        <w:rPr>
          <w:spacing w:val="-10"/>
        </w:rPr>
        <w:t xml:space="preserve"> </w:t>
      </w:r>
      <w:r>
        <w:t>Revêtements</w:t>
      </w:r>
      <w:r>
        <w:rPr>
          <w:spacing w:val="-7"/>
        </w:rPr>
        <w:t xml:space="preserve"> </w:t>
      </w:r>
      <w:r>
        <w:t>réfléchissants</w:t>
      </w:r>
      <w:r>
        <w:rPr>
          <w:spacing w:val="-6"/>
        </w:rPr>
        <w:t xml:space="preserve"> </w:t>
      </w:r>
      <w:r>
        <w:t>;</w:t>
      </w:r>
      <w:r>
        <w:rPr>
          <w:spacing w:val="-5"/>
        </w:rPr>
        <w:t xml:space="preserve"> </w:t>
      </w:r>
      <w:r>
        <w:t>12.</w:t>
      </w:r>
      <w:r>
        <w:rPr>
          <w:spacing w:val="-6"/>
        </w:rPr>
        <w:t xml:space="preserve"> </w:t>
      </w:r>
      <w:r>
        <w:t>Espace</w:t>
      </w:r>
      <w:r>
        <w:rPr>
          <w:spacing w:val="-12"/>
        </w:rPr>
        <w:t xml:space="preserve"> </w:t>
      </w:r>
      <w:r>
        <w:t>inter</w:t>
      </w:r>
      <w:r>
        <w:rPr>
          <w:spacing w:val="-5"/>
        </w:rPr>
        <w:t xml:space="preserve"> </w:t>
      </w:r>
      <w:r>
        <w:t>électrodes</w:t>
      </w:r>
      <w:r>
        <w:rPr>
          <w:spacing w:val="-6"/>
        </w:rPr>
        <w:t xml:space="preserve"> </w:t>
      </w:r>
      <w:r>
        <w:t>;</w:t>
      </w:r>
      <w:r>
        <w:rPr>
          <w:spacing w:val="-5"/>
        </w:rPr>
        <w:t xml:space="preserve"> </w:t>
      </w:r>
      <w:r>
        <w:t>13.</w:t>
      </w:r>
      <w:r>
        <w:rPr>
          <w:spacing w:val="-3"/>
        </w:rPr>
        <w:t xml:space="preserve"> </w:t>
      </w:r>
      <w:r>
        <w:rPr>
          <w:spacing w:val="-2"/>
        </w:rPr>
        <w:t>Ampoule.</w:t>
      </w:r>
    </w:p>
    <w:p w:rsidR="005F685A" w:rsidRDefault="005F685A">
      <w:pPr>
        <w:pStyle w:val="Corpsdetexte"/>
        <w:ind w:left="0"/>
        <w:rPr>
          <w:sz w:val="22"/>
        </w:rPr>
      </w:pPr>
    </w:p>
    <w:p w:rsidR="005F685A" w:rsidRDefault="005F685A">
      <w:pPr>
        <w:pStyle w:val="Corpsdetexte"/>
        <w:spacing w:before="103"/>
        <w:ind w:left="0"/>
        <w:rPr>
          <w:sz w:val="22"/>
        </w:rPr>
      </w:pPr>
    </w:p>
    <w:p w:rsidR="005F685A" w:rsidRDefault="00A83F80">
      <w:pPr>
        <w:pStyle w:val="Paragraphedeliste"/>
        <w:numPr>
          <w:ilvl w:val="0"/>
          <w:numId w:val="11"/>
        </w:numPr>
        <w:tabs>
          <w:tab w:val="left" w:pos="3266"/>
        </w:tabs>
        <w:ind w:left="3266"/>
        <w:rPr>
          <w:sz w:val="24"/>
        </w:rPr>
      </w:pPr>
      <w:r>
        <w:rPr>
          <w:spacing w:val="-2"/>
          <w:sz w:val="24"/>
        </w:rPr>
        <w:t>Caractéristiques</w:t>
      </w:r>
    </w:p>
    <w:p w:rsidR="005F685A" w:rsidRDefault="00A83F80">
      <w:pPr>
        <w:pStyle w:val="Paragraphedeliste"/>
        <w:numPr>
          <w:ilvl w:val="0"/>
          <w:numId w:val="11"/>
        </w:numPr>
        <w:tabs>
          <w:tab w:val="left" w:pos="1144"/>
        </w:tabs>
        <w:spacing w:before="138"/>
        <w:rPr>
          <w:sz w:val="24"/>
        </w:rPr>
      </w:pPr>
      <w:r>
        <w:rPr>
          <w:sz w:val="24"/>
        </w:rPr>
        <w:t>Distance</w:t>
      </w:r>
      <w:r>
        <w:rPr>
          <w:spacing w:val="-7"/>
          <w:sz w:val="24"/>
        </w:rPr>
        <w:t xml:space="preserve"> </w:t>
      </w:r>
      <w:r>
        <w:rPr>
          <w:sz w:val="24"/>
        </w:rPr>
        <w:t>embout-matériau</w:t>
      </w:r>
      <w:r>
        <w:rPr>
          <w:spacing w:val="-3"/>
          <w:sz w:val="24"/>
        </w:rPr>
        <w:t xml:space="preserve"> </w:t>
      </w:r>
      <w:r>
        <w:rPr>
          <w:sz w:val="24"/>
        </w:rPr>
        <w:t>:</w:t>
      </w:r>
      <w:r>
        <w:rPr>
          <w:spacing w:val="-3"/>
          <w:sz w:val="24"/>
        </w:rPr>
        <w:t xml:space="preserve"> </w:t>
      </w:r>
      <w:r>
        <w:rPr>
          <w:sz w:val="24"/>
        </w:rPr>
        <w:t>peu</w:t>
      </w:r>
      <w:r>
        <w:rPr>
          <w:spacing w:val="-4"/>
          <w:sz w:val="24"/>
        </w:rPr>
        <w:t xml:space="preserve"> </w:t>
      </w:r>
      <w:r>
        <w:rPr>
          <w:sz w:val="24"/>
        </w:rPr>
        <w:t>d’impact</w:t>
      </w:r>
      <w:r>
        <w:rPr>
          <w:spacing w:val="2"/>
          <w:sz w:val="24"/>
        </w:rPr>
        <w:t xml:space="preserve"> </w:t>
      </w:r>
      <w:r>
        <w:rPr>
          <w:spacing w:val="-2"/>
          <w:sz w:val="24"/>
        </w:rPr>
        <w:t>clinique.</w:t>
      </w:r>
    </w:p>
    <w:p w:rsidR="005F685A" w:rsidRDefault="00A83F80">
      <w:pPr>
        <w:pStyle w:val="Paragraphedeliste"/>
        <w:numPr>
          <w:ilvl w:val="0"/>
          <w:numId w:val="11"/>
        </w:numPr>
        <w:tabs>
          <w:tab w:val="left" w:pos="1144"/>
        </w:tabs>
        <w:spacing w:before="138"/>
        <w:rPr>
          <w:sz w:val="24"/>
        </w:rPr>
      </w:pPr>
      <w:r>
        <w:rPr>
          <w:sz w:val="24"/>
        </w:rPr>
        <w:t>Spectre</w:t>
      </w:r>
      <w:r>
        <w:rPr>
          <w:spacing w:val="-10"/>
          <w:sz w:val="24"/>
        </w:rPr>
        <w:t xml:space="preserve"> </w:t>
      </w:r>
      <w:r>
        <w:rPr>
          <w:sz w:val="24"/>
        </w:rPr>
        <w:t>étroit</w:t>
      </w:r>
      <w:r>
        <w:rPr>
          <w:spacing w:val="5"/>
          <w:sz w:val="24"/>
        </w:rPr>
        <w:t xml:space="preserve"> </w:t>
      </w:r>
      <w:r>
        <w:rPr>
          <w:sz w:val="24"/>
        </w:rPr>
        <w:t>:</w:t>
      </w:r>
      <w:r>
        <w:rPr>
          <w:spacing w:val="1"/>
          <w:sz w:val="24"/>
        </w:rPr>
        <w:t xml:space="preserve"> </w:t>
      </w:r>
      <w:r>
        <w:rPr>
          <w:b/>
          <w:sz w:val="24"/>
        </w:rPr>
        <w:t>430</w:t>
      </w:r>
      <w:r>
        <w:rPr>
          <w:sz w:val="24"/>
        </w:rPr>
        <w:t>-</w:t>
      </w:r>
      <w:r>
        <w:rPr>
          <w:b/>
          <w:sz w:val="24"/>
        </w:rPr>
        <w:t>500</w:t>
      </w:r>
      <w:r>
        <w:rPr>
          <w:b/>
          <w:spacing w:val="1"/>
          <w:sz w:val="24"/>
        </w:rPr>
        <w:t xml:space="preserve"> </w:t>
      </w:r>
      <w:r>
        <w:rPr>
          <w:b/>
          <w:spacing w:val="-5"/>
          <w:sz w:val="24"/>
        </w:rPr>
        <w:t>nm</w:t>
      </w:r>
      <w:r>
        <w:rPr>
          <w:spacing w:val="-5"/>
          <w:sz w:val="24"/>
        </w:rPr>
        <w:t>.</w:t>
      </w:r>
    </w:p>
    <w:p w:rsidR="005F685A" w:rsidRDefault="00A83F80">
      <w:pPr>
        <w:pStyle w:val="Paragraphedeliste"/>
        <w:numPr>
          <w:ilvl w:val="0"/>
          <w:numId w:val="11"/>
        </w:numPr>
        <w:tabs>
          <w:tab w:val="left" w:pos="1144"/>
        </w:tabs>
        <w:spacing w:before="138" w:line="338" w:lineRule="auto"/>
        <w:ind w:right="1617" w:hanging="363"/>
        <w:rPr>
          <w:sz w:val="24"/>
        </w:rPr>
      </w:pPr>
      <w:r>
        <w:rPr>
          <w:sz w:val="24"/>
        </w:rPr>
        <w:t>Intensité</w:t>
      </w:r>
      <w:r>
        <w:rPr>
          <w:spacing w:val="-4"/>
          <w:sz w:val="24"/>
        </w:rPr>
        <w:t xml:space="preserve"> </w:t>
      </w:r>
      <w:r>
        <w:rPr>
          <w:sz w:val="24"/>
        </w:rPr>
        <w:t>importante</w:t>
      </w:r>
      <w:r>
        <w:rPr>
          <w:spacing w:val="-8"/>
          <w:sz w:val="24"/>
        </w:rPr>
        <w:t xml:space="preserve"> </w:t>
      </w:r>
      <w:r>
        <w:rPr>
          <w:sz w:val="24"/>
        </w:rPr>
        <w:t>:</w:t>
      </w:r>
      <w:r>
        <w:rPr>
          <w:spacing w:val="-13"/>
          <w:sz w:val="24"/>
        </w:rPr>
        <w:t xml:space="preserve"> </w:t>
      </w:r>
      <w:r>
        <w:rPr>
          <w:sz w:val="24"/>
        </w:rPr>
        <w:t>peut</w:t>
      </w:r>
      <w:r>
        <w:rPr>
          <w:spacing w:val="-3"/>
          <w:sz w:val="24"/>
        </w:rPr>
        <w:t xml:space="preserve"> </w:t>
      </w:r>
      <w:r>
        <w:rPr>
          <w:sz w:val="24"/>
        </w:rPr>
        <w:t>atteindre</w:t>
      </w:r>
      <w:r>
        <w:rPr>
          <w:spacing w:val="-4"/>
          <w:sz w:val="24"/>
        </w:rPr>
        <w:t xml:space="preserve"> </w:t>
      </w:r>
      <w:r>
        <w:rPr>
          <w:b/>
          <w:sz w:val="24"/>
        </w:rPr>
        <w:t>2500</w:t>
      </w:r>
      <w:r>
        <w:rPr>
          <w:b/>
          <w:spacing w:val="-8"/>
          <w:sz w:val="24"/>
        </w:rPr>
        <w:t xml:space="preserve"> </w:t>
      </w:r>
      <w:r>
        <w:rPr>
          <w:b/>
          <w:sz w:val="24"/>
        </w:rPr>
        <w:t>mW/cm2</w:t>
      </w:r>
      <w:r>
        <w:rPr>
          <w:b/>
          <w:spacing w:val="-8"/>
          <w:sz w:val="24"/>
        </w:rPr>
        <w:t xml:space="preserve"> </w:t>
      </w:r>
      <w:r>
        <w:rPr>
          <w:sz w:val="24"/>
        </w:rPr>
        <w:t>permettant</w:t>
      </w:r>
      <w:r>
        <w:rPr>
          <w:spacing w:val="-3"/>
          <w:sz w:val="24"/>
        </w:rPr>
        <w:t xml:space="preserve"> </w:t>
      </w:r>
      <w:r>
        <w:rPr>
          <w:sz w:val="24"/>
        </w:rPr>
        <w:t>des</w:t>
      </w:r>
      <w:r>
        <w:rPr>
          <w:spacing w:val="-12"/>
          <w:sz w:val="24"/>
        </w:rPr>
        <w:t xml:space="preserve"> </w:t>
      </w:r>
      <w:r>
        <w:rPr>
          <w:sz w:val="24"/>
        </w:rPr>
        <w:t>temps</w:t>
      </w:r>
      <w:r>
        <w:rPr>
          <w:spacing w:val="-10"/>
          <w:sz w:val="24"/>
        </w:rPr>
        <w:t xml:space="preserve"> </w:t>
      </w:r>
      <w:r>
        <w:rPr>
          <w:sz w:val="24"/>
        </w:rPr>
        <w:t>de polymérisation très courts (3 secondes seulement).</w:t>
      </w:r>
    </w:p>
    <w:p w:rsidR="005F685A" w:rsidRDefault="005F685A">
      <w:pPr>
        <w:pStyle w:val="Paragraphedeliste"/>
        <w:spacing w:line="338" w:lineRule="auto"/>
        <w:rPr>
          <w:sz w:val="24"/>
        </w:rPr>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ind w:left="2756"/>
        <w:rPr>
          <w:sz w:val="20"/>
        </w:rPr>
      </w:pPr>
      <w:r>
        <w:rPr>
          <w:noProof/>
          <w:sz w:val="20"/>
          <w:lang w:eastAsia="fr-FR"/>
        </w:rPr>
        <w:lastRenderedPageBreak/>
        <w:drawing>
          <wp:inline distT="0" distB="0" distL="0" distR="0">
            <wp:extent cx="3282302" cy="2220849"/>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4" cstate="print"/>
                    <a:stretch>
                      <a:fillRect/>
                    </a:stretch>
                  </pic:blipFill>
                  <pic:spPr>
                    <a:xfrm>
                      <a:off x="0" y="0"/>
                      <a:ext cx="3282302" cy="2220849"/>
                    </a:xfrm>
                    <a:prstGeom prst="rect">
                      <a:avLst/>
                    </a:prstGeom>
                  </pic:spPr>
                </pic:pic>
              </a:graphicData>
            </a:graphic>
          </wp:inline>
        </w:drawing>
      </w:r>
    </w:p>
    <w:p w:rsidR="005F685A" w:rsidRDefault="00A83F80">
      <w:pPr>
        <w:pStyle w:val="Corpsdetexte"/>
        <w:spacing w:before="265"/>
        <w:ind w:left="55" w:right="195"/>
        <w:jc w:val="center"/>
      </w:pPr>
      <w:r>
        <w:t>Figure</w:t>
      </w:r>
      <w:r>
        <w:rPr>
          <w:spacing w:val="-7"/>
        </w:rPr>
        <w:t xml:space="preserve"> </w:t>
      </w:r>
      <w:r>
        <w:t>18 :</w:t>
      </w:r>
      <w:r>
        <w:rPr>
          <w:spacing w:val="-7"/>
        </w:rPr>
        <w:t xml:space="preserve"> </w:t>
      </w:r>
      <w:r>
        <w:t>Exemple</w:t>
      </w:r>
      <w:r>
        <w:rPr>
          <w:spacing w:val="-6"/>
        </w:rPr>
        <w:t xml:space="preserve"> </w:t>
      </w:r>
      <w:r>
        <w:t>de</w:t>
      </w:r>
      <w:r>
        <w:rPr>
          <w:spacing w:val="1"/>
        </w:rPr>
        <w:t xml:space="preserve"> </w:t>
      </w:r>
      <w:r>
        <w:t>lampe</w:t>
      </w:r>
      <w:r>
        <w:rPr>
          <w:spacing w:val="-5"/>
        </w:rPr>
        <w:t xml:space="preserve"> </w:t>
      </w:r>
      <w:r>
        <w:t>plasma</w:t>
      </w:r>
      <w:r>
        <w:rPr>
          <w:spacing w:val="-1"/>
        </w:rPr>
        <w:t xml:space="preserve"> </w:t>
      </w:r>
      <w:r>
        <w:t>:</w:t>
      </w:r>
      <w:r>
        <w:rPr>
          <w:spacing w:val="-2"/>
        </w:rPr>
        <w:t xml:space="preserve"> </w:t>
      </w:r>
      <w:r>
        <w:t>Apollo</w:t>
      </w:r>
      <w:r>
        <w:rPr>
          <w:spacing w:val="3"/>
        </w:rPr>
        <w:t xml:space="preserve"> </w:t>
      </w:r>
      <w:r>
        <w:rPr>
          <w:spacing w:val="-5"/>
        </w:rPr>
        <w:t>95E</w:t>
      </w:r>
    </w:p>
    <w:p w:rsidR="005F685A" w:rsidRDefault="00A83F80">
      <w:pPr>
        <w:pStyle w:val="Paragraphedeliste"/>
        <w:numPr>
          <w:ilvl w:val="1"/>
          <w:numId w:val="11"/>
        </w:numPr>
        <w:tabs>
          <w:tab w:val="left" w:pos="3266"/>
        </w:tabs>
        <w:spacing w:before="201"/>
        <w:rPr>
          <w:sz w:val="24"/>
        </w:rPr>
      </w:pPr>
      <w:r>
        <w:rPr>
          <w:sz w:val="24"/>
        </w:rPr>
        <w:t>Avantages</w:t>
      </w:r>
      <w:r>
        <w:rPr>
          <w:spacing w:val="-5"/>
          <w:sz w:val="24"/>
        </w:rPr>
        <w:t xml:space="preserve"> </w:t>
      </w:r>
      <w:r>
        <w:rPr>
          <w:sz w:val="24"/>
        </w:rPr>
        <w:t>/</w:t>
      </w:r>
      <w:r>
        <w:rPr>
          <w:spacing w:val="3"/>
          <w:sz w:val="24"/>
        </w:rPr>
        <w:t xml:space="preserve"> </w:t>
      </w:r>
      <w:r>
        <w:rPr>
          <w:spacing w:val="-2"/>
          <w:sz w:val="24"/>
        </w:rPr>
        <w:t>inconvénients</w:t>
      </w:r>
    </w:p>
    <w:p w:rsidR="005F685A" w:rsidRDefault="00A83F80">
      <w:pPr>
        <w:pStyle w:val="Corpsdetexte"/>
        <w:spacing w:before="5"/>
        <w:ind w:left="0"/>
        <w:rPr>
          <w:sz w:val="11"/>
        </w:rPr>
      </w:pPr>
      <w:r>
        <w:rPr>
          <w:noProof/>
          <w:sz w:val="11"/>
          <w:lang w:eastAsia="fr-FR"/>
        </w:rPr>
        <w:drawing>
          <wp:anchor distT="0" distB="0" distL="0" distR="0" simplePos="0" relativeHeight="487597056" behindDoc="1" locked="0" layoutInCell="1" allowOverlap="1">
            <wp:simplePos x="0" y="0"/>
            <wp:positionH relativeFrom="page">
              <wp:posOffset>907414</wp:posOffset>
            </wp:positionH>
            <wp:positionV relativeFrom="paragraph">
              <wp:posOffset>99186</wp:posOffset>
            </wp:positionV>
            <wp:extent cx="5759408" cy="1660207"/>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5" cstate="print"/>
                    <a:stretch>
                      <a:fillRect/>
                    </a:stretch>
                  </pic:blipFill>
                  <pic:spPr>
                    <a:xfrm>
                      <a:off x="0" y="0"/>
                      <a:ext cx="5759408" cy="1660207"/>
                    </a:xfrm>
                    <a:prstGeom prst="rect">
                      <a:avLst/>
                    </a:prstGeom>
                  </pic:spPr>
                </pic:pic>
              </a:graphicData>
            </a:graphic>
          </wp:anchor>
        </w:drawing>
      </w:r>
    </w:p>
    <w:p w:rsidR="005F685A" w:rsidRDefault="00A83F80">
      <w:pPr>
        <w:pStyle w:val="Paragraphedeliste"/>
        <w:numPr>
          <w:ilvl w:val="2"/>
          <w:numId w:val="25"/>
        </w:numPr>
        <w:tabs>
          <w:tab w:val="left" w:pos="2701"/>
        </w:tabs>
        <w:spacing w:before="40"/>
        <w:ind w:left="2701" w:hanging="717"/>
        <w:rPr>
          <w:rFonts w:ascii="Cambria" w:hAnsi="Cambria"/>
          <w:sz w:val="24"/>
        </w:rPr>
      </w:pPr>
      <w:bookmarkStart w:id="61" w:name="_bookmark61"/>
      <w:bookmarkEnd w:id="61"/>
      <w:r>
        <w:rPr>
          <w:rFonts w:ascii="Cambria" w:hAnsi="Cambria"/>
          <w:color w:val="233E5F"/>
          <w:sz w:val="24"/>
        </w:rPr>
        <w:t>Lampes</w:t>
      </w:r>
      <w:r>
        <w:rPr>
          <w:rFonts w:ascii="Cambria" w:hAnsi="Cambria"/>
          <w:color w:val="233E5F"/>
          <w:spacing w:val="-16"/>
          <w:sz w:val="24"/>
        </w:rPr>
        <w:t xml:space="preserve"> </w:t>
      </w:r>
      <w:r>
        <w:rPr>
          <w:rFonts w:ascii="Cambria" w:hAnsi="Cambria"/>
          <w:color w:val="233E5F"/>
          <w:sz w:val="24"/>
        </w:rPr>
        <w:t>halogène</w:t>
      </w:r>
      <w:r>
        <w:rPr>
          <w:rFonts w:ascii="Cambria" w:hAnsi="Cambria"/>
          <w:color w:val="233E5F"/>
          <w:spacing w:val="-13"/>
          <w:sz w:val="24"/>
        </w:rPr>
        <w:t xml:space="preserve"> </w:t>
      </w:r>
      <w:r>
        <w:rPr>
          <w:rFonts w:ascii="Cambria" w:hAnsi="Cambria"/>
          <w:color w:val="233E5F"/>
          <w:sz w:val="24"/>
        </w:rPr>
        <w:t>ou</w:t>
      </w:r>
      <w:r>
        <w:rPr>
          <w:rFonts w:ascii="Cambria" w:hAnsi="Cambria"/>
          <w:color w:val="233E5F"/>
          <w:spacing w:val="-11"/>
          <w:sz w:val="24"/>
        </w:rPr>
        <w:t xml:space="preserve"> </w:t>
      </w:r>
      <w:r>
        <w:rPr>
          <w:rFonts w:ascii="Cambria" w:hAnsi="Cambria"/>
          <w:color w:val="233E5F"/>
          <w:sz w:val="24"/>
        </w:rPr>
        <w:t>quartz-tungstène-halogène</w:t>
      </w:r>
      <w:r>
        <w:rPr>
          <w:rFonts w:ascii="Cambria" w:hAnsi="Cambria"/>
          <w:color w:val="233E5F"/>
          <w:spacing w:val="-10"/>
          <w:sz w:val="24"/>
        </w:rPr>
        <w:t xml:space="preserve"> </w:t>
      </w:r>
      <w:r>
        <w:rPr>
          <w:rFonts w:ascii="Cambria" w:hAnsi="Cambria"/>
          <w:color w:val="233E5F"/>
          <w:spacing w:val="-2"/>
          <w:sz w:val="24"/>
        </w:rPr>
        <w:t>(QTH)</w:t>
      </w:r>
    </w:p>
    <w:p w:rsidR="005F685A" w:rsidRDefault="00A83F80">
      <w:pPr>
        <w:pStyle w:val="Corpsdetexte"/>
        <w:spacing w:before="131" w:line="362" w:lineRule="auto"/>
        <w:ind w:right="562"/>
        <w:jc w:val="both"/>
      </w:pPr>
      <w:r>
        <w:t>Les</w:t>
      </w:r>
      <w:r>
        <w:rPr>
          <w:spacing w:val="-13"/>
        </w:rPr>
        <w:t xml:space="preserve"> </w:t>
      </w:r>
      <w:r>
        <w:t>lampes</w:t>
      </w:r>
      <w:r>
        <w:rPr>
          <w:spacing w:val="-13"/>
        </w:rPr>
        <w:t xml:space="preserve"> </w:t>
      </w:r>
      <w:r>
        <w:t>quartz</w:t>
      </w:r>
      <w:r>
        <w:rPr>
          <w:spacing w:val="-14"/>
        </w:rPr>
        <w:t xml:space="preserve"> </w:t>
      </w:r>
      <w:r>
        <w:t>tungstène</w:t>
      </w:r>
      <w:r>
        <w:rPr>
          <w:spacing w:val="-14"/>
        </w:rPr>
        <w:t xml:space="preserve"> </w:t>
      </w:r>
      <w:r>
        <w:t>halogène</w:t>
      </w:r>
      <w:r>
        <w:rPr>
          <w:spacing w:val="-14"/>
        </w:rPr>
        <w:t xml:space="preserve"> </w:t>
      </w:r>
      <w:r>
        <w:t>ont</w:t>
      </w:r>
      <w:r>
        <w:rPr>
          <w:spacing w:val="-10"/>
        </w:rPr>
        <w:t xml:space="preserve"> </w:t>
      </w:r>
      <w:r>
        <w:t>été</w:t>
      </w:r>
      <w:r>
        <w:rPr>
          <w:spacing w:val="-13"/>
        </w:rPr>
        <w:t xml:space="preserve"> </w:t>
      </w:r>
      <w:r>
        <w:t>développées</w:t>
      </w:r>
      <w:r>
        <w:rPr>
          <w:spacing w:val="-9"/>
        </w:rPr>
        <w:t xml:space="preserve"> </w:t>
      </w:r>
      <w:r>
        <w:t>initialement</w:t>
      </w:r>
      <w:r>
        <w:rPr>
          <w:spacing w:val="-7"/>
        </w:rPr>
        <w:t xml:space="preserve"> </w:t>
      </w:r>
      <w:r>
        <w:t>pour</w:t>
      </w:r>
      <w:r>
        <w:rPr>
          <w:spacing w:val="-11"/>
        </w:rPr>
        <w:t xml:space="preserve"> </w:t>
      </w:r>
      <w:r>
        <w:t>l'aéronautique</w:t>
      </w:r>
      <w:r>
        <w:rPr>
          <w:spacing w:val="-14"/>
        </w:rPr>
        <w:t xml:space="preserve"> </w:t>
      </w:r>
      <w:r>
        <w:t>puis ont été adaptées dans les années 1970 à la photopolymérisation des matériaux dentaires.</w:t>
      </w:r>
    </w:p>
    <w:p w:rsidR="005F685A" w:rsidRDefault="00A83F80">
      <w:pPr>
        <w:pStyle w:val="Corpsdetexte"/>
        <w:spacing w:line="360" w:lineRule="auto"/>
        <w:ind w:right="561" w:firstLine="62"/>
        <w:jc w:val="both"/>
      </w:pPr>
      <w:r>
        <w:t>Les lampes QTH sont restées les seules lampes à photopolymériser disponibles sur le marché pendant</w:t>
      </w:r>
      <w:r>
        <w:rPr>
          <w:spacing w:val="-2"/>
        </w:rPr>
        <w:t xml:space="preserve"> </w:t>
      </w:r>
      <w:r>
        <w:t>près</w:t>
      </w:r>
      <w:r>
        <w:rPr>
          <w:spacing w:val="-7"/>
        </w:rPr>
        <w:t xml:space="preserve"> </w:t>
      </w:r>
      <w:r>
        <w:t>de</w:t>
      </w:r>
      <w:r>
        <w:rPr>
          <w:spacing w:val="-8"/>
        </w:rPr>
        <w:t xml:space="preserve"> </w:t>
      </w:r>
      <w:r>
        <w:t>20</w:t>
      </w:r>
      <w:r>
        <w:rPr>
          <w:spacing w:val="-5"/>
        </w:rPr>
        <w:t xml:space="preserve"> </w:t>
      </w:r>
      <w:r>
        <w:t>ans.</w:t>
      </w:r>
      <w:r>
        <w:rPr>
          <w:spacing w:val="-4"/>
        </w:rPr>
        <w:t xml:space="preserve"> </w:t>
      </w:r>
      <w:r>
        <w:t>Elles</w:t>
      </w:r>
      <w:r>
        <w:rPr>
          <w:spacing w:val="-9"/>
        </w:rPr>
        <w:t xml:space="preserve"> </w:t>
      </w:r>
      <w:r>
        <w:t>sont</w:t>
      </w:r>
      <w:r>
        <w:rPr>
          <w:spacing w:val="-2"/>
        </w:rPr>
        <w:t xml:space="preserve"> </w:t>
      </w:r>
      <w:r>
        <w:t>toujours</w:t>
      </w:r>
      <w:r>
        <w:rPr>
          <w:spacing w:val="-10"/>
        </w:rPr>
        <w:t xml:space="preserve"> </w:t>
      </w:r>
      <w:r>
        <w:t>largement</w:t>
      </w:r>
      <w:r>
        <w:rPr>
          <w:spacing w:val="-1"/>
        </w:rPr>
        <w:t xml:space="preserve"> </w:t>
      </w:r>
      <w:r>
        <w:t>utilisées</w:t>
      </w:r>
      <w:r>
        <w:rPr>
          <w:spacing w:val="-9"/>
        </w:rPr>
        <w:t xml:space="preserve"> </w:t>
      </w:r>
      <w:r>
        <w:t>de</w:t>
      </w:r>
      <w:r>
        <w:rPr>
          <w:spacing w:val="-3"/>
        </w:rPr>
        <w:t xml:space="preserve"> </w:t>
      </w:r>
      <w:r>
        <w:t>nos</w:t>
      </w:r>
      <w:r>
        <w:rPr>
          <w:spacing w:val="-4"/>
        </w:rPr>
        <w:t xml:space="preserve"> </w:t>
      </w:r>
      <w:r>
        <w:t>jours</w:t>
      </w:r>
      <w:r>
        <w:rPr>
          <w:spacing w:val="-5"/>
        </w:rPr>
        <w:t xml:space="preserve"> </w:t>
      </w:r>
      <w:r>
        <w:t>même</w:t>
      </w:r>
      <w:r>
        <w:rPr>
          <w:spacing w:val="-8"/>
        </w:rPr>
        <w:t xml:space="preserve"> </w:t>
      </w:r>
      <w:r>
        <w:t>si</w:t>
      </w:r>
      <w:r>
        <w:rPr>
          <w:spacing w:val="-12"/>
        </w:rPr>
        <w:t xml:space="preserve"> </w:t>
      </w:r>
      <w:r>
        <w:t>leur</w:t>
      </w:r>
      <w:r>
        <w:rPr>
          <w:spacing w:val="-4"/>
        </w:rPr>
        <w:t xml:space="preserve"> </w:t>
      </w:r>
      <w:r>
        <w:t>avenir semble limité étant donné le retrait du marché de ce type de lampes dans de nombreux pays comme c’est déjà le cas en France pour certaines lampes halogènes depuis 2008.</w:t>
      </w:r>
    </w:p>
    <w:p w:rsidR="005F685A" w:rsidRDefault="00A83F80">
      <w:pPr>
        <w:pStyle w:val="Paragraphedeliste"/>
        <w:numPr>
          <w:ilvl w:val="0"/>
          <w:numId w:val="10"/>
        </w:numPr>
        <w:tabs>
          <w:tab w:val="left" w:pos="2905"/>
        </w:tabs>
        <w:ind w:left="2905" w:hanging="359"/>
        <w:jc w:val="both"/>
        <w:rPr>
          <w:sz w:val="24"/>
        </w:rPr>
      </w:pPr>
      <w:r>
        <w:rPr>
          <w:spacing w:val="-2"/>
          <w:sz w:val="24"/>
        </w:rPr>
        <w:t>Principes</w:t>
      </w:r>
    </w:p>
    <w:p w:rsidR="005F685A" w:rsidRDefault="00A83F80">
      <w:pPr>
        <w:pStyle w:val="Corpsdetexte"/>
        <w:spacing w:before="136" w:line="360" w:lineRule="auto"/>
        <w:ind w:right="554"/>
        <w:jc w:val="both"/>
      </w:pPr>
      <w:r>
        <w:t>L’énergie</w:t>
      </w:r>
      <w:r>
        <w:rPr>
          <w:spacing w:val="-8"/>
        </w:rPr>
        <w:t xml:space="preserve"> </w:t>
      </w:r>
      <w:r>
        <w:t>photonique</w:t>
      </w:r>
      <w:r>
        <w:rPr>
          <w:spacing w:val="-7"/>
        </w:rPr>
        <w:t xml:space="preserve"> </w:t>
      </w:r>
      <w:r>
        <w:t>produite</w:t>
      </w:r>
      <w:r>
        <w:rPr>
          <w:spacing w:val="-10"/>
        </w:rPr>
        <w:t xml:space="preserve"> </w:t>
      </w:r>
      <w:r>
        <w:t>par</w:t>
      </w:r>
      <w:r>
        <w:rPr>
          <w:spacing w:val="-3"/>
        </w:rPr>
        <w:t xml:space="preserve"> </w:t>
      </w:r>
      <w:r>
        <w:t>ces</w:t>
      </w:r>
      <w:r>
        <w:rPr>
          <w:spacing w:val="-9"/>
        </w:rPr>
        <w:t xml:space="preserve"> </w:t>
      </w:r>
      <w:r>
        <w:t>lampes</w:t>
      </w:r>
      <w:r>
        <w:rPr>
          <w:spacing w:val="-9"/>
        </w:rPr>
        <w:t xml:space="preserve"> </w:t>
      </w:r>
      <w:r>
        <w:t>est</w:t>
      </w:r>
      <w:r>
        <w:rPr>
          <w:spacing w:val="-2"/>
        </w:rPr>
        <w:t xml:space="preserve"> </w:t>
      </w:r>
      <w:r>
        <w:t>induite</w:t>
      </w:r>
      <w:r>
        <w:rPr>
          <w:spacing w:val="-10"/>
        </w:rPr>
        <w:t xml:space="preserve"> </w:t>
      </w:r>
      <w:r>
        <w:t>par</w:t>
      </w:r>
      <w:r>
        <w:rPr>
          <w:spacing w:val="-6"/>
        </w:rPr>
        <w:t xml:space="preserve"> </w:t>
      </w:r>
      <w:r>
        <w:t>le</w:t>
      </w:r>
      <w:r>
        <w:rPr>
          <w:spacing w:val="-11"/>
        </w:rPr>
        <w:t xml:space="preserve"> </w:t>
      </w:r>
      <w:r>
        <w:t>passage</w:t>
      </w:r>
      <w:r>
        <w:rPr>
          <w:spacing w:val="-8"/>
        </w:rPr>
        <w:t xml:space="preserve"> </w:t>
      </w:r>
      <w:r>
        <w:t>d’un</w:t>
      </w:r>
      <w:r>
        <w:rPr>
          <w:spacing w:val="-12"/>
        </w:rPr>
        <w:t xml:space="preserve"> </w:t>
      </w:r>
      <w:r>
        <w:t>courant</w:t>
      </w:r>
      <w:r>
        <w:rPr>
          <w:spacing w:val="-4"/>
        </w:rPr>
        <w:t xml:space="preserve"> </w:t>
      </w:r>
      <w:r>
        <w:t>électrique à</w:t>
      </w:r>
      <w:r>
        <w:rPr>
          <w:spacing w:val="-15"/>
        </w:rPr>
        <w:t xml:space="preserve"> </w:t>
      </w:r>
      <w:r>
        <w:t>travers</w:t>
      </w:r>
      <w:r>
        <w:rPr>
          <w:spacing w:val="-15"/>
        </w:rPr>
        <w:t xml:space="preserve"> </w:t>
      </w:r>
      <w:r>
        <w:t>un</w:t>
      </w:r>
      <w:r>
        <w:rPr>
          <w:spacing w:val="-14"/>
        </w:rPr>
        <w:t xml:space="preserve"> </w:t>
      </w:r>
      <w:r>
        <w:t>filament</w:t>
      </w:r>
      <w:r>
        <w:rPr>
          <w:spacing w:val="-14"/>
        </w:rPr>
        <w:t xml:space="preserve"> </w:t>
      </w:r>
      <w:r>
        <w:t>en</w:t>
      </w:r>
      <w:r>
        <w:rPr>
          <w:spacing w:val="-14"/>
        </w:rPr>
        <w:t xml:space="preserve"> </w:t>
      </w:r>
      <w:r>
        <w:t>tungstène</w:t>
      </w:r>
      <w:r>
        <w:rPr>
          <w:spacing w:val="-15"/>
        </w:rPr>
        <w:t xml:space="preserve"> </w:t>
      </w:r>
      <w:r>
        <w:t>contenu</w:t>
      </w:r>
      <w:r>
        <w:rPr>
          <w:spacing w:val="-15"/>
        </w:rPr>
        <w:t xml:space="preserve"> </w:t>
      </w:r>
      <w:r>
        <w:t>dans</w:t>
      </w:r>
      <w:r>
        <w:rPr>
          <w:spacing w:val="-14"/>
        </w:rPr>
        <w:t xml:space="preserve"> </w:t>
      </w:r>
      <w:r>
        <w:t>une</w:t>
      </w:r>
      <w:r>
        <w:rPr>
          <w:spacing w:val="-11"/>
        </w:rPr>
        <w:t xml:space="preserve"> </w:t>
      </w:r>
      <w:r>
        <w:t>ampoule</w:t>
      </w:r>
      <w:r>
        <w:rPr>
          <w:spacing w:val="-15"/>
        </w:rPr>
        <w:t xml:space="preserve"> </w:t>
      </w:r>
      <w:r>
        <w:t>de</w:t>
      </w:r>
      <w:r>
        <w:rPr>
          <w:spacing w:val="-15"/>
        </w:rPr>
        <w:t xml:space="preserve"> </w:t>
      </w:r>
      <w:r>
        <w:t>quartz</w:t>
      </w:r>
      <w:r>
        <w:rPr>
          <w:spacing w:val="-15"/>
        </w:rPr>
        <w:t xml:space="preserve"> </w:t>
      </w:r>
      <w:r>
        <w:t>remplie</w:t>
      </w:r>
      <w:r>
        <w:rPr>
          <w:spacing w:val="-14"/>
        </w:rPr>
        <w:t xml:space="preserve"> </w:t>
      </w:r>
      <w:r>
        <w:t>de</w:t>
      </w:r>
      <w:r>
        <w:rPr>
          <w:spacing w:val="-15"/>
        </w:rPr>
        <w:t xml:space="preserve"> </w:t>
      </w:r>
      <w:r>
        <w:t>gaz</w:t>
      </w:r>
      <w:r>
        <w:rPr>
          <w:spacing w:val="-15"/>
        </w:rPr>
        <w:t xml:space="preserve"> </w:t>
      </w:r>
      <w:r>
        <w:t>halogène. L’excitation du filament produit alors une lumière blanche contenant l’intégrité du spectre de la lumière visible. Cette</w:t>
      </w:r>
      <w:r>
        <w:rPr>
          <w:spacing w:val="-3"/>
        </w:rPr>
        <w:t xml:space="preserve"> </w:t>
      </w:r>
      <w:r>
        <w:t>lumière</w:t>
      </w:r>
      <w:r>
        <w:rPr>
          <w:spacing w:val="-5"/>
        </w:rPr>
        <w:t xml:space="preserve"> </w:t>
      </w:r>
      <w:r>
        <w:t>émise</w:t>
      </w:r>
      <w:r>
        <w:rPr>
          <w:spacing w:val="-4"/>
        </w:rPr>
        <w:t xml:space="preserve"> </w:t>
      </w:r>
      <w:r>
        <w:t>est secondairement filtrée</w:t>
      </w:r>
      <w:r>
        <w:rPr>
          <w:spacing w:val="-3"/>
        </w:rPr>
        <w:t xml:space="preserve"> </w:t>
      </w:r>
      <w:r>
        <w:t>(par</w:t>
      </w:r>
      <w:r>
        <w:rPr>
          <w:spacing w:val="-1"/>
        </w:rPr>
        <w:t xml:space="preserve"> </w:t>
      </w:r>
      <w:r>
        <w:t>3</w:t>
      </w:r>
      <w:r>
        <w:rPr>
          <w:spacing w:val="-6"/>
        </w:rPr>
        <w:t xml:space="preserve"> </w:t>
      </w:r>
      <w:r>
        <w:t>filtres</w:t>
      </w:r>
      <w:r>
        <w:rPr>
          <w:spacing w:val="-3"/>
        </w:rPr>
        <w:t xml:space="preserve"> </w:t>
      </w:r>
      <w:r>
        <w:t>successifs)</w:t>
      </w:r>
      <w:r>
        <w:rPr>
          <w:spacing w:val="-2"/>
        </w:rPr>
        <w:t xml:space="preserve"> </w:t>
      </w:r>
      <w:r>
        <w:t>pour ne délivrer qu’une lumière dans le domaine du bleu (entre 400 et 500 nm)</w:t>
      </w:r>
    </w:p>
    <w:p w:rsidR="005F685A" w:rsidRDefault="005F685A">
      <w:pPr>
        <w:pStyle w:val="Corpsdetexte"/>
        <w:spacing w:line="360" w:lineRule="auto"/>
        <w:jc w:val="both"/>
        <w:sectPr w:rsidR="005F685A">
          <w:pgSz w:w="11920" w:h="16850"/>
          <w:pgMar w:top="142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5F685A">
      <w:pPr>
        <w:pStyle w:val="Corpsdetexte"/>
        <w:spacing w:before="9"/>
        <w:ind w:left="0"/>
        <w:rPr>
          <w:sz w:val="10"/>
        </w:rPr>
      </w:pPr>
    </w:p>
    <w:p w:rsidR="005F685A" w:rsidRDefault="00A83F80">
      <w:pPr>
        <w:pStyle w:val="Corpsdetexte"/>
        <w:ind w:left="589"/>
        <w:rPr>
          <w:sz w:val="20"/>
        </w:rPr>
      </w:pPr>
      <w:r>
        <w:rPr>
          <w:noProof/>
          <w:sz w:val="20"/>
          <w:lang w:eastAsia="fr-FR"/>
        </w:rPr>
        <w:drawing>
          <wp:inline distT="0" distB="0" distL="0" distR="0">
            <wp:extent cx="5430916" cy="1905952"/>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6" cstate="print"/>
                    <a:stretch>
                      <a:fillRect/>
                    </a:stretch>
                  </pic:blipFill>
                  <pic:spPr>
                    <a:xfrm>
                      <a:off x="0" y="0"/>
                      <a:ext cx="5430916" cy="1905952"/>
                    </a:xfrm>
                    <a:prstGeom prst="rect">
                      <a:avLst/>
                    </a:prstGeom>
                  </pic:spPr>
                </pic:pic>
              </a:graphicData>
            </a:graphic>
          </wp:inline>
        </w:drawing>
      </w:r>
    </w:p>
    <w:p w:rsidR="005F685A" w:rsidRDefault="00A83F80">
      <w:pPr>
        <w:pStyle w:val="Corpsdetexte"/>
        <w:spacing w:before="122"/>
        <w:ind w:left="472" w:right="615"/>
        <w:jc w:val="center"/>
      </w:pPr>
      <w:r>
        <w:t>Figure</w:t>
      </w:r>
      <w:r>
        <w:rPr>
          <w:spacing w:val="-4"/>
        </w:rPr>
        <w:t xml:space="preserve"> </w:t>
      </w:r>
      <w:r>
        <w:t>19</w:t>
      </w:r>
      <w:r>
        <w:rPr>
          <w:spacing w:val="-4"/>
        </w:rPr>
        <w:t xml:space="preserve"> </w:t>
      </w:r>
      <w:r>
        <w:t>:</w:t>
      </w:r>
      <w:r>
        <w:rPr>
          <w:spacing w:val="-2"/>
        </w:rPr>
        <w:t xml:space="preserve"> </w:t>
      </w:r>
      <w:r>
        <w:t>exemple</w:t>
      </w:r>
      <w:r>
        <w:rPr>
          <w:spacing w:val="-4"/>
        </w:rPr>
        <w:t xml:space="preserve"> </w:t>
      </w:r>
      <w:r>
        <w:t>de</w:t>
      </w:r>
      <w:r>
        <w:rPr>
          <w:spacing w:val="1"/>
        </w:rPr>
        <w:t xml:space="preserve"> </w:t>
      </w:r>
      <w:r>
        <w:t>lampe</w:t>
      </w:r>
      <w:r>
        <w:rPr>
          <w:spacing w:val="-4"/>
        </w:rPr>
        <w:t xml:space="preserve"> </w:t>
      </w:r>
      <w:r>
        <w:t>halogène</w:t>
      </w:r>
      <w:r>
        <w:rPr>
          <w:spacing w:val="1"/>
        </w:rPr>
        <w:t xml:space="preserve"> </w:t>
      </w:r>
      <w:r>
        <w:t xml:space="preserve">de haute </w:t>
      </w:r>
      <w:r>
        <w:rPr>
          <w:spacing w:val="-2"/>
        </w:rPr>
        <w:t>énergie</w:t>
      </w:r>
    </w:p>
    <w:p w:rsidR="005F685A" w:rsidRDefault="00A83F80">
      <w:pPr>
        <w:pStyle w:val="Paragraphedeliste"/>
        <w:numPr>
          <w:ilvl w:val="0"/>
          <w:numId w:val="10"/>
        </w:numPr>
        <w:tabs>
          <w:tab w:val="left" w:pos="2906"/>
        </w:tabs>
        <w:spacing w:before="201"/>
        <w:rPr>
          <w:sz w:val="24"/>
        </w:rPr>
      </w:pPr>
      <w:r>
        <w:rPr>
          <w:spacing w:val="-2"/>
          <w:sz w:val="24"/>
        </w:rPr>
        <w:t>Avantages</w:t>
      </w:r>
    </w:p>
    <w:p w:rsidR="005F685A" w:rsidRDefault="00A83F80">
      <w:pPr>
        <w:pStyle w:val="Paragraphedeliste"/>
        <w:numPr>
          <w:ilvl w:val="0"/>
          <w:numId w:val="9"/>
        </w:numPr>
        <w:tabs>
          <w:tab w:val="left" w:pos="1129"/>
        </w:tabs>
        <w:spacing w:before="136"/>
        <w:ind w:left="1129" w:hanging="705"/>
        <w:rPr>
          <w:sz w:val="24"/>
        </w:rPr>
      </w:pPr>
      <w:r>
        <w:rPr>
          <w:sz w:val="24"/>
        </w:rPr>
        <w:t>Un</w:t>
      </w:r>
      <w:r>
        <w:rPr>
          <w:spacing w:val="-9"/>
          <w:sz w:val="24"/>
        </w:rPr>
        <w:t xml:space="preserve"> </w:t>
      </w:r>
      <w:r>
        <w:rPr>
          <w:sz w:val="24"/>
        </w:rPr>
        <w:t>spectre</w:t>
      </w:r>
      <w:r>
        <w:rPr>
          <w:spacing w:val="-2"/>
          <w:sz w:val="24"/>
        </w:rPr>
        <w:t xml:space="preserve"> </w:t>
      </w:r>
      <w:r>
        <w:rPr>
          <w:sz w:val="24"/>
        </w:rPr>
        <w:t>très</w:t>
      </w:r>
      <w:r>
        <w:rPr>
          <w:spacing w:val="1"/>
          <w:sz w:val="24"/>
        </w:rPr>
        <w:t xml:space="preserve"> </w:t>
      </w:r>
      <w:r>
        <w:rPr>
          <w:spacing w:val="-4"/>
          <w:sz w:val="24"/>
        </w:rPr>
        <w:t>large</w:t>
      </w:r>
    </w:p>
    <w:p w:rsidR="005F685A" w:rsidRDefault="00A83F80">
      <w:pPr>
        <w:pStyle w:val="Paragraphedeliste"/>
        <w:numPr>
          <w:ilvl w:val="0"/>
          <w:numId w:val="9"/>
        </w:numPr>
        <w:tabs>
          <w:tab w:val="left" w:pos="1192"/>
        </w:tabs>
        <w:spacing w:before="137"/>
        <w:ind w:left="1192" w:hanging="768"/>
        <w:rPr>
          <w:sz w:val="24"/>
        </w:rPr>
      </w:pPr>
      <w:r>
        <w:rPr>
          <w:sz w:val="24"/>
        </w:rPr>
        <w:t>Un</w:t>
      </w:r>
      <w:r>
        <w:rPr>
          <w:spacing w:val="-5"/>
          <w:sz w:val="24"/>
        </w:rPr>
        <w:t xml:space="preserve"> </w:t>
      </w:r>
      <w:r>
        <w:rPr>
          <w:sz w:val="24"/>
        </w:rPr>
        <w:t>faible</w:t>
      </w:r>
      <w:r>
        <w:rPr>
          <w:spacing w:val="-2"/>
          <w:sz w:val="24"/>
        </w:rPr>
        <w:t xml:space="preserve"> </w:t>
      </w:r>
      <w:r>
        <w:rPr>
          <w:sz w:val="24"/>
        </w:rPr>
        <w:t>coût</w:t>
      </w:r>
      <w:r>
        <w:rPr>
          <w:spacing w:val="2"/>
          <w:sz w:val="24"/>
        </w:rPr>
        <w:t xml:space="preserve"> </w:t>
      </w:r>
      <w:r>
        <w:rPr>
          <w:sz w:val="24"/>
        </w:rPr>
        <w:t>de</w:t>
      </w:r>
      <w:r>
        <w:rPr>
          <w:spacing w:val="-2"/>
          <w:sz w:val="24"/>
        </w:rPr>
        <w:t xml:space="preserve"> </w:t>
      </w:r>
      <w:r>
        <w:rPr>
          <w:sz w:val="24"/>
        </w:rPr>
        <w:t>ces</w:t>
      </w:r>
      <w:r>
        <w:rPr>
          <w:spacing w:val="-4"/>
          <w:sz w:val="24"/>
        </w:rPr>
        <w:t xml:space="preserve"> </w:t>
      </w:r>
      <w:r>
        <w:rPr>
          <w:spacing w:val="-2"/>
          <w:sz w:val="24"/>
        </w:rPr>
        <w:t>lampes</w:t>
      </w:r>
    </w:p>
    <w:p w:rsidR="005F685A" w:rsidRDefault="00A83F80">
      <w:pPr>
        <w:pStyle w:val="Paragraphedeliste"/>
        <w:numPr>
          <w:ilvl w:val="0"/>
          <w:numId w:val="9"/>
        </w:numPr>
        <w:tabs>
          <w:tab w:val="left" w:pos="1129"/>
        </w:tabs>
        <w:spacing w:before="139"/>
        <w:ind w:left="1129" w:hanging="705"/>
        <w:rPr>
          <w:sz w:val="24"/>
        </w:rPr>
      </w:pPr>
      <w:r>
        <w:rPr>
          <w:sz w:val="24"/>
        </w:rPr>
        <w:t>Plusieurs</w:t>
      </w:r>
      <w:r>
        <w:rPr>
          <w:spacing w:val="-6"/>
          <w:sz w:val="24"/>
        </w:rPr>
        <w:t xml:space="preserve"> </w:t>
      </w:r>
      <w:r>
        <w:rPr>
          <w:sz w:val="24"/>
        </w:rPr>
        <w:t>modes</w:t>
      </w:r>
      <w:r>
        <w:rPr>
          <w:spacing w:val="-3"/>
          <w:sz w:val="24"/>
        </w:rPr>
        <w:t xml:space="preserve"> </w:t>
      </w:r>
      <w:r>
        <w:rPr>
          <w:sz w:val="24"/>
        </w:rPr>
        <w:t>de</w:t>
      </w:r>
      <w:r>
        <w:rPr>
          <w:spacing w:val="-5"/>
          <w:sz w:val="24"/>
        </w:rPr>
        <w:t xml:space="preserve"> </w:t>
      </w:r>
      <w:r>
        <w:rPr>
          <w:sz w:val="24"/>
        </w:rPr>
        <w:t>polymérisation</w:t>
      </w:r>
      <w:r>
        <w:rPr>
          <w:spacing w:val="-7"/>
          <w:sz w:val="24"/>
        </w:rPr>
        <w:t xml:space="preserve"> </w:t>
      </w:r>
      <w:r>
        <w:rPr>
          <w:sz w:val="24"/>
        </w:rPr>
        <w:t>sont</w:t>
      </w:r>
      <w:r>
        <w:rPr>
          <w:spacing w:val="2"/>
          <w:sz w:val="24"/>
        </w:rPr>
        <w:t xml:space="preserve"> </w:t>
      </w:r>
      <w:r>
        <w:rPr>
          <w:sz w:val="24"/>
        </w:rPr>
        <w:t>possibles</w:t>
      </w:r>
      <w:r>
        <w:rPr>
          <w:spacing w:val="-4"/>
          <w:sz w:val="24"/>
        </w:rPr>
        <w:t xml:space="preserve"> </w:t>
      </w:r>
      <w:r>
        <w:rPr>
          <w:sz w:val="24"/>
        </w:rPr>
        <w:t>: standard,</w:t>
      </w:r>
      <w:r>
        <w:rPr>
          <w:spacing w:val="-2"/>
          <w:sz w:val="24"/>
        </w:rPr>
        <w:t xml:space="preserve"> </w:t>
      </w:r>
      <w:r>
        <w:rPr>
          <w:sz w:val="24"/>
        </w:rPr>
        <w:t>soft-start</w:t>
      </w:r>
      <w:r>
        <w:rPr>
          <w:spacing w:val="-6"/>
          <w:sz w:val="24"/>
        </w:rPr>
        <w:t xml:space="preserve"> </w:t>
      </w:r>
      <w:r>
        <w:rPr>
          <w:sz w:val="24"/>
        </w:rPr>
        <w:t xml:space="preserve">ou </w:t>
      </w:r>
      <w:r>
        <w:rPr>
          <w:spacing w:val="-2"/>
          <w:sz w:val="24"/>
        </w:rPr>
        <w:t>pulse,</w:t>
      </w:r>
    </w:p>
    <w:p w:rsidR="005F685A" w:rsidRDefault="00A83F80">
      <w:pPr>
        <w:pStyle w:val="Paragraphedeliste"/>
        <w:numPr>
          <w:ilvl w:val="0"/>
          <w:numId w:val="9"/>
        </w:numPr>
        <w:tabs>
          <w:tab w:val="left" w:pos="1129"/>
        </w:tabs>
        <w:spacing w:before="142"/>
        <w:ind w:left="1129" w:hanging="705"/>
        <w:rPr>
          <w:sz w:val="24"/>
        </w:rPr>
      </w:pPr>
      <w:r>
        <w:rPr>
          <w:sz w:val="24"/>
        </w:rPr>
        <w:t>Des</w:t>
      </w:r>
      <w:r>
        <w:rPr>
          <w:spacing w:val="-6"/>
          <w:sz w:val="24"/>
        </w:rPr>
        <w:t xml:space="preserve"> </w:t>
      </w:r>
      <w:r>
        <w:rPr>
          <w:sz w:val="24"/>
        </w:rPr>
        <w:t>embouts</w:t>
      </w:r>
      <w:r>
        <w:rPr>
          <w:spacing w:val="-5"/>
          <w:sz w:val="24"/>
        </w:rPr>
        <w:t xml:space="preserve"> </w:t>
      </w:r>
      <w:r>
        <w:rPr>
          <w:sz w:val="24"/>
        </w:rPr>
        <w:t>de</w:t>
      </w:r>
      <w:r>
        <w:rPr>
          <w:spacing w:val="-5"/>
          <w:sz w:val="24"/>
        </w:rPr>
        <w:t xml:space="preserve"> </w:t>
      </w:r>
      <w:r>
        <w:rPr>
          <w:sz w:val="24"/>
        </w:rPr>
        <w:t>diamètre</w:t>
      </w:r>
      <w:r>
        <w:rPr>
          <w:spacing w:val="-2"/>
          <w:sz w:val="24"/>
        </w:rPr>
        <w:t xml:space="preserve"> </w:t>
      </w:r>
      <w:r>
        <w:rPr>
          <w:sz w:val="24"/>
        </w:rPr>
        <w:t>variable</w:t>
      </w:r>
      <w:r>
        <w:rPr>
          <w:spacing w:val="-4"/>
          <w:sz w:val="24"/>
        </w:rPr>
        <w:t xml:space="preserve"> </w:t>
      </w:r>
      <w:r>
        <w:rPr>
          <w:sz w:val="24"/>
        </w:rPr>
        <w:t>sont</w:t>
      </w:r>
      <w:r>
        <w:rPr>
          <w:spacing w:val="3"/>
          <w:sz w:val="24"/>
        </w:rPr>
        <w:t xml:space="preserve"> </w:t>
      </w:r>
      <w:r>
        <w:rPr>
          <w:spacing w:val="-2"/>
          <w:sz w:val="24"/>
        </w:rPr>
        <w:t>disponibles.</w:t>
      </w:r>
    </w:p>
    <w:p w:rsidR="005F685A" w:rsidRDefault="00A83F80">
      <w:pPr>
        <w:pStyle w:val="Paragraphedeliste"/>
        <w:numPr>
          <w:ilvl w:val="1"/>
          <w:numId w:val="9"/>
        </w:numPr>
        <w:tabs>
          <w:tab w:val="left" w:pos="2906"/>
        </w:tabs>
        <w:spacing w:before="136"/>
        <w:rPr>
          <w:sz w:val="24"/>
        </w:rPr>
      </w:pPr>
      <w:r>
        <w:rPr>
          <w:spacing w:val="-2"/>
          <w:sz w:val="24"/>
        </w:rPr>
        <w:t>Inconvénients</w:t>
      </w:r>
    </w:p>
    <w:p w:rsidR="005F685A" w:rsidRDefault="00A83F80">
      <w:pPr>
        <w:pStyle w:val="Paragraphedeliste"/>
        <w:numPr>
          <w:ilvl w:val="0"/>
          <w:numId w:val="9"/>
        </w:numPr>
        <w:tabs>
          <w:tab w:val="left" w:pos="1144"/>
        </w:tabs>
        <w:spacing w:before="136" w:line="362" w:lineRule="auto"/>
        <w:ind w:right="684" w:hanging="363"/>
        <w:rPr>
          <w:sz w:val="24"/>
        </w:rPr>
      </w:pPr>
      <w:r>
        <w:rPr>
          <w:sz w:val="24"/>
        </w:rPr>
        <w:t>Une perte progressive de puissance de la source lumineuse impliquant une surveillance</w:t>
      </w:r>
      <w:r>
        <w:rPr>
          <w:spacing w:val="-8"/>
          <w:sz w:val="24"/>
        </w:rPr>
        <w:t xml:space="preserve"> </w:t>
      </w:r>
      <w:r>
        <w:rPr>
          <w:sz w:val="24"/>
        </w:rPr>
        <w:t>par</w:t>
      </w:r>
      <w:r>
        <w:rPr>
          <w:spacing w:val="-5"/>
          <w:sz w:val="24"/>
        </w:rPr>
        <w:t xml:space="preserve"> </w:t>
      </w:r>
      <w:r>
        <w:rPr>
          <w:sz w:val="24"/>
        </w:rPr>
        <w:t>le</w:t>
      </w:r>
      <w:r>
        <w:rPr>
          <w:spacing w:val="-8"/>
          <w:sz w:val="24"/>
        </w:rPr>
        <w:t xml:space="preserve"> </w:t>
      </w:r>
      <w:r>
        <w:rPr>
          <w:sz w:val="24"/>
        </w:rPr>
        <w:t>praticien</w:t>
      </w:r>
      <w:r>
        <w:rPr>
          <w:spacing w:val="-9"/>
          <w:sz w:val="24"/>
        </w:rPr>
        <w:t xml:space="preserve"> </w:t>
      </w:r>
      <w:r>
        <w:rPr>
          <w:sz w:val="24"/>
        </w:rPr>
        <w:t>et</w:t>
      </w:r>
      <w:r>
        <w:rPr>
          <w:spacing w:val="-3"/>
          <w:sz w:val="24"/>
        </w:rPr>
        <w:t xml:space="preserve"> </w:t>
      </w:r>
      <w:r>
        <w:rPr>
          <w:sz w:val="24"/>
        </w:rPr>
        <w:t>le</w:t>
      </w:r>
      <w:r>
        <w:rPr>
          <w:spacing w:val="-8"/>
          <w:sz w:val="24"/>
        </w:rPr>
        <w:t xml:space="preserve"> </w:t>
      </w:r>
      <w:r>
        <w:rPr>
          <w:sz w:val="24"/>
        </w:rPr>
        <w:t>remplacement</w:t>
      </w:r>
      <w:r>
        <w:rPr>
          <w:spacing w:val="-3"/>
          <w:sz w:val="24"/>
        </w:rPr>
        <w:t xml:space="preserve"> </w:t>
      </w:r>
      <w:r>
        <w:rPr>
          <w:sz w:val="24"/>
        </w:rPr>
        <w:t>de</w:t>
      </w:r>
      <w:r>
        <w:rPr>
          <w:spacing w:val="-9"/>
          <w:sz w:val="24"/>
        </w:rPr>
        <w:t xml:space="preserve"> </w:t>
      </w:r>
      <w:r>
        <w:rPr>
          <w:sz w:val="24"/>
        </w:rPr>
        <w:t>la</w:t>
      </w:r>
      <w:r>
        <w:rPr>
          <w:spacing w:val="-3"/>
          <w:sz w:val="24"/>
        </w:rPr>
        <w:t xml:space="preserve"> </w:t>
      </w:r>
      <w:r>
        <w:rPr>
          <w:sz w:val="24"/>
        </w:rPr>
        <w:t>lampe</w:t>
      </w:r>
      <w:r>
        <w:rPr>
          <w:spacing w:val="-8"/>
          <w:sz w:val="24"/>
        </w:rPr>
        <w:t xml:space="preserve"> </w:t>
      </w:r>
      <w:r>
        <w:rPr>
          <w:sz w:val="24"/>
        </w:rPr>
        <w:t>halogène</w:t>
      </w:r>
      <w:r>
        <w:rPr>
          <w:spacing w:val="-8"/>
          <w:sz w:val="24"/>
        </w:rPr>
        <w:t xml:space="preserve"> </w:t>
      </w:r>
      <w:r>
        <w:rPr>
          <w:sz w:val="24"/>
        </w:rPr>
        <w:t>deux</w:t>
      </w:r>
      <w:r>
        <w:rPr>
          <w:spacing w:val="-7"/>
          <w:sz w:val="24"/>
        </w:rPr>
        <w:t xml:space="preserve"> </w:t>
      </w:r>
      <w:r>
        <w:rPr>
          <w:sz w:val="24"/>
        </w:rPr>
        <w:t>fois</w:t>
      </w:r>
      <w:r>
        <w:rPr>
          <w:spacing w:val="-6"/>
          <w:sz w:val="24"/>
        </w:rPr>
        <w:t xml:space="preserve"> </w:t>
      </w:r>
      <w:r>
        <w:rPr>
          <w:sz w:val="24"/>
        </w:rPr>
        <w:t>par</w:t>
      </w:r>
      <w:r>
        <w:rPr>
          <w:spacing w:val="-6"/>
          <w:sz w:val="24"/>
        </w:rPr>
        <w:t xml:space="preserve"> </w:t>
      </w:r>
      <w:r>
        <w:rPr>
          <w:sz w:val="24"/>
        </w:rPr>
        <w:t>an.</w:t>
      </w:r>
    </w:p>
    <w:p w:rsidR="005F685A" w:rsidRDefault="00A83F80">
      <w:pPr>
        <w:pStyle w:val="Paragraphedeliste"/>
        <w:numPr>
          <w:ilvl w:val="0"/>
          <w:numId w:val="9"/>
        </w:numPr>
        <w:tabs>
          <w:tab w:val="left" w:pos="1144"/>
          <w:tab w:val="left" w:pos="1206"/>
        </w:tabs>
        <w:spacing w:line="360" w:lineRule="auto"/>
        <w:ind w:right="1627" w:hanging="363"/>
        <w:rPr>
          <w:sz w:val="24"/>
        </w:rPr>
      </w:pPr>
      <w:r>
        <w:rPr>
          <w:sz w:val="24"/>
        </w:rPr>
        <w:tab/>
        <w:t>Un</w:t>
      </w:r>
      <w:r>
        <w:rPr>
          <w:spacing w:val="-13"/>
          <w:sz w:val="24"/>
        </w:rPr>
        <w:t xml:space="preserve"> </w:t>
      </w:r>
      <w:r>
        <w:rPr>
          <w:sz w:val="24"/>
        </w:rPr>
        <w:t>échauffement</w:t>
      </w:r>
      <w:r>
        <w:rPr>
          <w:spacing w:val="-2"/>
          <w:sz w:val="24"/>
        </w:rPr>
        <w:t xml:space="preserve"> </w:t>
      </w:r>
      <w:r>
        <w:rPr>
          <w:sz w:val="24"/>
        </w:rPr>
        <w:t>de</w:t>
      </w:r>
      <w:r>
        <w:rPr>
          <w:spacing w:val="-9"/>
          <w:sz w:val="24"/>
        </w:rPr>
        <w:t xml:space="preserve"> </w:t>
      </w:r>
      <w:r>
        <w:rPr>
          <w:sz w:val="24"/>
        </w:rPr>
        <w:t>la</w:t>
      </w:r>
      <w:r>
        <w:rPr>
          <w:spacing w:val="-4"/>
          <w:sz w:val="24"/>
        </w:rPr>
        <w:t xml:space="preserve"> </w:t>
      </w:r>
      <w:r>
        <w:rPr>
          <w:sz w:val="24"/>
        </w:rPr>
        <w:t>lampe</w:t>
      </w:r>
      <w:r>
        <w:rPr>
          <w:spacing w:val="-11"/>
          <w:sz w:val="24"/>
        </w:rPr>
        <w:t xml:space="preserve"> </w:t>
      </w:r>
      <w:r>
        <w:rPr>
          <w:sz w:val="24"/>
        </w:rPr>
        <w:t>nécessitant</w:t>
      </w:r>
      <w:r>
        <w:rPr>
          <w:spacing w:val="-2"/>
          <w:sz w:val="24"/>
        </w:rPr>
        <w:t xml:space="preserve"> </w:t>
      </w:r>
      <w:r>
        <w:rPr>
          <w:sz w:val="24"/>
        </w:rPr>
        <w:t>un</w:t>
      </w:r>
      <w:r>
        <w:rPr>
          <w:spacing w:val="-13"/>
          <w:sz w:val="24"/>
        </w:rPr>
        <w:t xml:space="preserve"> </w:t>
      </w:r>
      <w:r>
        <w:rPr>
          <w:sz w:val="24"/>
        </w:rPr>
        <w:t>système</w:t>
      </w:r>
      <w:r>
        <w:rPr>
          <w:spacing w:val="-11"/>
          <w:sz w:val="24"/>
        </w:rPr>
        <w:t xml:space="preserve"> </w:t>
      </w:r>
      <w:r>
        <w:rPr>
          <w:sz w:val="24"/>
        </w:rPr>
        <w:t>de</w:t>
      </w:r>
      <w:r>
        <w:rPr>
          <w:spacing w:val="-9"/>
          <w:sz w:val="24"/>
        </w:rPr>
        <w:t xml:space="preserve"> </w:t>
      </w:r>
      <w:r>
        <w:rPr>
          <w:sz w:val="24"/>
        </w:rPr>
        <w:t>refroidissement</w:t>
      </w:r>
      <w:r>
        <w:rPr>
          <w:spacing w:val="-2"/>
          <w:sz w:val="24"/>
        </w:rPr>
        <w:t xml:space="preserve"> </w:t>
      </w:r>
      <w:r>
        <w:rPr>
          <w:sz w:val="24"/>
        </w:rPr>
        <w:t>par ventilateur rendant le pistolet lourd, bruyant, peu ergonomique.</w:t>
      </w:r>
    </w:p>
    <w:p w:rsidR="005F685A" w:rsidRDefault="00A83F80">
      <w:pPr>
        <w:pStyle w:val="Paragraphedeliste"/>
        <w:numPr>
          <w:ilvl w:val="0"/>
          <w:numId w:val="9"/>
        </w:numPr>
        <w:tabs>
          <w:tab w:val="left" w:pos="1144"/>
        </w:tabs>
        <w:ind w:hanging="360"/>
        <w:rPr>
          <w:sz w:val="24"/>
        </w:rPr>
      </w:pPr>
      <w:r>
        <w:rPr>
          <w:sz w:val="24"/>
        </w:rPr>
        <w:t>Degrés</w:t>
      </w:r>
      <w:r>
        <w:rPr>
          <w:spacing w:val="-5"/>
          <w:sz w:val="24"/>
        </w:rPr>
        <w:t xml:space="preserve"> </w:t>
      </w:r>
      <w:r>
        <w:rPr>
          <w:sz w:val="24"/>
        </w:rPr>
        <w:t>de</w:t>
      </w:r>
      <w:r>
        <w:rPr>
          <w:spacing w:val="-2"/>
          <w:sz w:val="24"/>
        </w:rPr>
        <w:t xml:space="preserve"> </w:t>
      </w:r>
      <w:r>
        <w:rPr>
          <w:sz w:val="24"/>
        </w:rPr>
        <w:t>conversion</w:t>
      </w:r>
      <w:r>
        <w:rPr>
          <w:spacing w:val="-2"/>
          <w:sz w:val="24"/>
        </w:rPr>
        <w:t xml:space="preserve"> </w:t>
      </w:r>
      <w:r>
        <w:rPr>
          <w:sz w:val="24"/>
        </w:rPr>
        <w:t>faible</w:t>
      </w:r>
      <w:r>
        <w:rPr>
          <w:spacing w:val="-4"/>
          <w:sz w:val="24"/>
        </w:rPr>
        <w:t xml:space="preserve"> </w:t>
      </w:r>
      <w:r>
        <w:rPr>
          <w:sz w:val="24"/>
        </w:rPr>
        <w:t>en</w:t>
      </w:r>
      <w:r>
        <w:rPr>
          <w:spacing w:val="-9"/>
          <w:sz w:val="24"/>
        </w:rPr>
        <w:t xml:space="preserve"> </w:t>
      </w:r>
      <w:r>
        <w:rPr>
          <w:spacing w:val="-2"/>
          <w:sz w:val="24"/>
        </w:rPr>
        <w:t>profondeur.</w:t>
      </w:r>
    </w:p>
    <w:p w:rsidR="005F685A" w:rsidRDefault="00A83F80">
      <w:pPr>
        <w:pStyle w:val="Paragraphedeliste"/>
        <w:numPr>
          <w:ilvl w:val="0"/>
          <w:numId w:val="9"/>
        </w:numPr>
        <w:tabs>
          <w:tab w:val="left" w:pos="1144"/>
        </w:tabs>
        <w:spacing w:before="132"/>
        <w:ind w:hanging="360"/>
        <w:rPr>
          <w:sz w:val="24"/>
        </w:rPr>
      </w:pPr>
      <w:r>
        <w:rPr>
          <w:sz w:val="24"/>
        </w:rPr>
        <w:t>Une</w:t>
      </w:r>
      <w:r>
        <w:rPr>
          <w:spacing w:val="-10"/>
          <w:sz w:val="24"/>
        </w:rPr>
        <w:t xml:space="preserve"> </w:t>
      </w:r>
      <w:r>
        <w:rPr>
          <w:sz w:val="24"/>
        </w:rPr>
        <w:t>durée</w:t>
      </w:r>
      <w:r>
        <w:rPr>
          <w:spacing w:val="-4"/>
          <w:sz w:val="24"/>
        </w:rPr>
        <w:t xml:space="preserve"> </w:t>
      </w:r>
      <w:r>
        <w:rPr>
          <w:sz w:val="24"/>
        </w:rPr>
        <w:t>de</w:t>
      </w:r>
      <w:r>
        <w:rPr>
          <w:spacing w:val="-3"/>
          <w:sz w:val="24"/>
        </w:rPr>
        <w:t xml:space="preserve"> </w:t>
      </w:r>
      <w:r>
        <w:rPr>
          <w:sz w:val="24"/>
        </w:rPr>
        <w:t>vie</w:t>
      </w:r>
      <w:r>
        <w:rPr>
          <w:spacing w:val="2"/>
          <w:sz w:val="24"/>
        </w:rPr>
        <w:t xml:space="preserve"> </w:t>
      </w:r>
      <w:r>
        <w:rPr>
          <w:sz w:val="24"/>
        </w:rPr>
        <w:t>limitée</w:t>
      </w:r>
      <w:r>
        <w:rPr>
          <w:spacing w:val="-1"/>
          <w:sz w:val="24"/>
        </w:rPr>
        <w:t xml:space="preserve"> </w:t>
      </w:r>
      <w:r>
        <w:rPr>
          <w:sz w:val="24"/>
        </w:rPr>
        <w:t>des lampes</w:t>
      </w:r>
      <w:r>
        <w:rPr>
          <w:spacing w:val="-2"/>
          <w:sz w:val="24"/>
        </w:rPr>
        <w:t xml:space="preserve"> </w:t>
      </w:r>
      <w:r>
        <w:rPr>
          <w:sz w:val="24"/>
        </w:rPr>
        <w:t>halogènes</w:t>
      </w:r>
      <w:r>
        <w:rPr>
          <w:spacing w:val="-2"/>
          <w:sz w:val="24"/>
        </w:rPr>
        <w:t xml:space="preserve"> </w:t>
      </w:r>
      <w:r>
        <w:rPr>
          <w:sz w:val="24"/>
        </w:rPr>
        <w:t>(40</w:t>
      </w:r>
      <w:r>
        <w:rPr>
          <w:spacing w:val="-1"/>
          <w:sz w:val="24"/>
        </w:rPr>
        <w:t xml:space="preserve"> </w:t>
      </w:r>
      <w:r>
        <w:rPr>
          <w:sz w:val="24"/>
        </w:rPr>
        <w:t>à</w:t>
      </w:r>
      <w:r>
        <w:rPr>
          <w:spacing w:val="-1"/>
          <w:sz w:val="24"/>
        </w:rPr>
        <w:t xml:space="preserve"> </w:t>
      </w:r>
      <w:r>
        <w:rPr>
          <w:sz w:val="24"/>
        </w:rPr>
        <w:t xml:space="preserve">100 </w:t>
      </w:r>
      <w:r>
        <w:rPr>
          <w:spacing w:val="-2"/>
          <w:sz w:val="24"/>
        </w:rPr>
        <w:t>heures).</w:t>
      </w:r>
    </w:p>
    <w:p w:rsidR="005F685A" w:rsidRDefault="00A83F80">
      <w:pPr>
        <w:pStyle w:val="Paragraphedeliste"/>
        <w:numPr>
          <w:ilvl w:val="2"/>
          <w:numId w:val="25"/>
        </w:numPr>
        <w:tabs>
          <w:tab w:val="left" w:pos="2700"/>
        </w:tabs>
        <w:spacing w:before="41" w:line="357" w:lineRule="auto"/>
        <w:ind w:left="424" w:right="561" w:firstLine="1559"/>
        <w:jc w:val="both"/>
        <w:rPr>
          <w:sz w:val="24"/>
        </w:rPr>
      </w:pPr>
      <w:bookmarkStart w:id="62" w:name="_bookmark62"/>
      <w:bookmarkEnd w:id="62"/>
      <w:r>
        <w:rPr>
          <w:rFonts w:ascii="Cambria" w:hAnsi="Cambria"/>
          <w:color w:val="233E5F"/>
          <w:sz w:val="24"/>
        </w:rPr>
        <w:t>Lampes</w:t>
      </w:r>
      <w:r>
        <w:rPr>
          <w:rFonts w:ascii="Cambria" w:hAnsi="Cambria"/>
          <w:color w:val="233E5F"/>
          <w:spacing w:val="-9"/>
          <w:sz w:val="24"/>
        </w:rPr>
        <w:t xml:space="preserve"> </w:t>
      </w:r>
      <w:r>
        <w:rPr>
          <w:rFonts w:ascii="Cambria" w:hAnsi="Cambria"/>
          <w:color w:val="233E5F"/>
          <w:sz w:val="24"/>
        </w:rPr>
        <w:t>à</w:t>
      </w:r>
      <w:r>
        <w:rPr>
          <w:rFonts w:ascii="Cambria" w:hAnsi="Cambria"/>
          <w:color w:val="233E5F"/>
          <w:spacing w:val="-8"/>
          <w:sz w:val="24"/>
        </w:rPr>
        <w:t xml:space="preserve"> </w:t>
      </w:r>
      <w:r>
        <w:rPr>
          <w:rFonts w:ascii="Cambria" w:hAnsi="Cambria"/>
          <w:color w:val="233E5F"/>
          <w:sz w:val="24"/>
        </w:rPr>
        <w:t>diodes</w:t>
      </w:r>
      <w:r>
        <w:rPr>
          <w:rFonts w:ascii="Cambria" w:hAnsi="Cambria"/>
          <w:color w:val="233E5F"/>
          <w:spacing w:val="-10"/>
          <w:sz w:val="24"/>
        </w:rPr>
        <w:t xml:space="preserve"> </w:t>
      </w:r>
      <w:r>
        <w:rPr>
          <w:rFonts w:ascii="Cambria" w:hAnsi="Cambria"/>
          <w:color w:val="233E5F"/>
          <w:sz w:val="24"/>
        </w:rPr>
        <w:t>électroluminescentes</w:t>
      </w:r>
      <w:r>
        <w:rPr>
          <w:rFonts w:ascii="Cambria" w:hAnsi="Cambria"/>
          <w:color w:val="233E5F"/>
          <w:spacing w:val="-9"/>
          <w:sz w:val="24"/>
        </w:rPr>
        <w:t xml:space="preserve"> </w:t>
      </w:r>
      <w:r>
        <w:rPr>
          <w:rFonts w:ascii="Cambria" w:hAnsi="Cambria"/>
          <w:color w:val="233E5F"/>
          <w:sz w:val="24"/>
        </w:rPr>
        <w:t>(LED,</w:t>
      </w:r>
      <w:r>
        <w:rPr>
          <w:rFonts w:ascii="Cambria" w:hAnsi="Cambria"/>
          <w:color w:val="233E5F"/>
          <w:spacing w:val="-6"/>
          <w:sz w:val="24"/>
        </w:rPr>
        <w:t xml:space="preserve"> </w:t>
      </w:r>
      <w:r>
        <w:rPr>
          <w:rFonts w:ascii="Cambria" w:hAnsi="Cambria"/>
          <w:color w:val="233E5F"/>
          <w:sz w:val="24"/>
        </w:rPr>
        <w:t>Light</w:t>
      </w:r>
      <w:r>
        <w:rPr>
          <w:rFonts w:ascii="Cambria" w:hAnsi="Cambria"/>
          <w:color w:val="233E5F"/>
          <w:spacing w:val="-5"/>
          <w:sz w:val="24"/>
        </w:rPr>
        <w:t xml:space="preserve"> </w:t>
      </w:r>
      <w:r>
        <w:rPr>
          <w:rFonts w:ascii="Cambria" w:hAnsi="Cambria"/>
          <w:color w:val="233E5F"/>
          <w:sz w:val="24"/>
        </w:rPr>
        <w:t>Emitting</w:t>
      </w:r>
      <w:r>
        <w:rPr>
          <w:rFonts w:ascii="Cambria" w:hAnsi="Cambria"/>
          <w:color w:val="233E5F"/>
          <w:spacing w:val="-12"/>
          <w:sz w:val="24"/>
        </w:rPr>
        <w:t xml:space="preserve"> </w:t>
      </w:r>
      <w:r>
        <w:rPr>
          <w:rFonts w:ascii="Cambria" w:hAnsi="Cambria"/>
          <w:color w:val="233E5F"/>
          <w:sz w:val="24"/>
        </w:rPr>
        <w:t xml:space="preserve">Diode) </w:t>
      </w:r>
      <w:r>
        <w:rPr>
          <w:sz w:val="24"/>
        </w:rPr>
        <w:t>La</w:t>
      </w:r>
      <w:r>
        <w:rPr>
          <w:spacing w:val="-15"/>
          <w:sz w:val="24"/>
        </w:rPr>
        <w:t xml:space="preserve"> </w:t>
      </w:r>
      <w:r>
        <w:rPr>
          <w:sz w:val="24"/>
        </w:rPr>
        <w:t>perte</w:t>
      </w:r>
      <w:r>
        <w:rPr>
          <w:spacing w:val="-15"/>
          <w:sz w:val="24"/>
        </w:rPr>
        <w:t xml:space="preserve"> </w:t>
      </w:r>
      <w:r>
        <w:rPr>
          <w:sz w:val="24"/>
        </w:rPr>
        <w:t>progressive</w:t>
      </w:r>
      <w:r>
        <w:rPr>
          <w:spacing w:val="-12"/>
          <w:sz w:val="24"/>
        </w:rPr>
        <w:t xml:space="preserve"> </w:t>
      </w:r>
      <w:r>
        <w:rPr>
          <w:sz w:val="24"/>
        </w:rPr>
        <w:t>de</w:t>
      </w:r>
      <w:r>
        <w:rPr>
          <w:spacing w:val="-15"/>
          <w:sz w:val="24"/>
        </w:rPr>
        <w:t xml:space="preserve"> </w:t>
      </w:r>
      <w:r>
        <w:rPr>
          <w:sz w:val="24"/>
        </w:rPr>
        <w:t>puissance</w:t>
      </w:r>
      <w:r>
        <w:rPr>
          <w:spacing w:val="-15"/>
          <w:sz w:val="24"/>
        </w:rPr>
        <w:t xml:space="preserve"> </w:t>
      </w:r>
      <w:r>
        <w:rPr>
          <w:sz w:val="24"/>
        </w:rPr>
        <w:t>des</w:t>
      </w:r>
      <w:r>
        <w:rPr>
          <w:spacing w:val="-14"/>
          <w:sz w:val="24"/>
        </w:rPr>
        <w:t xml:space="preserve"> </w:t>
      </w:r>
      <w:r>
        <w:rPr>
          <w:sz w:val="24"/>
        </w:rPr>
        <w:t>lampes</w:t>
      </w:r>
      <w:r>
        <w:rPr>
          <w:spacing w:val="-13"/>
          <w:sz w:val="24"/>
        </w:rPr>
        <w:t xml:space="preserve"> </w:t>
      </w:r>
      <w:r>
        <w:rPr>
          <w:sz w:val="24"/>
        </w:rPr>
        <w:t>halogènes</w:t>
      </w:r>
      <w:r>
        <w:rPr>
          <w:spacing w:val="-14"/>
          <w:sz w:val="24"/>
        </w:rPr>
        <w:t xml:space="preserve"> </w:t>
      </w:r>
      <w:r>
        <w:rPr>
          <w:sz w:val="24"/>
        </w:rPr>
        <w:t>et</w:t>
      </w:r>
      <w:r>
        <w:rPr>
          <w:spacing w:val="-14"/>
          <w:sz w:val="24"/>
        </w:rPr>
        <w:t xml:space="preserve"> </w:t>
      </w:r>
      <w:r>
        <w:rPr>
          <w:sz w:val="24"/>
        </w:rPr>
        <w:t>leur</w:t>
      </w:r>
      <w:r>
        <w:rPr>
          <w:spacing w:val="-8"/>
          <w:sz w:val="24"/>
        </w:rPr>
        <w:t xml:space="preserve"> </w:t>
      </w:r>
      <w:r>
        <w:rPr>
          <w:sz w:val="24"/>
        </w:rPr>
        <w:t>faible</w:t>
      </w:r>
      <w:r>
        <w:rPr>
          <w:spacing w:val="-14"/>
          <w:sz w:val="24"/>
        </w:rPr>
        <w:t xml:space="preserve"> </w:t>
      </w:r>
      <w:r>
        <w:rPr>
          <w:sz w:val="24"/>
        </w:rPr>
        <w:t>rendement,</w:t>
      </w:r>
      <w:r>
        <w:rPr>
          <w:spacing w:val="-14"/>
          <w:sz w:val="24"/>
        </w:rPr>
        <w:t xml:space="preserve"> </w:t>
      </w:r>
      <w:r>
        <w:rPr>
          <w:sz w:val="24"/>
        </w:rPr>
        <w:t>les</w:t>
      </w:r>
      <w:r>
        <w:rPr>
          <w:spacing w:val="-15"/>
          <w:sz w:val="24"/>
        </w:rPr>
        <w:t xml:space="preserve"> </w:t>
      </w:r>
      <w:r>
        <w:rPr>
          <w:sz w:val="24"/>
        </w:rPr>
        <w:t>contraintes de polymérisation engendrées par la forte puissance des lasers et des lampes à arc</w:t>
      </w:r>
      <w:r>
        <w:rPr>
          <w:spacing w:val="-1"/>
          <w:sz w:val="24"/>
        </w:rPr>
        <w:t xml:space="preserve"> </w:t>
      </w:r>
      <w:r>
        <w:rPr>
          <w:sz w:val="24"/>
        </w:rPr>
        <w:t>plasma sont des inconvénients majeurs lors du choix d’une lampe à photopolymériser par le praticien.</w:t>
      </w:r>
    </w:p>
    <w:p w:rsidR="005F685A" w:rsidRDefault="00A83F80">
      <w:pPr>
        <w:pStyle w:val="Corpsdetexte"/>
        <w:spacing w:before="6" w:line="360" w:lineRule="auto"/>
        <w:ind w:right="569"/>
        <w:jc w:val="both"/>
      </w:pPr>
      <w:r>
        <w:t>La nouvelle technologie des lampes à photopolymériser basée sur l’emploi de diodes électroluminescentes semble constituer une alternative intéressante aux technologies précédemment citées.</w:t>
      </w:r>
    </w:p>
    <w:p w:rsidR="005F685A" w:rsidRDefault="00A83F80">
      <w:pPr>
        <w:pStyle w:val="Corpsdetexte"/>
        <w:spacing w:before="6" w:line="360" w:lineRule="auto"/>
        <w:ind w:right="573"/>
        <w:jc w:val="both"/>
      </w:pPr>
      <w:r>
        <w:t>Depuis peu, pour lancer la réaction de polymérisation, il existe un dernier type de source lumineuse, la source LED, qui nous semble idéale car son spectre est strictement complémentaire de celui de la camphoroquinone, sans aucune autre émission parasite.</w:t>
      </w:r>
    </w:p>
    <w:p w:rsidR="005F685A" w:rsidRDefault="005F685A">
      <w:pPr>
        <w:pStyle w:val="Corpsdetexte"/>
        <w:spacing w:line="360" w:lineRule="auto"/>
        <w:jc w:val="both"/>
        <w:sectPr w:rsidR="005F685A">
          <w:pgSz w:w="11920" w:h="16850"/>
          <w:pgMar w:top="19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65"/>
        <w:jc w:val="both"/>
      </w:pPr>
      <w:r>
        <w:lastRenderedPageBreak/>
        <w:t>En termes de résultat, la dernière génération de lampes à photopolymériser à base de diodes électroluminescentes concurrence maintenant les lampes halogènes, pour un poids n’excédant pas</w:t>
      </w:r>
      <w:r>
        <w:rPr>
          <w:spacing w:val="-3"/>
        </w:rPr>
        <w:t xml:space="preserve"> </w:t>
      </w:r>
      <w:r>
        <w:t>200</w:t>
      </w:r>
      <w:r>
        <w:rPr>
          <w:spacing w:val="-1"/>
        </w:rPr>
        <w:t xml:space="preserve"> </w:t>
      </w:r>
      <w:r>
        <w:t>g,</w:t>
      </w:r>
      <w:r>
        <w:rPr>
          <w:spacing w:val="-2"/>
        </w:rPr>
        <w:t xml:space="preserve"> </w:t>
      </w:r>
      <w:r>
        <w:t>batterie</w:t>
      </w:r>
      <w:r>
        <w:rPr>
          <w:spacing w:val="-4"/>
        </w:rPr>
        <w:t xml:space="preserve"> </w:t>
      </w:r>
      <w:r>
        <w:t>comprise. Technologie</w:t>
      </w:r>
      <w:r>
        <w:rPr>
          <w:spacing w:val="-1"/>
        </w:rPr>
        <w:t xml:space="preserve"> </w:t>
      </w:r>
      <w:r>
        <w:t>la</w:t>
      </w:r>
      <w:r>
        <w:rPr>
          <w:spacing w:val="-3"/>
        </w:rPr>
        <w:t xml:space="preserve"> </w:t>
      </w:r>
      <w:r>
        <w:t>plus</w:t>
      </w:r>
      <w:r>
        <w:rPr>
          <w:spacing w:val="-3"/>
        </w:rPr>
        <w:t xml:space="preserve"> </w:t>
      </w:r>
      <w:r>
        <w:t>récente, les</w:t>
      </w:r>
      <w:r>
        <w:rPr>
          <w:spacing w:val="-4"/>
        </w:rPr>
        <w:t xml:space="preserve"> </w:t>
      </w:r>
      <w:r>
        <w:t>diodes</w:t>
      </w:r>
      <w:r>
        <w:rPr>
          <w:spacing w:val="-3"/>
        </w:rPr>
        <w:t xml:space="preserve"> </w:t>
      </w:r>
      <w:r>
        <w:t>électroluminescentes</w:t>
      </w:r>
      <w:r>
        <w:rPr>
          <w:spacing w:val="-3"/>
        </w:rPr>
        <w:t xml:space="preserve"> </w:t>
      </w:r>
      <w:r>
        <w:t>sont tout simplement des dispositifs à semi-conducteur, émettant une radiation électromagnétique en présence d’une polarisation directe.</w:t>
      </w:r>
    </w:p>
    <w:p w:rsidR="005F685A" w:rsidRDefault="00A83F80">
      <w:pPr>
        <w:pStyle w:val="Paragraphedeliste"/>
        <w:numPr>
          <w:ilvl w:val="0"/>
          <w:numId w:val="8"/>
        </w:numPr>
        <w:tabs>
          <w:tab w:val="left" w:pos="2905"/>
        </w:tabs>
        <w:spacing w:before="1"/>
        <w:ind w:left="2905" w:hanging="359"/>
        <w:jc w:val="both"/>
        <w:rPr>
          <w:sz w:val="24"/>
        </w:rPr>
      </w:pPr>
      <w:r>
        <w:rPr>
          <w:spacing w:val="-2"/>
          <w:sz w:val="24"/>
        </w:rPr>
        <w:t>Description</w:t>
      </w:r>
    </w:p>
    <w:p w:rsidR="005F685A" w:rsidRDefault="00A83F80">
      <w:pPr>
        <w:pStyle w:val="Corpsdetexte"/>
        <w:spacing w:before="136" w:line="360" w:lineRule="auto"/>
        <w:ind w:right="572"/>
        <w:jc w:val="both"/>
      </w:pPr>
      <w:r>
        <w:t>Á la différence des autres sources de lumière employées pour la photopolymérisation (ampoules, tubes), ces diodes sont des micro-plaquettes solides qui transforme directement l’énergie électrique en énergie photonique.</w:t>
      </w:r>
    </w:p>
    <w:p w:rsidR="005F685A" w:rsidRDefault="00A83F80">
      <w:pPr>
        <w:pStyle w:val="Corpsdetexte"/>
        <w:spacing w:before="7" w:line="360" w:lineRule="auto"/>
        <w:ind w:right="552"/>
        <w:jc w:val="both"/>
      </w:pPr>
      <w:r>
        <w:t>Les lampes à LED (Light Emitting Diode en anglais) utilisent des semi-conducteurs qui génèrent</w:t>
      </w:r>
      <w:r>
        <w:rPr>
          <w:spacing w:val="-1"/>
        </w:rPr>
        <w:t xml:space="preserve"> </w:t>
      </w:r>
      <w:r>
        <w:t>une</w:t>
      </w:r>
      <w:r>
        <w:rPr>
          <w:spacing w:val="-7"/>
        </w:rPr>
        <w:t xml:space="preserve"> </w:t>
      </w:r>
      <w:r>
        <w:t>émission</w:t>
      </w:r>
      <w:r>
        <w:rPr>
          <w:spacing w:val="-5"/>
        </w:rPr>
        <w:t xml:space="preserve"> </w:t>
      </w:r>
      <w:r>
        <w:t>lumineuse</w:t>
      </w:r>
      <w:r>
        <w:rPr>
          <w:spacing w:val="-6"/>
        </w:rPr>
        <w:t xml:space="preserve"> </w:t>
      </w:r>
      <w:r>
        <w:t>stimulée</w:t>
      </w:r>
      <w:r>
        <w:rPr>
          <w:spacing w:val="-6"/>
        </w:rPr>
        <w:t xml:space="preserve"> </w:t>
      </w:r>
      <w:r>
        <w:t>par</w:t>
      </w:r>
      <w:r>
        <w:rPr>
          <w:spacing w:val="-4"/>
        </w:rPr>
        <w:t xml:space="preserve"> </w:t>
      </w:r>
      <w:r>
        <w:t>un</w:t>
      </w:r>
      <w:r>
        <w:rPr>
          <w:spacing w:val="-13"/>
        </w:rPr>
        <w:t xml:space="preserve"> </w:t>
      </w:r>
      <w:r>
        <w:t>courant</w:t>
      </w:r>
      <w:r>
        <w:rPr>
          <w:spacing w:val="-5"/>
        </w:rPr>
        <w:t xml:space="preserve"> </w:t>
      </w:r>
      <w:r>
        <w:t>électrique</w:t>
      </w:r>
      <w:r>
        <w:rPr>
          <w:spacing w:val="-6"/>
        </w:rPr>
        <w:t xml:space="preserve"> </w:t>
      </w:r>
      <w:r>
        <w:t>de</w:t>
      </w:r>
      <w:r>
        <w:rPr>
          <w:spacing w:val="-7"/>
        </w:rPr>
        <w:t xml:space="preserve"> </w:t>
      </w:r>
      <w:r>
        <w:t>basse</w:t>
      </w:r>
      <w:r>
        <w:rPr>
          <w:spacing w:val="-6"/>
        </w:rPr>
        <w:t xml:space="preserve"> </w:t>
      </w:r>
      <w:r>
        <w:t>tension</w:t>
      </w:r>
      <w:r>
        <w:rPr>
          <w:spacing w:val="-10"/>
        </w:rPr>
        <w:t xml:space="preserve"> </w:t>
      </w:r>
      <w:r>
        <w:t>(quelques volts).</w:t>
      </w:r>
      <w:r>
        <w:rPr>
          <w:spacing w:val="-10"/>
        </w:rPr>
        <w:t xml:space="preserve"> </w:t>
      </w:r>
      <w:r>
        <w:t>Selon</w:t>
      </w:r>
      <w:r>
        <w:rPr>
          <w:spacing w:val="-11"/>
        </w:rPr>
        <w:t xml:space="preserve"> </w:t>
      </w:r>
      <w:r>
        <w:t>la</w:t>
      </w:r>
      <w:r>
        <w:rPr>
          <w:spacing w:val="-6"/>
        </w:rPr>
        <w:t xml:space="preserve"> </w:t>
      </w:r>
      <w:r>
        <w:t>nature</w:t>
      </w:r>
      <w:r>
        <w:rPr>
          <w:spacing w:val="-12"/>
        </w:rPr>
        <w:t xml:space="preserve"> </w:t>
      </w:r>
      <w:r>
        <w:t>de</w:t>
      </w:r>
      <w:r>
        <w:rPr>
          <w:spacing w:val="-8"/>
        </w:rPr>
        <w:t xml:space="preserve"> </w:t>
      </w:r>
      <w:r>
        <w:t>ces</w:t>
      </w:r>
      <w:r>
        <w:rPr>
          <w:spacing w:val="-12"/>
        </w:rPr>
        <w:t xml:space="preserve"> </w:t>
      </w:r>
      <w:r>
        <w:t>semi-conducteurs,</w:t>
      </w:r>
      <w:r>
        <w:rPr>
          <w:spacing w:val="-6"/>
        </w:rPr>
        <w:t xml:space="preserve"> </w:t>
      </w:r>
      <w:r>
        <w:t>la</w:t>
      </w:r>
      <w:r>
        <w:rPr>
          <w:spacing w:val="-6"/>
        </w:rPr>
        <w:t xml:space="preserve"> </w:t>
      </w:r>
      <w:r>
        <w:t>lumière</w:t>
      </w:r>
      <w:r>
        <w:rPr>
          <w:spacing w:val="-13"/>
        </w:rPr>
        <w:t xml:space="preserve"> </w:t>
      </w:r>
      <w:r>
        <w:t>émise</w:t>
      </w:r>
      <w:r>
        <w:rPr>
          <w:spacing w:val="-10"/>
        </w:rPr>
        <w:t xml:space="preserve"> </w:t>
      </w:r>
      <w:r>
        <w:t>peut</w:t>
      </w:r>
      <w:r>
        <w:rPr>
          <w:spacing w:val="-4"/>
        </w:rPr>
        <w:t xml:space="preserve"> </w:t>
      </w:r>
      <w:r>
        <w:t>être</w:t>
      </w:r>
      <w:r>
        <w:rPr>
          <w:spacing w:val="-11"/>
        </w:rPr>
        <w:t xml:space="preserve"> </w:t>
      </w:r>
      <w:r>
        <w:t>poly-chromatique</w:t>
      </w:r>
      <w:r>
        <w:rPr>
          <w:spacing w:val="-12"/>
        </w:rPr>
        <w:t xml:space="preserve"> </w:t>
      </w:r>
      <w:r>
        <w:t>ou spécifique. Les lampes à photopolymériser exploitent aujourd’hui</w:t>
      </w:r>
      <w:r>
        <w:rPr>
          <w:spacing w:val="-3"/>
        </w:rPr>
        <w:t xml:space="preserve"> </w:t>
      </w:r>
      <w:r>
        <w:t>des diodes inorganiques qui émettent dans les longueurs d’onde du bleu (entre 440 et 490 nm).</w:t>
      </w:r>
    </w:p>
    <w:p w:rsidR="005F685A" w:rsidRDefault="00A83F80">
      <w:pPr>
        <w:pStyle w:val="Corpsdetexte"/>
        <w:spacing w:line="360" w:lineRule="auto"/>
        <w:ind w:right="561"/>
        <w:jc w:val="both"/>
      </w:pPr>
      <w:r>
        <w:t>Le</w:t>
      </w:r>
      <w:r>
        <w:rPr>
          <w:spacing w:val="-10"/>
        </w:rPr>
        <w:t xml:space="preserve"> </w:t>
      </w:r>
      <w:r>
        <w:t>corps</w:t>
      </w:r>
      <w:r>
        <w:rPr>
          <w:spacing w:val="-14"/>
        </w:rPr>
        <w:t xml:space="preserve"> </w:t>
      </w:r>
      <w:r>
        <w:t>de</w:t>
      </w:r>
      <w:r>
        <w:rPr>
          <w:spacing w:val="-5"/>
        </w:rPr>
        <w:t xml:space="preserve"> </w:t>
      </w:r>
      <w:r>
        <w:t>ce</w:t>
      </w:r>
      <w:r>
        <w:rPr>
          <w:spacing w:val="-14"/>
        </w:rPr>
        <w:t xml:space="preserve"> </w:t>
      </w:r>
      <w:r>
        <w:t>type</w:t>
      </w:r>
      <w:r>
        <w:rPr>
          <w:spacing w:val="-7"/>
        </w:rPr>
        <w:t xml:space="preserve"> </w:t>
      </w:r>
      <w:r>
        <w:t>de</w:t>
      </w:r>
      <w:r>
        <w:rPr>
          <w:spacing w:val="-7"/>
        </w:rPr>
        <w:t xml:space="preserve"> </w:t>
      </w:r>
      <w:r>
        <w:t>lampes</w:t>
      </w:r>
      <w:r>
        <w:rPr>
          <w:spacing w:val="-9"/>
        </w:rPr>
        <w:t xml:space="preserve"> </w:t>
      </w:r>
      <w:r>
        <w:t>est</w:t>
      </w:r>
      <w:r>
        <w:rPr>
          <w:spacing w:val="-1"/>
        </w:rPr>
        <w:t xml:space="preserve"> </w:t>
      </w:r>
      <w:r>
        <w:t>une</w:t>
      </w:r>
      <w:r>
        <w:rPr>
          <w:spacing w:val="-7"/>
        </w:rPr>
        <w:t xml:space="preserve"> </w:t>
      </w:r>
      <w:r>
        <w:t>puce</w:t>
      </w:r>
      <w:r>
        <w:rPr>
          <w:spacing w:val="-7"/>
        </w:rPr>
        <w:t xml:space="preserve"> </w:t>
      </w:r>
      <w:r>
        <w:t>semi-conductrice</w:t>
      </w:r>
      <w:r>
        <w:rPr>
          <w:spacing w:val="-2"/>
        </w:rPr>
        <w:t xml:space="preserve"> </w:t>
      </w:r>
      <w:r>
        <w:t>lumineuse</w:t>
      </w:r>
      <w:r>
        <w:rPr>
          <w:spacing w:val="-6"/>
        </w:rPr>
        <w:t xml:space="preserve"> </w:t>
      </w:r>
      <w:r>
        <w:t>(ou</w:t>
      </w:r>
      <w:r>
        <w:rPr>
          <w:spacing w:val="-9"/>
        </w:rPr>
        <w:t xml:space="preserve"> </w:t>
      </w:r>
      <w:r>
        <w:t>«</w:t>
      </w:r>
      <w:r>
        <w:rPr>
          <w:spacing w:val="-11"/>
        </w:rPr>
        <w:t xml:space="preserve"> </w:t>
      </w:r>
      <w:r>
        <w:t>dé</w:t>
      </w:r>
      <w:r>
        <w:rPr>
          <w:spacing w:val="-12"/>
        </w:rPr>
        <w:t xml:space="preserve"> </w:t>
      </w:r>
      <w:r>
        <w:t>»)</w:t>
      </w:r>
      <w:r>
        <w:rPr>
          <w:spacing w:val="-5"/>
        </w:rPr>
        <w:t xml:space="preserve"> </w:t>
      </w:r>
      <w:r>
        <w:t>placée</w:t>
      </w:r>
      <w:r>
        <w:rPr>
          <w:spacing w:val="-7"/>
        </w:rPr>
        <w:t xml:space="preserve"> </w:t>
      </w:r>
      <w:r>
        <w:t>dans une</w:t>
      </w:r>
      <w:r>
        <w:rPr>
          <w:spacing w:val="-4"/>
        </w:rPr>
        <w:t xml:space="preserve"> </w:t>
      </w:r>
      <w:r>
        <w:t>coupelle</w:t>
      </w:r>
      <w:r>
        <w:rPr>
          <w:spacing w:val="-4"/>
        </w:rPr>
        <w:t xml:space="preserve"> </w:t>
      </w:r>
      <w:r>
        <w:t>qui</w:t>
      </w:r>
      <w:r>
        <w:rPr>
          <w:spacing w:val="-5"/>
        </w:rPr>
        <w:t xml:space="preserve"> </w:t>
      </w:r>
      <w:r>
        <w:t>canalise le flux</w:t>
      </w:r>
      <w:r>
        <w:rPr>
          <w:spacing w:val="-2"/>
        </w:rPr>
        <w:t xml:space="preserve"> </w:t>
      </w:r>
      <w:r>
        <w:t>lumineux, l'ensemble</w:t>
      </w:r>
      <w:r>
        <w:rPr>
          <w:spacing w:val="-3"/>
        </w:rPr>
        <w:t xml:space="preserve"> </w:t>
      </w:r>
      <w:r>
        <w:t>étant complètement encapsulée</w:t>
      </w:r>
      <w:r>
        <w:rPr>
          <w:spacing w:val="-2"/>
        </w:rPr>
        <w:t xml:space="preserve"> </w:t>
      </w:r>
      <w:r>
        <w:t>dans</w:t>
      </w:r>
      <w:r>
        <w:rPr>
          <w:spacing w:val="-3"/>
        </w:rPr>
        <w:t xml:space="preserve"> </w:t>
      </w:r>
      <w:r>
        <w:t>un matériau plastique transparent, généralement une résine époxy, qui joue le rôle de lentille et détermine l'angle d'émission lumineuse. Cette encapsulation rend les LED très résistantes aux chocs, par contraste avec une ampoule de verre. La puce est constituée par deux moitiés de semi-conducteur reliées entre eux par une jonction : l’une des moitiés a des charges positives et l’autre des charges négatives.</w:t>
      </w:r>
    </w:p>
    <w:p w:rsidR="005F685A" w:rsidRDefault="005F685A">
      <w:pPr>
        <w:pStyle w:val="Corpsdetexte"/>
        <w:spacing w:line="360" w:lineRule="auto"/>
        <w:jc w:val="both"/>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ind w:left="1330"/>
        <w:rPr>
          <w:sz w:val="20"/>
        </w:rPr>
      </w:pPr>
      <w:r>
        <w:rPr>
          <w:noProof/>
          <w:sz w:val="20"/>
          <w:lang w:eastAsia="fr-FR"/>
        </w:rPr>
        <w:lastRenderedPageBreak/>
        <w:drawing>
          <wp:inline distT="0" distB="0" distL="0" distR="0">
            <wp:extent cx="4656618" cy="281940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7" cstate="print"/>
                    <a:stretch>
                      <a:fillRect/>
                    </a:stretch>
                  </pic:blipFill>
                  <pic:spPr>
                    <a:xfrm>
                      <a:off x="0" y="0"/>
                      <a:ext cx="4656618" cy="2819400"/>
                    </a:xfrm>
                    <a:prstGeom prst="rect">
                      <a:avLst/>
                    </a:prstGeom>
                  </pic:spPr>
                </pic:pic>
              </a:graphicData>
            </a:graphic>
          </wp:inline>
        </w:drawing>
      </w:r>
    </w:p>
    <w:p w:rsidR="005F685A" w:rsidRDefault="005F685A">
      <w:pPr>
        <w:pStyle w:val="Corpsdetexte"/>
        <w:spacing w:before="28"/>
        <w:ind w:left="0"/>
      </w:pPr>
    </w:p>
    <w:p w:rsidR="005F685A" w:rsidRDefault="00A83F80">
      <w:pPr>
        <w:pStyle w:val="Corpsdetexte"/>
        <w:spacing w:before="1"/>
        <w:ind w:left="45" w:right="195"/>
        <w:jc w:val="center"/>
      </w:pPr>
      <w:r>
        <w:t>Figure</w:t>
      </w:r>
      <w:r>
        <w:rPr>
          <w:spacing w:val="-9"/>
        </w:rPr>
        <w:t xml:space="preserve"> </w:t>
      </w:r>
      <w:r>
        <w:t>20</w:t>
      </w:r>
      <w:r>
        <w:rPr>
          <w:spacing w:val="-3"/>
        </w:rPr>
        <w:t xml:space="preserve"> </w:t>
      </w:r>
      <w:r>
        <w:t>:</w:t>
      </w:r>
      <w:r>
        <w:rPr>
          <w:spacing w:val="-2"/>
        </w:rPr>
        <w:t xml:space="preserve"> </w:t>
      </w:r>
      <w:r>
        <w:t>représentation</w:t>
      </w:r>
      <w:r>
        <w:rPr>
          <w:spacing w:val="-6"/>
        </w:rPr>
        <w:t xml:space="preserve"> </w:t>
      </w:r>
      <w:r>
        <w:t>d’une</w:t>
      </w:r>
      <w:r>
        <w:rPr>
          <w:spacing w:val="-5"/>
        </w:rPr>
        <w:t xml:space="preserve"> LED</w:t>
      </w:r>
    </w:p>
    <w:p w:rsidR="005F685A" w:rsidRDefault="00A83F80">
      <w:pPr>
        <w:pStyle w:val="Paragraphedeliste"/>
        <w:numPr>
          <w:ilvl w:val="0"/>
          <w:numId w:val="8"/>
        </w:numPr>
        <w:tabs>
          <w:tab w:val="left" w:pos="2906"/>
        </w:tabs>
        <w:spacing w:before="206"/>
        <w:rPr>
          <w:sz w:val="24"/>
        </w:rPr>
      </w:pPr>
      <w:r>
        <w:rPr>
          <w:spacing w:val="-2"/>
          <w:sz w:val="24"/>
        </w:rPr>
        <w:t>Caractéristiques</w:t>
      </w:r>
    </w:p>
    <w:p w:rsidR="005F685A" w:rsidRDefault="00A83F80">
      <w:pPr>
        <w:pStyle w:val="Paragraphedeliste"/>
        <w:numPr>
          <w:ilvl w:val="0"/>
          <w:numId w:val="9"/>
        </w:numPr>
        <w:tabs>
          <w:tab w:val="left" w:pos="1144"/>
        </w:tabs>
        <w:spacing w:before="131"/>
        <w:ind w:hanging="360"/>
        <w:rPr>
          <w:sz w:val="24"/>
        </w:rPr>
      </w:pPr>
      <w:r>
        <w:rPr>
          <w:sz w:val="24"/>
        </w:rPr>
        <w:t>La</w:t>
      </w:r>
      <w:r>
        <w:rPr>
          <w:spacing w:val="-7"/>
          <w:sz w:val="24"/>
        </w:rPr>
        <w:t xml:space="preserve"> </w:t>
      </w:r>
      <w:r>
        <w:rPr>
          <w:sz w:val="24"/>
        </w:rPr>
        <w:t>diode</w:t>
      </w:r>
      <w:r>
        <w:rPr>
          <w:spacing w:val="-6"/>
          <w:sz w:val="24"/>
        </w:rPr>
        <w:t xml:space="preserve"> </w:t>
      </w:r>
      <w:r>
        <w:rPr>
          <w:sz w:val="24"/>
        </w:rPr>
        <w:t>émet</w:t>
      </w:r>
      <w:r>
        <w:rPr>
          <w:spacing w:val="3"/>
          <w:sz w:val="24"/>
        </w:rPr>
        <w:t xml:space="preserve"> </w:t>
      </w:r>
      <w:r>
        <w:rPr>
          <w:sz w:val="24"/>
        </w:rPr>
        <w:t>une</w:t>
      </w:r>
      <w:r>
        <w:rPr>
          <w:spacing w:val="-1"/>
          <w:sz w:val="24"/>
        </w:rPr>
        <w:t xml:space="preserve"> </w:t>
      </w:r>
      <w:r>
        <w:rPr>
          <w:sz w:val="24"/>
        </w:rPr>
        <w:t>lumière</w:t>
      </w:r>
      <w:r>
        <w:rPr>
          <w:spacing w:val="-1"/>
          <w:sz w:val="24"/>
        </w:rPr>
        <w:t xml:space="preserve"> </w:t>
      </w:r>
      <w:r>
        <w:rPr>
          <w:spacing w:val="-2"/>
          <w:sz w:val="24"/>
        </w:rPr>
        <w:t>monochromatique.</w:t>
      </w:r>
    </w:p>
    <w:p w:rsidR="005F685A" w:rsidRDefault="00A83F80">
      <w:pPr>
        <w:pStyle w:val="Paragraphedeliste"/>
        <w:numPr>
          <w:ilvl w:val="0"/>
          <w:numId w:val="9"/>
        </w:numPr>
        <w:tabs>
          <w:tab w:val="left" w:pos="1144"/>
        </w:tabs>
        <w:spacing w:before="144" w:line="357" w:lineRule="auto"/>
        <w:ind w:right="692" w:hanging="363"/>
        <w:rPr>
          <w:sz w:val="24"/>
        </w:rPr>
      </w:pPr>
      <w:r>
        <w:rPr>
          <w:sz w:val="24"/>
        </w:rPr>
        <w:t>La</w:t>
      </w:r>
      <w:r>
        <w:rPr>
          <w:spacing w:val="-8"/>
          <w:sz w:val="24"/>
        </w:rPr>
        <w:t xml:space="preserve"> </w:t>
      </w:r>
      <w:r>
        <w:rPr>
          <w:sz w:val="24"/>
        </w:rPr>
        <w:t>quasi-totalité</w:t>
      </w:r>
      <w:r>
        <w:rPr>
          <w:spacing w:val="-6"/>
          <w:sz w:val="24"/>
        </w:rPr>
        <w:t xml:space="preserve"> </w:t>
      </w:r>
      <w:r>
        <w:rPr>
          <w:sz w:val="24"/>
        </w:rPr>
        <w:t>de</w:t>
      </w:r>
      <w:r>
        <w:rPr>
          <w:spacing w:val="-3"/>
          <w:sz w:val="24"/>
        </w:rPr>
        <w:t xml:space="preserve"> </w:t>
      </w:r>
      <w:r>
        <w:rPr>
          <w:sz w:val="24"/>
        </w:rPr>
        <w:t>la</w:t>
      </w:r>
      <w:r>
        <w:rPr>
          <w:spacing w:val="-7"/>
          <w:sz w:val="24"/>
        </w:rPr>
        <w:t xml:space="preserve"> </w:t>
      </w:r>
      <w:r>
        <w:rPr>
          <w:sz w:val="24"/>
        </w:rPr>
        <w:t>puissance</w:t>
      </w:r>
      <w:r>
        <w:rPr>
          <w:spacing w:val="-3"/>
          <w:sz w:val="24"/>
        </w:rPr>
        <w:t xml:space="preserve"> </w:t>
      </w:r>
      <w:r>
        <w:rPr>
          <w:sz w:val="24"/>
        </w:rPr>
        <w:t>dégagée</w:t>
      </w:r>
      <w:r>
        <w:rPr>
          <w:spacing w:val="-7"/>
          <w:sz w:val="24"/>
        </w:rPr>
        <w:t xml:space="preserve"> </w:t>
      </w:r>
      <w:r>
        <w:rPr>
          <w:sz w:val="24"/>
        </w:rPr>
        <w:t>par</w:t>
      </w:r>
      <w:r>
        <w:rPr>
          <w:spacing w:val="-5"/>
          <w:sz w:val="24"/>
        </w:rPr>
        <w:t xml:space="preserve"> </w:t>
      </w:r>
      <w:r>
        <w:rPr>
          <w:sz w:val="24"/>
        </w:rPr>
        <w:t>une</w:t>
      </w:r>
      <w:r>
        <w:rPr>
          <w:spacing w:val="-6"/>
          <w:sz w:val="24"/>
        </w:rPr>
        <w:t xml:space="preserve"> </w:t>
      </w:r>
      <w:r>
        <w:rPr>
          <w:sz w:val="24"/>
        </w:rPr>
        <w:t>LED</w:t>
      </w:r>
      <w:r>
        <w:rPr>
          <w:spacing w:val="-8"/>
          <w:sz w:val="24"/>
        </w:rPr>
        <w:t xml:space="preserve"> </w:t>
      </w:r>
      <w:r>
        <w:rPr>
          <w:sz w:val="24"/>
        </w:rPr>
        <w:t>peut</w:t>
      </w:r>
      <w:r>
        <w:rPr>
          <w:spacing w:val="-2"/>
          <w:sz w:val="24"/>
        </w:rPr>
        <w:t xml:space="preserve"> </w:t>
      </w:r>
      <w:r>
        <w:rPr>
          <w:sz w:val="24"/>
        </w:rPr>
        <w:t>être</w:t>
      </w:r>
      <w:r>
        <w:rPr>
          <w:spacing w:val="-7"/>
          <w:sz w:val="24"/>
        </w:rPr>
        <w:t xml:space="preserve"> </w:t>
      </w:r>
      <w:r>
        <w:rPr>
          <w:sz w:val="24"/>
        </w:rPr>
        <w:t>convertie</w:t>
      </w:r>
      <w:r>
        <w:rPr>
          <w:spacing w:val="-5"/>
          <w:sz w:val="24"/>
        </w:rPr>
        <w:t xml:space="preserve"> </w:t>
      </w:r>
      <w:r>
        <w:rPr>
          <w:sz w:val="24"/>
        </w:rPr>
        <w:t>en</w:t>
      </w:r>
      <w:r>
        <w:rPr>
          <w:spacing w:val="-7"/>
          <w:sz w:val="24"/>
        </w:rPr>
        <w:t xml:space="preserve"> </w:t>
      </w:r>
      <w:r>
        <w:rPr>
          <w:sz w:val="24"/>
        </w:rPr>
        <w:t xml:space="preserve">radiation </w:t>
      </w:r>
      <w:r>
        <w:rPr>
          <w:spacing w:val="-2"/>
          <w:sz w:val="24"/>
        </w:rPr>
        <w:t>lumineuse.</w:t>
      </w:r>
    </w:p>
    <w:p w:rsidR="005F685A" w:rsidRDefault="00A83F80">
      <w:pPr>
        <w:pStyle w:val="Paragraphedeliste"/>
        <w:numPr>
          <w:ilvl w:val="0"/>
          <w:numId w:val="9"/>
        </w:numPr>
        <w:tabs>
          <w:tab w:val="left" w:pos="1144"/>
        </w:tabs>
        <w:spacing w:before="3" w:line="360" w:lineRule="auto"/>
        <w:ind w:right="1128" w:hanging="363"/>
        <w:rPr>
          <w:sz w:val="24"/>
        </w:rPr>
      </w:pPr>
      <w:r>
        <w:rPr>
          <w:sz w:val="24"/>
        </w:rPr>
        <w:t>Un</w:t>
      </w:r>
      <w:r>
        <w:rPr>
          <w:spacing w:val="-5"/>
          <w:sz w:val="24"/>
        </w:rPr>
        <w:t xml:space="preserve"> </w:t>
      </w:r>
      <w:r>
        <w:rPr>
          <w:sz w:val="24"/>
        </w:rPr>
        <w:t>minimum</w:t>
      </w:r>
      <w:r>
        <w:rPr>
          <w:spacing w:val="-8"/>
          <w:sz w:val="24"/>
        </w:rPr>
        <w:t xml:space="preserve"> </w:t>
      </w:r>
      <w:r>
        <w:rPr>
          <w:sz w:val="24"/>
        </w:rPr>
        <w:t>de</w:t>
      </w:r>
      <w:r>
        <w:rPr>
          <w:spacing w:val="-6"/>
          <w:sz w:val="24"/>
        </w:rPr>
        <w:t xml:space="preserve"> </w:t>
      </w:r>
      <w:r>
        <w:rPr>
          <w:sz w:val="24"/>
        </w:rPr>
        <w:t>dégagement</w:t>
      </w:r>
      <w:r>
        <w:rPr>
          <w:spacing w:val="-2"/>
          <w:sz w:val="24"/>
        </w:rPr>
        <w:t xml:space="preserve"> </w:t>
      </w:r>
      <w:r>
        <w:rPr>
          <w:sz w:val="24"/>
        </w:rPr>
        <w:t>de</w:t>
      </w:r>
      <w:r>
        <w:rPr>
          <w:spacing w:val="-5"/>
          <w:sz w:val="24"/>
        </w:rPr>
        <w:t xml:space="preserve"> </w:t>
      </w:r>
      <w:r>
        <w:rPr>
          <w:sz w:val="24"/>
        </w:rPr>
        <w:t>chaleur.</w:t>
      </w:r>
      <w:r>
        <w:rPr>
          <w:spacing w:val="-1"/>
          <w:sz w:val="24"/>
        </w:rPr>
        <w:t xml:space="preserve"> </w:t>
      </w:r>
      <w:r>
        <w:rPr>
          <w:sz w:val="24"/>
        </w:rPr>
        <w:t>Il</w:t>
      </w:r>
      <w:r>
        <w:rPr>
          <w:spacing w:val="-11"/>
          <w:sz w:val="24"/>
        </w:rPr>
        <w:t xml:space="preserve"> </w:t>
      </w:r>
      <w:r>
        <w:rPr>
          <w:sz w:val="24"/>
        </w:rPr>
        <w:t>n’y</w:t>
      </w:r>
      <w:r>
        <w:rPr>
          <w:spacing w:val="-13"/>
          <w:sz w:val="24"/>
        </w:rPr>
        <w:t xml:space="preserve"> </w:t>
      </w:r>
      <w:r>
        <w:rPr>
          <w:sz w:val="24"/>
        </w:rPr>
        <w:t>a</w:t>
      </w:r>
      <w:r>
        <w:rPr>
          <w:spacing w:val="-3"/>
          <w:sz w:val="24"/>
        </w:rPr>
        <w:t xml:space="preserve"> </w:t>
      </w:r>
      <w:r>
        <w:rPr>
          <w:sz w:val="24"/>
        </w:rPr>
        <w:t>alors</w:t>
      </w:r>
      <w:r>
        <w:rPr>
          <w:spacing w:val="-7"/>
          <w:sz w:val="24"/>
        </w:rPr>
        <w:t xml:space="preserve"> </w:t>
      </w:r>
      <w:r>
        <w:rPr>
          <w:sz w:val="24"/>
        </w:rPr>
        <w:t>plus</w:t>
      </w:r>
      <w:r>
        <w:rPr>
          <w:spacing w:val="-7"/>
          <w:sz w:val="24"/>
        </w:rPr>
        <w:t xml:space="preserve"> </w:t>
      </w:r>
      <w:r>
        <w:rPr>
          <w:sz w:val="24"/>
        </w:rPr>
        <w:t>besoin</w:t>
      </w:r>
      <w:r>
        <w:rPr>
          <w:spacing w:val="-8"/>
          <w:sz w:val="24"/>
        </w:rPr>
        <w:t xml:space="preserve"> </w:t>
      </w:r>
      <w:r>
        <w:rPr>
          <w:sz w:val="24"/>
        </w:rPr>
        <w:t>de</w:t>
      </w:r>
      <w:r>
        <w:rPr>
          <w:spacing w:val="-3"/>
          <w:sz w:val="24"/>
        </w:rPr>
        <w:t xml:space="preserve"> </w:t>
      </w:r>
      <w:r>
        <w:rPr>
          <w:sz w:val="24"/>
        </w:rPr>
        <w:t>filtre,</w:t>
      </w:r>
      <w:r>
        <w:rPr>
          <w:spacing w:val="-2"/>
          <w:sz w:val="24"/>
        </w:rPr>
        <w:t xml:space="preserve"> </w:t>
      </w:r>
      <w:r>
        <w:rPr>
          <w:sz w:val="24"/>
        </w:rPr>
        <w:t>ce</w:t>
      </w:r>
      <w:r>
        <w:rPr>
          <w:spacing w:val="-5"/>
          <w:sz w:val="24"/>
        </w:rPr>
        <w:t xml:space="preserve"> </w:t>
      </w:r>
      <w:r>
        <w:rPr>
          <w:sz w:val="24"/>
        </w:rPr>
        <w:t>qui permet de diminuer la puissance initiale de la lampe.</w:t>
      </w:r>
    </w:p>
    <w:p w:rsidR="005F685A" w:rsidRDefault="00A83F80">
      <w:pPr>
        <w:pStyle w:val="Paragraphedeliste"/>
        <w:numPr>
          <w:ilvl w:val="0"/>
          <w:numId w:val="9"/>
        </w:numPr>
        <w:tabs>
          <w:tab w:val="left" w:pos="1144"/>
        </w:tabs>
        <w:spacing w:before="3" w:line="360" w:lineRule="auto"/>
        <w:ind w:right="633" w:hanging="363"/>
        <w:rPr>
          <w:sz w:val="24"/>
        </w:rPr>
      </w:pPr>
      <w:r>
        <w:rPr>
          <w:sz w:val="24"/>
        </w:rPr>
        <w:t>Spectre</w:t>
      </w:r>
      <w:r>
        <w:rPr>
          <w:spacing w:val="-11"/>
          <w:sz w:val="24"/>
        </w:rPr>
        <w:t xml:space="preserve"> </w:t>
      </w:r>
      <w:r>
        <w:rPr>
          <w:sz w:val="24"/>
        </w:rPr>
        <w:t>étroit</w:t>
      </w:r>
      <w:r>
        <w:rPr>
          <w:spacing w:val="-2"/>
          <w:sz w:val="24"/>
        </w:rPr>
        <w:t xml:space="preserve"> </w:t>
      </w:r>
      <w:r>
        <w:rPr>
          <w:sz w:val="24"/>
        </w:rPr>
        <w:t>pour</w:t>
      </w:r>
      <w:r>
        <w:rPr>
          <w:spacing w:val="-5"/>
          <w:sz w:val="24"/>
        </w:rPr>
        <w:t xml:space="preserve"> </w:t>
      </w:r>
      <w:r>
        <w:rPr>
          <w:sz w:val="24"/>
        </w:rPr>
        <w:t>les</w:t>
      </w:r>
      <w:r>
        <w:rPr>
          <w:spacing w:val="-3"/>
          <w:sz w:val="24"/>
        </w:rPr>
        <w:t xml:space="preserve"> </w:t>
      </w:r>
      <w:r>
        <w:rPr>
          <w:sz w:val="24"/>
        </w:rPr>
        <w:t>lampes</w:t>
      </w:r>
      <w:r>
        <w:rPr>
          <w:spacing w:val="-7"/>
          <w:sz w:val="24"/>
        </w:rPr>
        <w:t xml:space="preserve"> </w:t>
      </w:r>
      <w:r>
        <w:rPr>
          <w:sz w:val="24"/>
        </w:rPr>
        <w:t>à</w:t>
      </w:r>
      <w:r>
        <w:rPr>
          <w:spacing w:val="-8"/>
          <w:sz w:val="24"/>
        </w:rPr>
        <w:t xml:space="preserve"> </w:t>
      </w:r>
      <w:r>
        <w:rPr>
          <w:sz w:val="24"/>
        </w:rPr>
        <w:t>LED</w:t>
      </w:r>
      <w:r>
        <w:rPr>
          <w:spacing w:val="-7"/>
          <w:sz w:val="24"/>
        </w:rPr>
        <w:t xml:space="preserve"> </w:t>
      </w:r>
      <w:r>
        <w:rPr>
          <w:sz w:val="24"/>
        </w:rPr>
        <w:t>de</w:t>
      </w:r>
      <w:r>
        <w:rPr>
          <w:spacing w:val="-8"/>
          <w:sz w:val="24"/>
        </w:rPr>
        <w:t xml:space="preserve"> </w:t>
      </w:r>
      <w:r>
        <w:rPr>
          <w:sz w:val="24"/>
        </w:rPr>
        <w:t>1ère</w:t>
      </w:r>
      <w:r>
        <w:rPr>
          <w:spacing w:val="-6"/>
          <w:sz w:val="24"/>
        </w:rPr>
        <w:t xml:space="preserve"> </w:t>
      </w:r>
      <w:r>
        <w:rPr>
          <w:sz w:val="24"/>
        </w:rPr>
        <w:t>et</w:t>
      </w:r>
      <w:r>
        <w:rPr>
          <w:spacing w:val="-2"/>
          <w:sz w:val="24"/>
        </w:rPr>
        <w:t xml:space="preserve"> </w:t>
      </w:r>
      <w:r>
        <w:rPr>
          <w:sz w:val="24"/>
        </w:rPr>
        <w:t>2éme</w:t>
      </w:r>
      <w:r>
        <w:rPr>
          <w:spacing w:val="-7"/>
          <w:sz w:val="24"/>
        </w:rPr>
        <w:t xml:space="preserve"> </w:t>
      </w:r>
      <w:r>
        <w:rPr>
          <w:sz w:val="24"/>
        </w:rPr>
        <w:t>génération</w:t>
      </w:r>
      <w:r>
        <w:rPr>
          <w:spacing w:val="-8"/>
          <w:sz w:val="24"/>
        </w:rPr>
        <w:t xml:space="preserve"> </w:t>
      </w:r>
      <w:r>
        <w:rPr>
          <w:sz w:val="24"/>
        </w:rPr>
        <w:t>et</w:t>
      </w:r>
      <w:r>
        <w:rPr>
          <w:spacing w:val="-2"/>
          <w:sz w:val="24"/>
        </w:rPr>
        <w:t xml:space="preserve"> </w:t>
      </w:r>
      <w:r>
        <w:rPr>
          <w:sz w:val="24"/>
        </w:rPr>
        <w:t>large</w:t>
      </w:r>
      <w:r>
        <w:rPr>
          <w:spacing w:val="-8"/>
          <w:sz w:val="24"/>
        </w:rPr>
        <w:t xml:space="preserve"> </w:t>
      </w:r>
      <w:r>
        <w:rPr>
          <w:sz w:val="24"/>
        </w:rPr>
        <w:t>pour</w:t>
      </w:r>
      <w:r>
        <w:rPr>
          <w:spacing w:val="-10"/>
          <w:sz w:val="24"/>
        </w:rPr>
        <w:t xml:space="preserve"> </w:t>
      </w:r>
      <w:r>
        <w:rPr>
          <w:sz w:val="24"/>
        </w:rPr>
        <w:t>la</w:t>
      </w:r>
      <w:r>
        <w:rPr>
          <w:spacing w:val="-2"/>
          <w:sz w:val="24"/>
        </w:rPr>
        <w:t xml:space="preserve"> </w:t>
      </w:r>
      <w:r>
        <w:rPr>
          <w:sz w:val="24"/>
        </w:rPr>
        <w:t>lampe à LED de 3éme génération.</w:t>
      </w:r>
    </w:p>
    <w:p w:rsidR="005F685A" w:rsidRDefault="00A83F80">
      <w:pPr>
        <w:pStyle w:val="Paragraphedeliste"/>
        <w:numPr>
          <w:ilvl w:val="0"/>
          <w:numId w:val="9"/>
        </w:numPr>
        <w:tabs>
          <w:tab w:val="left" w:pos="1144"/>
        </w:tabs>
        <w:spacing w:line="360" w:lineRule="auto"/>
        <w:ind w:right="617" w:hanging="363"/>
        <w:rPr>
          <w:sz w:val="24"/>
        </w:rPr>
      </w:pPr>
      <w:r>
        <w:rPr>
          <w:spacing w:val="-2"/>
          <w:sz w:val="24"/>
        </w:rPr>
        <w:t>Les</w:t>
      </w:r>
      <w:r>
        <w:rPr>
          <w:spacing w:val="-7"/>
          <w:sz w:val="24"/>
        </w:rPr>
        <w:t xml:space="preserve"> </w:t>
      </w:r>
      <w:r>
        <w:rPr>
          <w:spacing w:val="-2"/>
          <w:sz w:val="24"/>
        </w:rPr>
        <w:t>lampes</w:t>
      </w:r>
      <w:r>
        <w:rPr>
          <w:spacing w:val="-10"/>
          <w:sz w:val="24"/>
        </w:rPr>
        <w:t xml:space="preserve"> </w:t>
      </w:r>
      <w:r>
        <w:rPr>
          <w:spacing w:val="-2"/>
          <w:sz w:val="24"/>
        </w:rPr>
        <w:t>peuvent être</w:t>
      </w:r>
      <w:r>
        <w:rPr>
          <w:spacing w:val="-11"/>
          <w:sz w:val="24"/>
        </w:rPr>
        <w:t xml:space="preserve"> </w:t>
      </w:r>
      <w:r>
        <w:rPr>
          <w:spacing w:val="-2"/>
          <w:sz w:val="24"/>
        </w:rPr>
        <w:t>présentées</w:t>
      </w:r>
      <w:r>
        <w:rPr>
          <w:spacing w:val="-12"/>
          <w:sz w:val="24"/>
        </w:rPr>
        <w:t xml:space="preserve"> </w:t>
      </w:r>
      <w:r>
        <w:rPr>
          <w:spacing w:val="-2"/>
          <w:sz w:val="24"/>
        </w:rPr>
        <w:t>sous</w:t>
      </w:r>
      <w:r>
        <w:rPr>
          <w:spacing w:val="-10"/>
          <w:sz w:val="24"/>
        </w:rPr>
        <w:t xml:space="preserve"> </w:t>
      </w:r>
      <w:r>
        <w:rPr>
          <w:spacing w:val="-2"/>
          <w:sz w:val="24"/>
        </w:rPr>
        <w:t>forme</w:t>
      </w:r>
      <w:r>
        <w:rPr>
          <w:spacing w:val="-10"/>
          <w:sz w:val="24"/>
        </w:rPr>
        <w:t xml:space="preserve"> </w:t>
      </w:r>
      <w:r>
        <w:rPr>
          <w:spacing w:val="-2"/>
          <w:sz w:val="24"/>
        </w:rPr>
        <w:t>de</w:t>
      </w:r>
      <w:r>
        <w:rPr>
          <w:spacing w:val="-11"/>
          <w:sz w:val="24"/>
        </w:rPr>
        <w:t xml:space="preserve"> </w:t>
      </w:r>
      <w:r>
        <w:rPr>
          <w:spacing w:val="-2"/>
          <w:sz w:val="24"/>
        </w:rPr>
        <w:t>pistolet,</w:t>
      </w:r>
      <w:r>
        <w:rPr>
          <w:spacing w:val="-12"/>
          <w:sz w:val="24"/>
        </w:rPr>
        <w:t xml:space="preserve"> </w:t>
      </w:r>
      <w:r>
        <w:rPr>
          <w:spacing w:val="-2"/>
          <w:sz w:val="24"/>
        </w:rPr>
        <w:t>ou</w:t>
      </w:r>
      <w:r>
        <w:rPr>
          <w:spacing w:val="-7"/>
          <w:sz w:val="24"/>
        </w:rPr>
        <w:t xml:space="preserve"> </w:t>
      </w:r>
      <w:r>
        <w:rPr>
          <w:spacing w:val="-2"/>
          <w:sz w:val="24"/>
        </w:rPr>
        <w:t>de</w:t>
      </w:r>
      <w:r>
        <w:rPr>
          <w:spacing w:val="-16"/>
          <w:sz w:val="24"/>
        </w:rPr>
        <w:t xml:space="preserve"> </w:t>
      </w:r>
      <w:r>
        <w:rPr>
          <w:spacing w:val="-2"/>
          <w:sz w:val="24"/>
        </w:rPr>
        <w:t>stylo</w:t>
      </w:r>
      <w:r>
        <w:rPr>
          <w:spacing w:val="-5"/>
          <w:sz w:val="24"/>
        </w:rPr>
        <w:t xml:space="preserve"> </w:t>
      </w:r>
      <w:r>
        <w:rPr>
          <w:spacing w:val="-2"/>
          <w:sz w:val="24"/>
        </w:rPr>
        <w:t>permettant</w:t>
      </w:r>
      <w:r>
        <w:rPr>
          <w:spacing w:val="-5"/>
          <w:sz w:val="24"/>
        </w:rPr>
        <w:t xml:space="preserve"> </w:t>
      </w:r>
      <w:r>
        <w:rPr>
          <w:spacing w:val="-2"/>
          <w:sz w:val="24"/>
        </w:rPr>
        <w:t xml:space="preserve">parfois </w:t>
      </w:r>
      <w:r>
        <w:rPr>
          <w:sz w:val="24"/>
        </w:rPr>
        <w:t>d’atteindre plus facilement des zones difficiles d’accès en bouche.</w:t>
      </w:r>
    </w:p>
    <w:p w:rsidR="005F685A" w:rsidRDefault="00A83F80">
      <w:pPr>
        <w:pStyle w:val="Paragraphedeliste"/>
        <w:numPr>
          <w:ilvl w:val="1"/>
          <w:numId w:val="9"/>
        </w:numPr>
        <w:tabs>
          <w:tab w:val="left" w:pos="2906"/>
        </w:tabs>
        <w:rPr>
          <w:sz w:val="24"/>
        </w:rPr>
      </w:pPr>
      <w:r>
        <w:rPr>
          <w:sz w:val="24"/>
        </w:rPr>
        <w:t>Principe</w:t>
      </w:r>
      <w:r>
        <w:rPr>
          <w:spacing w:val="-4"/>
          <w:sz w:val="24"/>
        </w:rPr>
        <w:t xml:space="preserve"> </w:t>
      </w:r>
      <w:r>
        <w:rPr>
          <w:sz w:val="24"/>
        </w:rPr>
        <w:t>de</w:t>
      </w:r>
      <w:r>
        <w:rPr>
          <w:spacing w:val="-5"/>
          <w:sz w:val="24"/>
        </w:rPr>
        <w:t xml:space="preserve"> </w:t>
      </w:r>
      <w:r>
        <w:rPr>
          <w:spacing w:val="-2"/>
          <w:sz w:val="24"/>
        </w:rPr>
        <w:t>fonction</w:t>
      </w:r>
    </w:p>
    <w:p w:rsidR="005F685A" w:rsidRDefault="00A83F80">
      <w:pPr>
        <w:pStyle w:val="Corpsdetexte"/>
        <w:spacing w:before="131"/>
      </w:pPr>
      <w:r>
        <w:t>Une</w:t>
      </w:r>
      <w:r>
        <w:rPr>
          <w:spacing w:val="-12"/>
        </w:rPr>
        <w:t xml:space="preserve"> </w:t>
      </w:r>
      <w:r>
        <w:t>diode</w:t>
      </w:r>
      <w:r>
        <w:rPr>
          <w:spacing w:val="-3"/>
        </w:rPr>
        <w:t xml:space="preserve"> </w:t>
      </w:r>
      <w:r>
        <w:t>électroluminescente</w:t>
      </w:r>
      <w:r>
        <w:rPr>
          <w:spacing w:val="-4"/>
        </w:rPr>
        <w:t xml:space="preserve"> </w:t>
      </w:r>
      <w:r>
        <w:t>fonctionne</w:t>
      </w:r>
      <w:r>
        <w:rPr>
          <w:spacing w:val="-6"/>
        </w:rPr>
        <w:t xml:space="preserve"> </w:t>
      </w:r>
      <w:r>
        <w:t>sur</w:t>
      </w:r>
      <w:r>
        <w:rPr>
          <w:spacing w:val="1"/>
        </w:rPr>
        <w:t xml:space="preserve"> </w:t>
      </w:r>
      <w:r>
        <w:t>le</w:t>
      </w:r>
      <w:r>
        <w:rPr>
          <w:spacing w:val="-6"/>
        </w:rPr>
        <w:t xml:space="preserve"> </w:t>
      </w:r>
      <w:r>
        <w:t>principe</w:t>
      </w:r>
      <w:r>
        <w:rPr>
          <w:spacing w:val="-6"/>
        </w:rPr>
        <w:t xml:space="preserve"> </w:t>
      </w:r>
      <w:r>
        <w:t>d’une</w:t>
      </w:r>
      <w:r>
        <w:rPr>
          <w:spacing w:val="-2"/>
        </w:rPr>
        <w:t xml:space="preserve"> </w:t>
      </w:r>
      <w:r>
        <w:t>jonction</w:t>
      </w:r>
      <w:r>
        <w:rPr>
          <w:spacing w:val="-6"/>
        </w:rPr>
        <w:t xml:space="preserve"> </w:t>
      </w:r>
      <w:r>
        <w:rPr>
          <w:spacing w:val="-5"/>
        </w:rPr>
        <w:t>pn.</w:t>
      </w:r>
    </w:p>
    <w:p w:rsidR="005F685A" w:rsidRDefault="00A83F80">
      <w:pPr>
        <w:pStyle w:val="Corpsdetexte"/>
        <w:spacing w:before="142" w:line="360" w:lineRule="auto"/>
        <w:ind w:right="608"/>
      </w:pPr>
      <w:r>
        <w:t>Une</w:t>
      </w:r>
      <w:r>
        <w:rPr>
          <w:spacing w:val="-16"/>
        </w:rPr>
        <w:t xml:space="preserve"> </w:t>
      </w:r>
      <w:r>
        <w:t>LED</w:t>
      </w:r>
      <w:r>
        <w:rPr>
          <w:spacing w:val="-15"/>
        </w:rPr>
        <w:t xml:space="preserve"> </w:t>
      </w:r>
      <w:r>
        <w:t>est</w:t>
      </w:r>
      <w:r>
        <w:rPr>
          <w:spacing w:val="-15"/>
        </w:rPr>
        <w:t xml:space="preserve"> </w:t>
      </w:r>
      <w:r>
        <w:t>composée</w:t>
      </w:r>
      <w:r>
        <w:rPr>
          <w:spacing w:val="-15"/>
        </w:rPr>
        <w:t xml:space="preserve"> </w:t>
      </w:r>
      <w:r>
        <w:t>d'un</w:t>
      </w:r>
      <w:r>
        <w:rPr>
          <w:spacing w:val="-15"/>
        </w:rPr>
        <w:t xml:space="preserve"> </w:t>
      </w:r>
      <w:r>
        <w:t>matériau</w:t>
      </w:r>
      <w:r>
        <w:rPr>
          <w:spacing w:val="-15"/>
        </w:rPr>
        <w:t xml:space="preserve"> </w:t>
      </w:r>
      <w:r>
        <w:t>semi-conducteur</w:t>
      </w:r>
      <w:r>
        <w:rPr>
          <w:spacing w:val="-15"/>
        </w:rPr>
        <w:t xml:space="preserve"> </w:t>
      </w:r>
      <w:r>
        <w:t>cristallin,</w:t>
      </w:r>
      <w:r>
        <w:rPr>
          <w:spacing w:val="-15"/>
        </w:rPr>
        <w:t xml:space="preserve"> </w:t>
      </w:r>
      <w:r>
        <w:t>transparent,</w:t>
      </w:r>
      <w:r>
        <w:rPr>
          <w:spacing w:val="-15"/>
        </w:rPr>
        <w:t xml:space="preserve"> </w:t>
      </w:r>
      <w:r>
        <w:t>à</w:t>
      </w:r>
      <w:r>
        <w:rPr>
          <w:spacing w:val="-16"/>
        </w:rPr>
        <w:t xml:space="preserve"> </w:t>
      </w:r>
      <w:r>
        <w:t>dopage</w:t>
      </w:r>
      <w:r>
        <w:rPr>
          <w:spacing w:val="-16"/>
        </w:rPr>
        <w:t xml:space="preserve"> </w:t>
      </w:r>
      <w:r>
        <w:t>variable capable d'émettre des photons lorsqu'on lui applique un courant électrique.</w:t>
      </w:r>
    </w:p>
    <w:p w:rsidR="005F685A" w:rsidRDefault="00A83F80">
      <w:pPr>
        <w:pStyle w:val="Corpsdetexte"/>
        <w:spacing w:line="271" w:lineRule="exact"/>
      </w:pPr>
      <w:r>
        <w:t>Le</w:t>
      </w:r>
      <w:r>
        <w:rPr>
          <w:spacing w:val="-7"/>
        </w:rPr>
        <w:t xml:space="preserve"> </w:t>
      </w:r>
      <w:r>
        <w:t>dopage</w:t>
      </w:r>
      <w:r>
        <w:rPr>
          <w:spacing w:val="-5"/>
        </w:rPr>
        <w:t xml:space="preserve"> </w:t>
      </w:r>
      <w:r>
        <w:t>différentiel</w:t>
      </w:r>
      <w:r>
        <w:rPr>
          <w:spacing w:val="-4"/>
        </w:rPr>
        <w:t xml:space="preserve"> </w:t>
      </w:r>
      <w:r>
        <w:t>du</w:t>
      </w:r>
      <w:r>
        <w:rPr>
          <w:spacing w:val="1"/>
        </w:rPr>
        <w:t xml:space="preserve"> </w:t>
      </w:r>
      <w:r>
        <w:t>semi-conducteur</w:t>
      </w:r>
      <w:r>
        <w:rPr>
          <w:spacing w:val="-3"/>
        </w:rPr>
        <w:t xml:space="preserve"> </w:t>
      </w:r>
      <w:r>
        <w:t>permet</w:t>
      </w:r>
      <w:r>
        <w:rPr>
          <w:spacing w:val="2"/>
        </w:rPr>
        <w:t xml:space="preserve"> </w:t>
      </w:r>
      <w:r>
        <w:t>la</w:t>
      </w:r>
      <w:r>
        <w:rPr>
          <w:spacing w:val="-5"/>
        </w:rPr>
        <w:t xml:space="preserve"> </w:t>
      </w:r>
      <w:r>
        <w:t>création</w:t>
      </w:r>
      <w:r>
        <w:rPr>
          <w:spacing w:val="-6"/>
        </w:rPr>
        <w:t xml:space="preserve"> </w:t>
      </w:r>
      <w:r>
        <w:t>de</w:t>
      </w:r>
      <w:r>
        <w:rPr>
          <w:spacing w:val="-5"/>
        </w:rPr>
        <w:t xml:space="preserve"> </w:t>
      </w:r>
      <w:r>
        <w:t>deux</w:t>
      </w:r>
      <w:r>
        <w:rPr>
          <w:spacing w:val="-6"/>
        </w:rPr>
        <w:t xml:space="preserve"> </w:t>
      </w:r>
      <w:r>
        <w:t>zones</w:t>
      </w:r>
      <w:r>
        <w:rPr>
          <w:spacing w:val="-2"/>
        </w:rPr>
        <w:t xml:space="preserve"> </w:t>
      </w:r>
      <w:r>
        <w:rPr>
          <w:spacing w:val="-10"/>
        </w:rPr>
        <w:t>:</w:t>
      </w:r>
    </w:p>
    <w:p w:rsidR="005F685A" w:rsidRDefault="00A83F80">
      <w:pPr>
        <w:pStyle w:val="Paragraphedeliste"/>
        <w:numPr>
          <w:ilvl w:val="0"/>
          <w:numId w:val="7"/>
        </w:numPr>
        <w:tabs>
          <w:tab w:val="left" w:pos="621"/>
        </w:tabs>
        <w:spacing w:before="142" w:line="360" w:lineRule="auto"/>
        <w:ind w:right="611" w:firstLine="62"/>
        <w:rPr>
          <w:sz w:val="24"/>
        </w:rPr>
      </w:pPr>
      <w:r>
        <w:rPr>
          <w:sz w:val="24"/>
        </w:rPr>
        <w:t>Couche</w:t>
      </w:r>
      <w:r>
        <w:rPr>
          <w:spacing w:val="-13"/>
          <w:sz w:val="24"/>
        </w:rPr>
        <w:t xml:space="preserve"> </w:t>
      </w:r>
      <w:r>
        <w:rPr>
          <w:sz w:val="24"/>
        </w:rPr>
        <w:t>de</w:t>
      </w:r>
      <w:r>
        <w:rPr>
          <w:spacing w:val="-11"/>
          <w:sz w:val="24"/>
        </w:rPr>
        <w:t xml:space="preserve"> </w:t>
      </w:r>
      <w:r>
        <w:rPr>
          <w:sz w:val="24"/>
        </w:rPr>
        <w:t>conduction</w:t>
      </w:r>
      <w:r>
        <w:rPr>
          <w:spacing w:val="-13"/>
          <w:sz w:val="24"/>
        </w:rPr>
        <w:t xml:space="preserve"> </w:t>
      </w:r>
      <w:r>
        <w:rPr>
          <w:sz w:val="24"/>
        </w:rPr>
        <w:t>(p)</w:t>
      </w:r>
      <w:r>
        <w:rPr>
          <w:spacing w:val="-9"/>
          <w:sz w:val="24"/>
        </w:rPr>
        <w:t xml:space="preserve"> </w:t>
      </w:r>
      <w:r>
        <w:rPr>
          <w:sz w:val="24"/>
        </w:rPr>
        <w:t>:</w:t>
      </w:r>
      <w:r>
        <w:rPr>
          <w:spacing w:val="-9"/>
          <w:sz w:val="24"/>
        </w:rPr>
        <w:t xml:space="preserve"> </w:t>
      </w:r>
      <w:r>
        <w:rPr>
          <w:sz w:val="24"/>
        </w:rPr>
        <w:t>elle</w:t>
      </w:r>
      <w:r>
        <w:rPr>
          <w:spacing w:val="-13"/>
          <w:sz w:val="24"/>
        </w:rPr>
        <w:t xml:space="preserve"> </w:t>
      </w:r>
      <w:r>
        <w:rPr>
          <w:sz w:val="24"/>
        </w:rPr>
        <w:t>est</w:t>
      </w:r>
      <w:r>
        <w:rPr>
          <w:spacing w:val="-5"/>
          <w:sz w:val="24"/>
        </w:rPr>
        <w:t xml:space="preserve"> </w:t>
      </w:r>
      <w:r>
        <w:rPr>
          <w:sz w:val="24"/>
        </w:rPr>
        <w:t>constituée</w:t>
      </w:r>
      <w:r>
        <w:rPr>
          <w:spacing w:val="-10"/>
          <w:sz w:val="24"/>
        </w:rPr>
        <w:t xml:space="preserve"> </w:t>
      </w:r>
      <w:r>
        <w:rPr>
          <w:sz w:val="24"/>
        </w:rPr>
        <w:t>essentiellement</w:t>
      </w:r>
      <w:r>
        <w:rPr>
          <w:spacing w:val="-5"/>
          <w:sz w:val="24"/>
        </w:rPr>
        <w:t xml:space="preserve"> </w:t>
      </w:r>
      <w:r>
        <w:rPr>
          <w:sz w:val="24"/>
        </w:rPr>
        <w:t>de</w:t>
      </w:r>
      <w:r>
        <w:rPr>
          <w:spacing w:val="-13"/>
          <w:sz w:val="24"/>
        </w:rPr>
        <w:t xml:space="preserve"> </w:t>
      </w:r>
      <w:r>
        <w:rPr>
          <w:sz w:val="24"/>
        </w:rPr>
        <w:t>charges</w:t>
      </w:r>
      <w:r>
        <w:rPr>
          <w:spacing w:val="-11"/>
          <w:sz w:val="24"/>
        </w:rPr>
        <w:t xml:space="preserve"> </w:t>
      </w:r>
      <w:r>
        <w:rPr>
          <w:sz w:val="24"/>
        </w:rPr>
        <w:t>positives</w:t>
      </w:r>
      <w:r>
        <w:rPr>
          <w:spacing w:val="-11"/>
          <w:sz w:val="24"/>
        </w:rPr>
        <w:t xml:space="preserve"> </w:t>
      </w:r>
      <w:r>
        <w:rPr>
          <w:sz w:val="24"/>
        </w:rPr>
        <w:t>(les</w:t>
      </w:r>
      <w:r>
        <w:rPr>
          <w:spacing w:val="-12"/>
          <w:sz w:val="24"/>
        </w:rPr>
        <w:t xml:space="preserve"> </w:t>
      </w:r>
      <w:r>
        <w:rPr>
          <w:sz w:val="24"/>
        </w:rPr>
        <w:t>trous) et sera dopée afin de devenir acceptative d’électron.</w:t>
      </w:r>
    </w:p>
    <w:p w:rsidR="005F685A" w:rsidRDefault="00A83F80">
      <w:pPr>
        <w:pStyle w:val="Paragraphedeliste"/>
        <w:numPr>
          <w:ilvl w:val="0"/>
          <w:numId w:val="7"/>
        </w:numPr>
        <w:tabs>
          <w:tab w:val="left" w:pos="631"/>
        </w:tabs>
        <w:spacing w:before="2" w:line="360" w:lineRule="auto"/>
        <w:ind w:right="642" w:firstLine="62"/>
        <w:rPr>
          <w:sz w:val="24"/>
        </w:rPr>
      </w:pPr>
      <w:r>
        <w:rPr>
          <w:sz w:val="24"/>
        </w:rPr>
        <w:t>Couche</w:t>
      </w:r>
      <w:r>
        <w:rPr>
          <w:spacing w:val="-4"/>
          <w:sz w:val="24"/>
        </w:rPr>
        <w:t xml:space="preserve"> </w:t>
      </w:r>
      <w:r>
        <w:rPr>
          <w:sz w:val="24"/>
        </w:rPr>
        <w:t>de</w:t>
      </w:r>
      <w:r>
        <w:rPr>
          <w:spacing w:val="-4"/>
          <w:sz w:val="24"/>
        </w:rPr>
        <w:t xml:space="preserve"> </w:t>
      </w:r>
      <w:r>
        <w:rPr>
          <w:sz w:val="24"/>
        </w:rPr>
        <w:t>valence</w:t>
      </w:r>
      <w:r>
        <w:rPr>
          <w:spacing w:val="-2"/>
          <w:sz w:val="24"/>
        </w:rPr>
        <w:t xml:space="preserve"> </w:t>
      </w:r>
      <w:r>
        <w:rPr>
          <w:sz w:val="24"/>
        </w:rPr>
        <w:t>(n)</w:t>
      </w:r>
      <w:r>
        <w:rPr>
          <w:spacing w:val="-5"/>
          <w:sz w:val="24"/>
        </w:rPr>
        <w:t xml:space="preserve"> </w:t>
      </w:r>
      <w:r>
        <w:rPr>
          <w:sz w:val="24"/>
        </w:rPr>
        <w:t>:</w:t>
      </w:r>
      <w:r>
        <w:rPr>
          <w:spacing w:val="-3"/>
          <w:sz w:val="24"/>
        </w:rPr>
        <w:t xml:space="preserve"> </w:t>
      </w:r>
      <w:r>
        <w:rPr>
          <w:sz w:val="24"/>
        </w:rPr>
        <w:t>constituée</w:t>
      </w:r>
      <w:r>
        <w:rPr>
          <w:spacing w:val="-4"/>
          <w:sz w:val="24"/>
        </w:rPr>
        <w:t xml:space="preserve"> </w:t>
      </w:r>
      <w:r>
        <w:rPr>
          <w:sz w:val="24"/>
        </w:rPr>
        <w:t>essentiellement</w:t>
      </w:r>
      <w:r>
        <w:rPr>
          <w:spacing w:val="-1"/>
          <w:sz w:val="24"/>
        </w:rPr>
        <w:t xml:space="preserve"> </w:t>
      </w:r>
      <w:r>
        <w:rPr>
          <w:sz w:val="24"/>
        </w:rPr>
        <w:t>de</w:t>
      </w:r>
      <w:r>
        <w:rPr>
          <w:spacing w:val="-4"/>
          <w:sz w:val="24"/>
        </w:rPr>
        <w:t xml:space="preserve"> </w:t>
      </w:r>
      <w:r>
        <w:rPr>
          <w:sz w:val="24"/>
        </w:rPr>
        <w:t>charges</w:t>
      </w:r>
      <w:r>
        <w:rPr>
          <w:spacing w:val="-3"/>
          <w:sz w:val="24"/>
        </w:rPr>
        <w:t xml:space="preserve"> </w:t>
      </w:r>
      <w:r>
        <w:rPr>
          <w:sz w:val="24"/>
        </w:rPr>
        <w:t>négatives</w:t>
      </w:r>
      <w:r>
        <w:rPr>
          <w:spacing w:val="-3"/>
          <w:sz w:val="24"/>
        </w:rPr>
        <w:t xml:space="preserve"> </w:t>
      </w:r>
      <w:r>
        <w:rPr>
          <w:sz w:val="24"/>
        </w:rPr>
        <w:t>(électrons)</w:t>
      </w:r>
      <w:r>
        <w:rPr>
          <w:spacing w:val="-4"/>
          <w:sz w:val="24"/>
        </w:rPr>
        <w:t xml:space="preserve"> </w:t>
      </w:r>
      <w:r>
        <w:rPr>
          <w:sz w:val="24"/>
        </w:rPr>
        <w:t>qui</w:t>
      </w:r>
      <w:r>
        <w:rPr>
          <w:spacing w:val="-5"/>
          <w:sz w:val="24"/>
        </w:rPr>
        <w:t xml:space="preserve"> </w:t>
      </w:r>
      <w:r>
        <w:rPr>
          <w:sz w:val="24"/>
        </w:rPr>
        <w:t>sera dopée de manière à devenir donneuse d’électron.</w:t>
      </w:r>
    </w:p>
    <w:p w:rsidR="005F685A" w:rsidRDefault="005F685A">
      <w:pPr>
        <w:pStyle w:val="Paragraphedeliste"/>
        <w:spacing w:line="360" w:lineRule="auto"/>
        <w:rPr>
          <w:sz w:val="24"/>
        </w:rPr>
        <w:sectPr w:rsidR="005F685A">
          <w:pgSz w:w="11920" w:h="16850"/>
          <w:pgMar w:top="190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71"/>
        <w:jc w:val="both"/>
      </w:pPr>
      <w:r>
        <w:lastRenderedPageBreak/>
        <w:t>Ces</w:t>
      </w:r>
      <w:r>
        <w:rPr>
          <w:spacing w:val="-11"/>
        </w:rPr>
        <w:t xml:space="preserve"> </w:t>
      </w:r>
      <w:r>
        <w:t>deux</w:t>
      </w:r>
      <w:r>
        <w:rPr>
          <w:spacing w:val="-9"/>
        </w:rPr>
        <w:t xml:space="preserve"> </w:t>
      </w:r>
      <w:r>
        <w:t>zones</w:t>
      </w:r>
      <w:r>
        <w:rPr>
          <w:spacing w:val="-8"/>
        </w:rPr>
        <w:t xml:space="preserve"> </w:t>
      </w:r>
      <w:r>
        <w:t>déterminent</w:t>
      </w:r>
      <w:r>
        <w:rPr>
          <w:spacing w:val="-1"/>
        </w:rPr>
        <w:t xml:space="preserve"> </w:t>
      </w:r>
      <w:r>
        <w:t>la</w:t>
      </w:r>
      <w:r>
        <w:rPr>
          <w:spacing w:val="-6"/>
        </w:rPr>
        <w:t xml:space="preserve"> </w:t>
      </w:r>
      <w:r>
        <w:t>jonction</w:t>
      </w:r>
      <w:r>
        <w:rPr>
          <w:spacing w:val="-10"/>
        </w:rPr>
        <w:t xml:space="preserve"> </w:t>
      </w:r>
      <w:r>
        <w:t>pn</w:t>
      </w:r>
      <w:r>
        <w:rPr>
          <w:spacing w:val="-11"/>
        </w:rPr>
        <w:t xml:space="preserve"> </w:t>
      </w:r>
      <w:r>
        <w:t>qui</w:t>
      </w:r>
      <w:r>
        <w:rPr>
          <w:spacing w:val="-13"/>
        </w:rPr>
        <w:t xml:space="preserve"> </w:t>
      </w:r>
      <w:r>
        <w:t>est une</w:t>
      </w:r>
      <w:r>
        <w:rPr>
          <w:spacing w:val="-10"/>
        </w:rPr>
        <w:t xml:space="preserve"> </w:t>
      </w:r>
      <w:r>
        <w:t>zone</w:t>
      </w:r>
      <w:r>
        <w:rPr>
          <w:spacing w:val="-9"/>
        </w:rPr>
        <w:t xml:space="preserve"> </w:t>
      </w:r>
      <w:r>
        <w:t>de</w:t>
      </w:r>
      <w:r>
        <w:rPr>
          <w:spacing w:val="-10"/>
        </w:rPr>
        <w:t xml:space="preserve"> </w:t>
      </w:r>
      <w:r>
        <w:t>recombinaison</w:t>
      </w:r>
      <w:r>
        <w:rPr>
          <w:spacing w:val="-10"/>
        </w:rPr>
        <w:t xml:space="preserve"> </w:t>
      </w:r>
      <w:r>
        <w:t>qui</w:t>
      </w:r>
      <w:r>
        <w:rPr>
          <w:spacing w:val="-13"/>
        </w:rPr>
        <w:t xml:space="preserve"> </w:t>
      </w:r>
      <w:r>
        <w:t>donne</w:t>
      </w:r>
      <w:r>
        <w:rPr>
          <w:spacing w:val="-6"/>
        </w:rPr>
        <w:t xml:space="preserve"> </w:t>
      </w:r>
      <w:r>
        <w:t>lieu</w:t>
      </w:r>
      <w:r>
        <w:rPr>
          <w:spacing w:val="-7"/>
        </w:rPr>
        <w:t xml:space="preserve"> </w:t>
      </w:r>
      <w:r>
        <w:t>au phénomène de luminescence.</w:t>
      </w:r>
    </w:p>
    <w:p w:rsidR="005F685A" w:rsidRDefault="00A83F80">
      <w:pPr>
        <w:pStyle w:val="Corpsdetexte"/>
        <w:spacing w:before="3" w:line="360" w:lineRule="auto"/>
        <w:ind w:right="554"/>
        <w:jc w:val="both"/>
      </w:pPr>
      <w:r>
        <w:t>Lorsqu'une</w:t>
      </w:r>
      <w:r>
        <w:rPr>
          <w:spacing w:val="-3"/>
        </w:rPr>
        <w:t xml:space="preserve"> </w:t>
      </w:r>
      <w:r>
        <w:t>tension</w:t>
      </w:r>
      <w:r>
        <w:rPr>
          <w:spacing w:val="-5"/>
        </w:rPr>
        <w:t xml:space="preserve"> </w:t>
      </w:r>
      <w:r>
        <w:t>électrique</w:t>
      </w:r>
      <w:r>
        <w:rPr>
          <w:spacing w:val="-2"/>
        </w:rPr>
        <w:t xml:space="preserve"> </w:t>
      </w:r>
      <w:r>
        <w:t>(+) est appliquée</w:t>
      </w:r>
      <w:r>
        <w:rPr>
          <w:spacing w:val="-2"/>
        </w:rPr>
        <w:t xml:space="preserve"> </w:t>
      </w:r>
      <w:r>
        <w:t>à la</w:t>
      </w:r>
      <w:r>
        <w:rPr>
          <w:spacing w:val="-1"/>
        </w:rPr>
        <w:t xml:space="preserve"> </w:t>
      </w:r>
      <w:r>
        <w:t>couche</w:t>
      </w:r>
      <w:r>
        <w:rPr>
          <w:spacing w:val="-2"/>
        </w:rPr>
        <w:t xml:space="preserve"> </w:t>
      </w:r>
      <w:r>
        <w:t>p-dopée et à</w:t>
      </w:r>
      <w:r>
        <w:rPr>
          <w:spacing w:val="-1"/>
        </w:rPr>
        <w:t xml:space="preserve"> </w:t>
      </w:r>
      <w:r>
        <w:t>la</w:t>
      </w:r>
      <w:r>
        <w:rPr>
          <w:spacing w:val="-1"/>
        </w:rPr>
        <w:t xml:space="preserve"> </w:t>
      </w:r>
      <w:r>
        <w:t>couche</w:t>
      </w:r>
      <w:r>
        <w:rPr>
          <w:spacing w:val="-3"/>
        </w:rPr>
        <w:t xml:space="preserve"> </w:t>
      </w:r>
      <w:r>
        <w:t>n-dopée, les porteurs de charge se dirigent les uns vers les autres. Au passage de pn, cela aboutit à une recombinaison</w:t>
      </w:r>
      <w:r>
        <w:rPr>
          <w:spacing w:val="-7"/>
        </w:rPr>
        <w:t xml:space="preserve"> </w:t>
      </w:r>
      <w:r>
        <w:t>(réunification</w:t>
      </w:r>
      <w:r>
        <w:rPr>
          <w:spacing w:val="-7"/>
        </w:rPr>
        <w:t xml:space="preserve"> </w:t>
      </w:r>
      <w:r>
        <w:t>de</w:t>
      </w:r>
      <w:r>
        <w:rPr>
          <w:spacing w:val="-4"/>
        </w:rPr>
        <w:t xml:space="preserve"> </w:t>
      </w:r>
      <w:r>
        <w:t>particules</w:t>
      </w:r>
      <w:r>
        <w:rPr>
          <w:spacing w:val="-6"/>
        </w:rPr>
        <w:t xml:space="preserve"> </w:t>
      </w:r>
      <w:r>
        <w:t>de</w:t>
      </w:r>
      <w:r>
        <w:rPr>
          <w:spacing w:val="-4"/>
        </w:rPr>
        <w:t xml:space="preserve"> </w:t>
      </w:r>
      <w:r>
        <w:t>charge</w:t>
      </w:r>
      <w:r>
        <w:rPr>
          <w:spacing w:val="-4"/>
        </w:rPr>
        <w:t xml:space="preserve"> </w:t>
      </w:r>
      <w:r>
        <w:t>opposée</w:t>
      </w:r>
      <w:r>
        <w:rPr>
          <w:spacing w:val="-4"/>
        </w:rPr>
        <w:t xml:space="preserve"> </w:t>
      </w:r>
      <w:r>
        <w:t>pour</w:t>
      </w:r>
      <w:r>
        <w:rPr>
          <w:spacing w:val="-2"/>
        </w:rPr>
        <w:t xml:space="preserve"> </w:t>
      </w:r>
      <w:r>
        <w:t>former une</w:t>
      </w:r>
      <w:r>
        <w:rPr>
          <w:spacing w:val="-4"/>
        </w:rPr>
        <w:t xml:space="preserve"> </w:t>
      </w:r>
      <w:r>
        <w:t>entité</w:t>
      </w:r>
      <w:r>
        <w:rPr>
          <w:spacing w:val="-4"/>
        </w:rPr>
        <w:t xml:space="preserve"> </w:t>
      </w:r>
      <w:r>
        <w:t>neutre).</w:t>
      </w:r>
      <w:r>
        <w:rPr>
          <w:spacing w:val="-6"/>
        </w:rPr>
        <w:t xml:space="preserve"> </w:t>
      </w:r>
      <w:r>
        <w:t>Il en résulte l’émission d’un photon, dont la nature dépend des caractéristiques des matériaux constituant la jonction. Ainsi, une LED émet à une longueur d'onde précise en fonction de la nature du semi-conducteur et des dopants utilisés</w:t>
      </w:r>
    </w:p>
    <w:p w:rsidR="005F685A" w:rsidRDefault="00A83F80">
      <w:pPr>
        <w:pStyle w:val="Corpsdetexte"/>
        <w:spacing w:before="2"/>
        <w:ind w:left="0"/>
        <w:rPr>
          <w:sz w:val="17"/>
        </w:rPr>
      </w:pPr>
      <w:r>
        <w:rPr>
          <w:noProof/>
          <w:sz w:val="17"/>
          <w:lang w:eastAsia="fr-FR"/>
        </w:rPr>
        <w:drawing>
          <wp:anchor distT="0" distB="0" distL="0" distR="0" simplePos="0" relativeHeight="487597568" behindDoc="1" locked="0" layoutInCell="1" allowOverlap="1">
            <wp:simplePos x="0" y="0"/>
            <wp:positionH relativeFrom="page">
              <wp:posOffset>998855</wp:posOffset>
            </wp:positionH>
            <wp:positionV relativeFrom="paragraph">
              <wp:posOffset>140640</wp:posOffset>
            </wp:positionV>
            <wp:extent cx="5550310" cy="3281362"/>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8" cstate="print"/>
                    <a:stretch>
                      <a:fillRect/>
                    </a:stretch>
                  </pic:blipFill>
                  <pic:spPr>
                    <a:xfrm>
                      <a:off x="0" y="0"/>
                      <a:ext cx="5550310" cy="3281362"/>
                    </a:xfrm>
                    <a:prstGeom prst="rect">
                      <a:avLst/>
                    </a:prstGeom>
                  </pic:spPr>
                </pic:pic>
              </a:graphicData>
            </a:graphic>
          </wp:anchor>
        </w:drawing>
      </w:r>
    </w:p>
    <w:p w:rsidR="005F685A" w:rsidRDefault="00A83F80">
      <w:pPr>
        <w:spacing w:before="184"/>
        <w:ind w:right="195"/>
        <w:jc w:val="center"/>
      </w:pPr>
      <w:r>
        <w:t>Figure</w:t>
      </w:r>
      <w:r>
        <w:rPr>
          <w:spacing w:val="-9"/>
        </w:rPr>
        <w:t xml:space="preserve"> </w:t>
      </w:r>
      <w:r>
        <w:t>21</w:t>
      </w:r>
      <w:r>
        <w:rPr>
          <w:spacing w:val="-6"/>
        </w:rPr>
        <w:t xml:space="preserve"> </w:t>
      </w:r>
      <w:r>
        <w:t>:</w:t>
      </w:r>
      <w:r>
        <w:rPr>
          <w:spacing w:val="-8"/>
        </w:rPr>
        <w:t xml:space="preserve"> </w:t>
      </w:r>
      <w:r>
        <w:t>représentation</w:t>
      </w:r>
      <w:r>
        <w:rPr>
          <w:spacing w:val="-9"/>
        </w:rPr>
        <w:t xml:space="preserve"> </w:t>
      </w:r>
      <w:r>
        <w:t>schématique</w:t>
      </w:r>
      <w:r>
        <w:rPr>
          <w:spacing w:val="-7"/>
        </w:rPr>
        <w:t xml:space="preserve"> </w:t>
      </w:r>
      <w:r>
        <w:t>de</w:t>
      </w:r>
      <w:r>
        <w:rPr>
          <w:spacing w:val="-7"/>
        </w:rPr>
        <w:t xml:space="preserve"> </w:t>
      </w:r>
      <w:r>
        <w:t>la puce</w:t>
      </w:r>
      <w:r>
        <w:rPr>
          <w:spacing w:val="-12"/>
        </w:rPr>
        <w:t xml:space="preserve"> </w:t>
      </w:r>
      <w:r>
        <w:t>d’une</w:t>
      </w:r>
      <w:r>
        <w:rPr>
          <w:spacing w:val="-8"/>
        </w:rPr>
        <w:t xml:space="preserve"> </w:t>
      </w:r>
      <w:r>
        <w:rPr>
          <w:spacing w:val="-5"/>
        </w:rPr>
        <w:t>LED</w:t>
      </w:r>
    </w:p>
    <w:p w:rsidR="005F685A" w:rsidRDefault="00A83F80">
      <w:pPr>
        <w:pStyle w:val="Paragraphedeliste"/>
        <w:numPr>
          <w:ilvl w:val="1"/>
          <w:numId w:val="7"/>
        </w:numPr>
        <w:tabs>
          <w:tab w:val="left" w:pos="2905"/>
          <w:tab w:val="left" w:pos="3266"/>
        </w:tabs>
        <w:spacing w:before="203" w:line="338" w:lineRule="auto"/>
        <w:ind w:right="3652" w:hanging="720"/>
        <w:jc w:val="both"/>
        <w:rPr>
          <w:sz w:val="24"/>
        </w:rPr>
      </w:pPr>
      <w:r>
        <w:rPr>
          <w:sz w:val="24"/>
        </w:rPr>
        <w:t>Les</w:t>
      </w:r>
      <w:r>
        <w:rPr>
          <w:spacing w:val="-7"/>
          <w:sz w:val="24"/>
        </w:rPr>
        <w:t xml:space="preserve"> </w:t>
      </w:r>
      <w:r>
        <w:rPr>
          <w:sz w:val="24"/>
        </w:rPr>
        <w:t>différentes</w:t>
      </w:r>
      <w:r>
        <w:rPr>
          <w:spacing w:val="-7"/>
          <w:sz w:val="24"/>
        </w:rPr>
        <w:t xml:space="preserve"> </w:t>
      </w:r>
      <w:r>
        <w:rPr>
          <w:sz w:val="24"/>
        </w:rPr>
        <w:t>générations</w:t>
      </w:r>
      <w:r>
        <w:rPr>
          <w:spacing w:val="-6"/>
          <w:sz w:val="24"/>
        </w:rPr>
        <w:t xml:space="preserve"> </w:t>
      </w:r>
      <w:r>
        <w:rPr>
          <w:sz w:val="24"/>
        </w:rPr>
        <w:t>des</w:t>
      </w:r>
      <w:r>
        <w:rPr>
          <w:spacing w:val="-6"/>
          <w:sz w:val="24"/>
        </w:rPr>
        <w:t xml:space="preserve"> </w:t>
      </w:r>
      <w:r>
        <w:rPr>
          <w:sz w:val="24"/>
        </w:rPr>
        <w:t xml:space="preserve">LED </w:t>
      </w:r>
      <w:r>
        <w:rPr>
          <w:noProof/>
          <w:sz w:val="24"/>
          <w:lang w:eastAsia="fr-FR"/>
        </w:rPr>
        <w:drawing>
          <wp:inline distT="0" distB="0" distL="0" distR="0">
            <wp:extent cx="127279" cy="119379"/>
            <wp:effectExtent l="0" t="0" r="0" b="0"/>
            <wp:docPr id="37" name="Image 3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
                    <pic:cNvPicPr/>
                  </pic:nvPicPr>
                  <pic:blipFill>
                    <a:blip r:embed="rId39" cstate="print"/>
                    <a:stretch>
                      <a:fillRect/>
                    </a:stretch>
                  </pic:blipFill>
                  <pic:spPr>
                    <a:xfrm>
                      <a:off x="0" y="0"/>
                      <a:ext cx="127279" cy="119379"/>
                    </a:xfrm>
                    <a:prstGeom prst="rect">
                      <a:avLst/>
                    </a:prstGeom>
                  </pic:spPr>
                </pic:pic>
              </a:graphicData>
            </a:graphic>
          </wp:inline>
        </w:drawing>
      </w:r>
      <w:r>
        <w:rPr>
          <w:spacing w:val="40"/>
          <w:sz w:val="24"/>
        </w:rPr>
        <w:t xml:space="preserve"> </w:t>
      </w:r>
      <w:r>
        <w:rPr>
          <w:sz w:val="24"/>
        </w:rPr>
        <w:t>Première génération</w:t>
      </w:r>
    </w:p>
    <w:p w:rsidR="005F685A" w:rsidRDefault="00A83F80">
      <w:pPr>
        <w:pStyle w:val="Corpsdetexte"/>
        <w:spacing w:before="28" w:line="360" w:lineRule="auto"/>
        <w:ind w:right="571"/>
        <w:jc w:val="both"/>
      </w:pPr>
      <w:r>
        <w:t>Très peu puissantes, voire inefficaces pour une polymérisation correcte, elles émettaient dans le</w:t>
      </w:r>
      <w:r>
        <w:rPr>
          <w:spacing w:val="-5"/>
        </w:rPr>
        <w:t xml:space="preserve"> </w:t>
      </w:r>
      <w:r>
        <w:t>champ</w:t>
      </w:r>
      <w:r>
        <w:rPr>
          <w:spacing w:val="-3"/>
        </w:rPr>
        <w:t xml:space="preserve"> </w:t>
      </w:r>
      <w:r>
        <w:t>de</w:t>
      </w:r>
      <w:r>
        <w:rPr>
          <w:spacing w:val="-5"/>
        </w:rPr>
        <w:t xml:space="preserve"> </w:t>
      </w:r>
      <w:r>
        <w:t>longueur</w:t>
      </w:r>
      <w:r>
        <w:rPr>
          <w:spacing w:val="-1"/>
        </w:rPr>
        <w:t xml:space="preserve"> </w:t>
      </w:r>
      <w:r>
        <w:t>d’onde</w:t>
      </w:r>
      <w:r>
        <w:rPr>
          <w:spacing w:val="-5"/>
        </w:rPr>
        <w:t xml:space="preserve"> </w:t>
      </w:r>
      <w:r>
        <w:t>trop</w:t>
      </w:r>
      <w:r>
        <w:rPr>
          <w:spacing w:val="-4"/>
        </w:rPr>
        <w:t xml:space="preserve"> </w:t>
      </w:r>
      <w:r>
        <w:t>étroit.</w:t>
      </w:r>
      <w:r>
        <w:rPr>
          <w:spacing w:val="-5"/>
        </w:rPr>
        <w:t xml:space="preserve"> </w:t>
      </w:r>
      <w:r>
        <w:t>La</w:t>
      </w:r>
      <w:r>
        <w:rPr>
          <w:spacing w:val="-4"/>
        </w:rPr>
        <w:t xml:space="preserve"> </w:t>
      </w:r>
      <w:r>
        <w:t>première</w:t>
      </w:r>
      <w:r>
        <w:rPr>
          <w:spacing w:val="-5"/>
        </w:rPr>
        <w:t xml:space="preserve"> </w:t>
      </w:r>
      <w:r>
        <w:t>génération</w:t>
      </w:r>
      <w:r>
        <w:rPr>
          <w:spacing w:val="-8"/>
        </w:rPr>
        <w:t xml:space="preserve"> </w:t>
      </w:r>
      <w:r>
        <w:t>se</w:t>
      </w:r>
      <w:r>
        <w:rPr>
          <w:spacing w:val="-5"/>
        </w:rPr>
        <w:t xml:space="preserve"> </w:t>
      </w:r>
      <w:r>
        <w:t>reconnaît par</w:t>
      </w:r>
      <w:r>
        <w:rPr>
          <w:spacing w:val="-1"/>
        </w:rPr>
        <w:t xml:space="preserve"> </w:t>
      </w:r>
      <w:r>
        <w:t>le fait qu’elle utilise plusieurs LED et à une puissance dépassant rarement 250 mW.</w:t>
      </w:r>
    </w:p>
    <w:p w:rsidR="005F685A" w:rsidRDefault="00A83F80">
      <w:pPr>
        <w:pStyle w:val="Corpsdetexte"/>
        <w:spacing w:before="6" w:line="360" w:lineRule="auto"/>
        <w:ind w:right="557" w:firstLine="62"/>
        <w:jc w:val="both"/>
      </w:pPr>
      <w:r>
        <w:t>Les plus connues durant cette période étaient la Starlight® de Mectron, l’Aqua Blue® de Toesco, la CoolBlu® de DS. Mais la lampe type, qui dominait le marché LED à cette époque, était la</w:t>
      </w:r>
      <w:r>
        <w:rPr>
          <w:spacing w:val="-3"/>
        </w:rPr>
        <w:t xml:space="preserve"> </w:t>
      </w:r>
      <w:r>
        <w:t>Freelight®.</w:t>
      </w:r>
      <w:r>
        <w:rPr>
          <w:spacing w:val="-6"/>
        </w:rPr>
        <w:t xml:space="preserve"> </w:t>
      </w:r>
      <w:r>
        <w:t>Elle</w:t>
      </w:r>
      <w:r>
        <w:rPr>
          <w:spacing w:val="-4"/>
        </w:rPr>
        <w:t xml:space="preserve"> </w:t>
      </w:r>
      <w:r>
        <w:t>était sensée</w:t>
      </w:r>
      <w:r>
        <w:rPr>
          <w:spacing w:val="-3"/>
        </w:rPr>
        <w:t xml:space="preserve"> </w:t>
      </w:r>
      <w:r>
        <w:t>émettre</w:t>
      </w:r>
      <w:r>
        <w:rPr>
          <w:spacing w:val="-10"/>
        </w:rPr>
        <w:t xml:space="preserve"> </w:t>
      </w:r>
      <w:r>
        <w:t>200</w:t>
      </w:r>
      <w:r>
        <w:rPr>
          <w:spacing w:val="-7"/>
        </w:rPr>
        <w:t xml:space="preserve"> </w:t>
      </w:r>
      <w:r>
        <w:t>mW/cm2</w:t>
      </w:r>
      <w:r>
        <w:rPr>
          <w:spacing w:val="-4"/>
        </w:rPr>
        <w:t xml:space="preserve"> </w:t>
      </w:r>
      <w:r>
        <w:t>à</w:t>
      </w:r>
      <w:r>
        <w:rPr>
          <w:spacing w:val="-3"/>
        </w:rPr>
        <w:t xml:space="preserve"> </w:t>
      </w:r>
      <w:r>
        <w:t>470</w:t>
      </w:r>
      <w:r>
        <w:rPr>
          <w:spacing w:val="-10"/>
        </w:rPr>
        <w:t xml:space="preserve"> </w:t>
      </w:r>
      <w:r>
        <w:t>nm, chiffre multiplié</w:t>
      </w:r>
      <w:r>
        <w:rPr>
          <w:spacing w:val="-5"/>
        </w:rPr>
        <w:t xml:space="preserve"> </w:t>
      </w:r>
      <w:r>
        <w:t>par</w:t>
      </w:r>
      <w:r>
        <w:rPr>
          <w:spacing w:val="-3"/>
        </w:rPr>
        <w:t xml:space="preserve"> </w:t>
      </w:r>
      <w:r>
        <w:t>deux en</w:t>
      </w:r>
      <w:r>
        <w:rPr>
          <w:spacing w:val="-11"/>
        </w:rPr>
        <w:t xml:space="preserve"> </w:t>
      </w:r>
      <w:r>
        <w:t>terme</w:t>
      </w:r>
      <w:r>
        <w:rPr>
          <w:spacing w:val="-9"/>
        </w:rPr>
        <w:t xml:space="preserve"> </w:t>
      </w:r>
      <w:r>
        <w:t>d’efficacité</w:t>
      </w:r>
      <w:r>
        <w:rPr>
          <w:spacing w:val="-8"/>
        </w:rPr>
        <w:t xml:space="preserve"> </w:t>
      </w:r>
      <w:r>
        <w:t>par</w:t>
      </w:r>
      <w:r>
        <w:rPr>
          <w:spacing w:val="-9"/>
        </w:rPr>
        <w:t xml:space="preserve"> </w:t>
      </w:r>
      <w:r>
        <w:t>rapport</w:t>
      </w:r>
      <w:r>
        <w:rPr>
          <w:spacing w:val="-6"/>
        </w:rPr>
        <w:t xml:space="preserve"> </w:t>
      </w:r>
      <w:r>
        <w:t>aux</w:t>
      </w:r>
      <w:r>
        <w:rPr>
          <w:spacing w:val="-11"/>
        </w:rPr>
        <w:t xml:space="preserve"> </w:t>
      </w:r>
      <w:r>
        <w:t>lampes</w:t>
      </w:r>
      <w:r>
        <w:rPr>
          <w:spacing w:val="-8"/>
        </w:rPr>
        <w:t xml:space="preserve"> </w:t>
      </w:r>
      <w:r>
        <w:t>halogènes</w:t>
      </w:r>
      <w:r>
        <w:rPr>
          <w:spacing w:val="-8"/>
        </w:rPr>
        <w:t xml:space="preserve"> </w:t>
      </w:r>
      <w:r>
        <w:t>et</w:t>
      </w:r>
      <w:r>
        <w:rPr>
          <w:spacing w:val="-6"/>
        </w:rPr>
        <w:t xml:space="preserve"> </w:t>
      </w:r>
      <w:r>
        <w:t>plasmatiques.</w:t>
      </w:r>
      <w:r>
        <w:rPr>
          <w:spacing w:val="-6"/>
        </w:rPr>
        <w:t xml:space="preserve"> </w:t>
      </w:r>
      <w:r>
        <w:t>En</w:t>
      </w:r>
      <w:r>
        <w:rPr>
          <w:spacing w:val="-13"/>
        </w:rPr>
        <w:t xml:space="preserve"> </w:t>
      </w:r>
      <w:r>
        <w:t>effet,</w:t>
      </w:r>
      <w:r>
        <w:rPr>
          <w:spacing w:val="-8"/>
        </w:rPr>
        <w:t xml:space="preserve"> </w:t>
      </w:r>
      <w:r>
        <w:t>contrairement à</w:t>
      </w:r>
      <w:r>
        <w:rPr>
          <w:spacing w:val="-3"/>
        </w:rPr>
        <w:t xml:space="preserve"> </w:t>
      </w:r>
      <w:r>
        <w:t>ces</w:t>
      </w:r>
      <w:r>
        <w:rPr>
          <w:spacing w:val="-5"/>
        </w:rPr>
        <w:t xml:space="preserve"> </w:t>
      </w:r>
      <w:r>
        <w:t>lampes, les</w:t>
      </w:r>
      <w:r>
        <w:rPr>
          <w:spacing w:val="-2"/>
        </w:rPr>
        <w:t xml:space="preserve"> </w:t>
      </w:r>
      <w:r>
        <w:t>lampes</w:t>
      </w:r>
      <w:r>
        <w:rPr>
          <w:spacing w:val="-2"/>
        </w:rPr>
        <w:t xml:space="preserve"> </w:t>
      </w:r>
      <w:r>
        <w:t>à</w:t>
      </w:r>
      <w:r>
        <w:rPr>
          <w:spacing w:val="-6"/>
        </w:rPr>
        <w:t xml:space="preserve"> </w:t>
      </w:r>
      <w:r>
        <w:t>LED</w:t>
      </w:r>
      <w:r>
        <w:rPr>
          <w:spacing w:val="-5"/>
        </w:rPr>
        <w:t xml:space="preserve"> </w:t>
      </w:r>
      <w:r>
        <w:t>de</w:t>
      </w:r>
      <w:r>
        <w:rPr>
          <w:spacing w:val="-3"/>
        </w:rPr>
        <w:t xml:space="preserve"> </w:t>
      </w:r>
      <w:r>
        <w:t>cette</w:t>
      </w:r>
      <w:r>
        <w:rPr>
          <w:spacing w:val="-8"/>
        </w:rPr>
        <w:t xml:space="preserve"> </w:t>
      </w:r>
      <w:r>
        <w:t>génération</w:t>
      </w:r>
      <w:r>
        <w:rPr>
          <w:spacing w:val="-1"/>
        </w:rPr>
        <w:t xml:space="preserve"> </w:t>
      </w:r>
      <w:r>
        <w:t>ne</w:t>
      </w:r>
      <w:r>
        <w:rPr>
          <w:spacing w:val="-3"/>
        </w:rPr>
        <w:t xml:space="preserve"> </w:t>
      </w:r>
      <w:r>
        <w:t>fournissaient un</w:t>
      </w:r>
      <w:r>
        <w:rPr>
          <w:spacing w:val="-4"/>
        </w:rPr>
        <w:t xml:space="preserve"> </w:t>
      </w:r>
      <w:r>
        <w:t>rayonnement qu’à</w:t>
      </w:r>
      <w:r>
        <w:rPr>
          <w:spacing w:val="-4"/>
        </w:rPr>
        <w:t xml:space="preserve"> </w:t>
      </w:r>
      <w:r>
        <w:t>460- 470</w:t>
      </w:r>
      <w:r>
        <w:rPr>
          <w:spacing w:val="-14"/>
        </w:rPr>
        <w:t xml:space="preserve"> </w:t>
      </w:r>
      <w:r>
        <w:t>nm</w:t>
      </w:r>
      <w:r>
        <w:rPr>
          <w:spacing w:val="-21"/>
        </w:rPr>
        <w:t xml:space="preserve"> </w:t>
      </w:r>
      <w:r>
        <w:t>c'est-à-dire</w:t>
      </w:r>
      <w:r>
        <w:rPr>
          <w:spacing w:val="-15"/>
        </w:rPr>
        <w:t xml:space="preserve"> </w:t>
      </w:r>
      <w:r>
        <w:t>uniquement</w:t>
      </w:r>
      <w:r>
        <w:rPr>
          <w:spacing w:val="-13"/>
        </w:rPr>
        <w:t xml:space="preserve"> </w:t>
      </w:r>
      <w:r>
        <w:t>à</w:t>
      </w:r>
      <w:r>
        <w:rPr>
          <w:spacing w:val="-15"/>
        </w:rPr>
        <w:t xml:space="preserve"> </w:t>
      </w:r>
      <w:r>
        <w:t>la</w:t>
      </w:r>
      <w:r>
        <w:rPr>
          <w:spacing w:val="-15"/>
        </w:rPr>
        <w:t xml:space="preserve"> </w:t>
      </w:r>
      <w:r>
        <w:t>longueur</w:t>
      </w:r>
      <w:r>
        <w:rPr>
          <w:spacing w:val="-15"/>
        </w:rPr>
        <w:t xml:space="preserve"> </w:t>
      </w:r>
      <w:r>
        <w:t>d’onde</w:t>
      </w:r>
      <w:r>
        <w:rPr>
          <w:spacing w:val="-15"/>
        </w:rPr>
        <w:t xml:space="preserve"> </w:t>
      </w:r>
      <w:r>
        <w:t>efficace</w:t>
      </w:r>
      <w:r>
        <w:rPr>
          <w:spacing w:val="-12"/>
        </w:rPr>
        <w:t xml:space="preserve"> </w:t>
      </w:r>
      <w:r>
        <w:t>à</w:t>
      </w:r>
      <w:r>
        <w:rPr>
          <w:spacing w:val="-15"/>
        </w:rPr>
        <w:t xml:space="preserve"> </w:t>
      </w:r>
      <w:r>
        <w:t>la</w:t>
      </w:r>
      <w:r>
        <w:rPr>
          <w:spacing w:val="-15"/>
        </w:rPr>
        <w:t xml:space="preserve"> </w:t>
      </w:r>
      <w:r>
        <w:t>photopolymérisation</w:t>
      </w:r>
      <w:r>
        <w:rPr>
          <w:spacing w:val="-14"/>
        </w:rPr>
        <w:t xml:space="preserve"> </w:t>
      </w:r>
      <w:r>
        <w:t>dentaire.</w:t>
      </w:r>
    </w:p>
    <w:p w:rsidR="005F685A" w:rsidRDefault="005F685A">
      <w:pPr>
        <w:pStyle w:val="Corpsdetexte"/>
        <w:spacing w:line="360" w:lineRule="auto"/>
        <w:jc w:val="both"/>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65"/>
        <w:jc w:val="both"/>
      </w:pPr>
      <w:r>
        <w:lastRenderedPageBreak/>
        <w:t>À</w:t>
      </w:r>
      <w:r>
        <w:rPr>
          <w:spacing w:val="-4"/>
        </w:rPr>
        <w:t xml:space="preserve"> </w:t>
      </w:r>
      <w:r>
        <w:t>l’époque, cela laissait entendre</w:t>
      </w:r>
      <w:r>
        <w:rPr>
          <w:spacing w:val="-3"/>
        </w:rPr>
        <w:t xml:space="preserve"> </w:t>
      </w:r>
      <w:r>
        <w:t>qu’il</w:t>
      </w:r>
      <w:r>
        <w:rPr>
          <w:spacing w:val="-1"/>
        </w:rPr>
        <w:t xml:space="preserve"> </w:t>
      </w:r>
      <w:r>
        <w:t>fallait multiplier par</w:t>
      </w:r>
      <w:r>
        <w:rPr>
          <w:spacing w:val="-2"/>
        </w:rPr>
        <w:t xml:space="preserve"> </w:t>
      </w:r>
      <w:r>
        <w:t>deux</w:t>
      </w:r>
      <w:r>
        <w:rPr>
          <w:spacing w:val="-1"/>
        </w:rPr>
        <w:t xml:space="preserve"> </w:t>
      </w:r>
      <w:r>
        <w:t>les</w:t>
      </w:r>
      <w:r>
        <w:rPr>
          <w:spacing w:val="-5"/>
        </w:rPr>
        <w:t xml:space="preserve"> </w:t>
      </w:r>
      <w:r>
        <w:t>puissances</w:t>
      </w:r>
      <w:r>
        <w:rPr>
          <w:spacing w:val="-5"/>
        </w:rPr>
        <w:t xml:space="preserve"> </w:t>
      </w:r>
      <w:r>
        <w:t>d’une lampe</w:t>
      </w:r>
      <w:r>
        <w:rPr>
          <w:spacing w:val="-4"/>
        </w:rPr>
        <w:t xml:space="preserve"> </w:t>
      </w:r>
      <w:r>
        <w:t>à LED par rapport à une lampe halogène, dans la mesure où une lampe à LED n’émettait uniquement un rayonnement « actif » pour la polymérisation des composites. Si, technologiquement parlant, ce fut une révolution, il fallut admettre très rapidement que la puissance était insuffisante.</w:t>
      </w:r>
    </w:p>
    <w:p w:rsidR="005F685A" w:rsidRDefault="00A83F80">
      <w:pPr>
        <w:pStyle w:val="Corpsdetexte"/>
        <w:spacing w:line="360" w:lineRule="auto"/>
        <w:ind w:right="570"/>
        <w:jc w:val="both"/>
      </w:pPr>
      <w:r>
        <w:t>Cette</w:t>
      </w:r>
      <w:r>
        <w:rPr>
          <w:spacing w:val="-12"/>
        </w:rPr>
        <w:t xml:space="preserve"> </w:t>
      </w:r>
      <w:r>
        <w:t>faible</w:t>
      </w:r>
      <w:r>
        <w:rPr>
          <w:spacing w:val="-10"/>
        </w:rPr>
        <w:t xml:space="preserve"> </w:t>
      </w:r>
      <w:r>
        <w:t>puissance</w:t>
      </w:r>
      <w:r>
        <w:rPr>
          <w:spacing w:val="-9"/>
        </w:rPr>
        <w:t xml:space="preserve"> </w:t>
      </w:r>
      <w:r>
        <w:t>associée</w:t>
      </w:r>
      <w:r>
        <w:rPr>
          <w:spacing w:val="-8"/>
        </w:rPr>
        <w:t xml:space="preserve"> </w:t>
      </w:r>
      <w:r>
        <w:t>à</w:t>
      </w:r>
      <w:r>
        <w:rPr>
          <w:spacing w:val="-11"/>
        </w:rPr>
        <w:t xml:space="preserve"> </w:t>
      </w:r>
      <w:r>
        <w:t>un</w:t>
      </w:r>
      <w:r>
        <w:rPr>
          <w:spacing w:val="-12"/>
        </w:rPr>
        <w:t xml:space="preserve"> </w:t>
      </w:r>
      <w:r>
        <w:t>spectre</w:t>
      </w:r>
      <w:r>
        <w:rPr>
          <w:spacing w:val="-8"/>
        </w:rPr>
        <w:t xml:space="preserve"> </w:t>
      </w:r>
      <w:r>
        <w:t>étroit</w:t>
      </w:r>
      <w:r>
        <w:rPr>
          <w:spacing w:val="-1"/>
        </w:rPr>
        <w:t xml:space="preserve"> </w:t>
      </w:r>
      <w:r>
        <w:t>(de</w:t>
      </w:r>
      <w:r>
        <w:rPr>
          <w:spacing w:val="-10"/>
        </w:rPr>
        <w:t xml:space="preserve"> </w:t>
      </w:r>
      <w:r>
        <w:t>20</w:t>
      </w:r>
      <w:r>
        <w:rPr>
          <w:spacing w:val="-10"/>
        </w:rPr>
        <w:t xml:space="preserve"> </w:t>
      </w:r>
      <w:r>
        <w:t>nm</w:t>
      </w:r>
      <w:r>
        <w:rPr>
          <w:spacing w:val="-12"/>
        </w:rPr>
        <w:t xml:space="preserve"> </w:t>
      </w:r>
      <w:r>
        <w:t>environ)</w:t>
      </w:r>
      <w:r>
        <w:rPr>
          <w:spacing w:val="-5"/>
        </w:rPr>
        <w:t xml:space="preserve"> </w:t>
      </w:r>
      <w:r>
        <w:t>limitait</w:t>
      </w:r>
      <w:r>
        <w:rPr>
          <w:spacing w:val="-4"/>
        </w:rPr>
        <w:t xml:space="preserve"> </w:t>
      </w:r>
      <w:r>
        <w:t>considérablement les applications et donnait une image très moyenne à cette technologie. Pour tenter de compenser ces manques, des programmes relativement longs (de 15 à 60 secondes) étaient utilisés mais cela ne donnait pas les résultats recherchés en termes de polymérisation.</w:t>
      </w:r>
    </w:p>
    <w:p w:rsidR="005F685A" w:rsidRDefault="00A83F80">
      <w:pPr>
        <w:pStyle w:val="Corpsdetexte"/>
        <w:spacing w:line="360" w:lineRule="auto"/>
        <w:ind w:right="558"/>
        <w:jc w:val="both"/>
      </w:pPr>
      <w:r>
        <w:rPr>
          <w:noProof/>
          <w:lang w:eastAsia="fr-FR"/>
        </w:rPr>
        <w:drawing>
          <wp:anchor distT="0" distB="0" distL="0" distR="0" simplePos="0" relativeHeight="487598080" behindDoc="1" locked="0" layoutInCell="1" allowOverlap="1">
            <wp:simplePos x="0" y="0"/>
            <wp:positionH relativeFrom="page">
              <wp:posOffset>2353945</wp:posOffset>
            </wp:positionH>
            <wp:positionV relativeFrom="paragraph">
              <wp:posOffset>1321127</wp:posOffset>
            </wp:positionV>
            <wp:extent cx="2906751" cy="2327433"/>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40" cstate="print"/>
                    <a:stretch>
                      <a:fillRect/>
                    </a:stretch>
                  </pic:blipFill>
                  <pic:spPr>
                    <a:xfrm>
                      <a:off x="0" y="0"/>
                      <a:ext cx="2906751" cy="2327433"/>
                    </a:xfrm>
                    <a:prstGeom prst="rect">
                      <a:avLst/>
                    </a:prstGeom>
                  </pic:spPr>
                </pic:pic>
              </a:graphicData>
            </a:graphic>
          </wp:anchor>
        </w:drawing>
      </w:r>
      <w:r>
        <w:t>Les</w:t>
      </w:r>
      <w:r>
        <w:rPr>
          <w:spacing w:val="-5"/>
        </w:rPr>
        <w:t xml:space="preserve"> </w:t>
      </w:r>
      <w:r>
        <w:t>grandes</w:t>
      </w:r>
      <w:r>
        <w:rPr>
          <w:spacing w:val="-5"/>
        </w:rPr>
        <w:t xml:space="preserve"> </w:t>
      </w:r>
      <w:r>
        <w:t>caractéristiques</w:t>
      </w:r>
      <w:r>
        <w:rPr>
          <w:spacing w:val="-4"/>
        </w:rPr>
        <w:t xml:space="preserve"> </w:t>
      </w:r>
      <w:r>
        <w:t>de</w:t>
      </w:r>
      <w:r>
        <w:rPr>
          <w:spacing w:val="-2"/>
        </w:rPr>
        <w:t xml:space="preserve"> </w:t>
      </w:r>
      <w:r>
        <w:t>ces</w:t>
      </w:r>
      <w:r>
        <w:rPr>
          <w:spacing w:val="-5"/>
        </w:rPr>
        <w:t xml:space="preserve"> </w:t>
      </w:r>
      <w:r>
        <w:t>lampes</w:t>
      </w:r>
      <w:r>
        <w:rPr>
          <w:spacing w:val="-3"/>
        </w:rPr>
        <w:t xml:space="preserve"> </w:t>
      </w:r>
      <w:r>
        <w:t>étaient d’utiliser</w:t>
      </w:r>
      <w:r>
        <w:rPr>
          <w:spacing w:val="-2"/>
        </w:rPr>
        <w:t xml:space="preserve"> </w:t>
      </w:r>
      <w:r>
        <w:t>plusieurs</w:t>
      </w:r>
      <w:r>
        <w:rPr>
          <w:spacing w:val="-5"/>
        </w:rPr>
        <w:t xml:space="preserve"> </w:t>
      </w:r>
      <w:r>
        <w:t>LED (entre</w:t>
      </w:r>
      <w:r>
        <w:rPr>
          <w:spacing w:val="-8"/>
        </w:rPr>
        <w:t xml:space="preserve"> </w:t>
      </w:r>
      <w:r>
        <w:t>7</w:t>
      </w:r>
      <w:r>
        <w:rPr>
          <w:spacing w:val="-5"/>
        </w:rPr>
        <w:t xml:space="preserve"> </w:t>
      </w:r>
      <w:r>
        <w:t>et</w:t>
      </w:r>
      <w:r>
        <w:rPr>
          <w:spacing w:val="-1"/>
        </w:rPr>
        <w:t xml:space="preserve"> </w:t>
      </w:r>
      <w:r>
        <w:t>20</w:t>
      </w:r>
      <w:r>
        <w:rPr>
          <w:spacing w:val="-5"/>
        </w:rPr>
        <w:t xml:space="preserve"> </w:t>
      </w:r>
      <w:r>
        <w:t>LED, jusqu’à 64 dans la GC e-light®) de faible énergie, une batterie avec une bonne autonomie et une absence de chaleur donc de ventilateur. Le sommet technologique de cette génération fut la</w:t>
      </w:r>
      <w:r>
        <w:rPr>
          <w:spacing w:val="-5"/>
        </w:rPr>
        <w:t xml:space="preserve"> </w:t>
      </w:r>
      <w:r>
        <w:t>GC</w:t>
      </w:r>
      <w:r>
        <w:rPr>
          <w:spacing w:val="-1"/>
        </w:rPr>
        <w:t xml:space="preserve"> </w:t>
      </w:r>
      <w:r>
        <w:t>e-light®</w:t>
      </w:r>
      <w:r>
        <w:rPr>
          <w:spacing w:val="-1"/>
        </w:rPr>
        <w:t xml:space="preserve"> </w:t>
      </w:r>
      <w:r>
        <w:t>qui, grâce</w:t>
      </w:r>
      <w:r>
        <w:rPr>
          <w:spacing w:val="-1"/>
        </w:rPr>
        <w:t xml:space="preserve"> </w:t>
      </w:r>
      <w:r>
        <w:t>à</w:t>
      </w:r>
      <w:r>
        <w:rPr>
          <w:spacing w:val="-2"/>
        </w:rPr>
        <w:t xml:space="preserve"> </w:t>
      </w:r>
      <w:r>
        <w:t>ses</w:t>
      </w:r>
      <w:r>
        <w:rPr>
          <w:spacing w:val="-1"/>
        </w:rPr>
        <w:t xml:space="preserve"> </w:t>
      </w:r>
      <w:r>
        <w:t>64</w:t>
      </w:r>
      <w:r>
        <w:rPr>
          <w:spacing w:val="-1"/>
        </w:rPr>
        <w:t xml:space="preserve"> </w:t>
      </w:r>
      <w:r>
        <w:t>LED, dépassait 500</w:t>
      </w:r>
      <w:r>
        <w:rPr>
          <w:spacing w:val="-1"/>
        </w:rPr>
        <w:t xml:space="preserve"> </w:t>
      </w:r>
      <w:r>
        <w:t>mW/cm2</w:t>
      </w:r>
      <w:r>
        <w:rPr>
          <w:spacing w:val="-1"/>
        </w:rPr>
        <w:t xml:space="preserve"> </w:t>
      </w:r>
      <w:r>
        <w:t>. Ce</w:t>
      </w:r>
      <w:r>
        <w:rPr>
          <w:spacing w:val="-2"/>
        </w:rPr>
        <w:t xml:space="preserve"> </w:t>
      </w:r>
      <w:r>
        <w:t>fut la lampe de</w:t>
      </w:r>
      <w:r>
        <w:rPr>
          <w:spacing w:val="-1"/>
        </w:rPr>
        <w:t xml:space="preserve"> </w:t>
      </w:r>
      <w:r>
        <w:t>transition entre la première et la seconde génération.</w:t>
      </w:r>
    </w:p>
    <w:p w:rsidR="005F685A" w:rsidRDefault="00A83F80">
      <w:pPr>
        <w:spacing w:before="154"/>
        <w:ind w:left="479" w:right="608"/>
        <w:jc w:val="center"/>
        <w:rPr>
          <w:i/>
          <w:sz w:val="24"/>
        </w:rPr>
      </w:pPr>
      <w:r>
        <w:rPr>
          <w:i/>
          <w:sz w:val="24"/>
        </w:rPr>
        <w:t>Figure</w:t>
      </w:r>
      <w:r>
        <w:rPr>
          <w:i/>
          <w:spacing w:val="-2"/>
          <w:sz w:val="24"/>
        </w:rPr>
        <w:t xml:space="preserve"> </w:t>
      </w:r>
      <w:r>
        <w:rPr>
          <w:i/>
          <w:sz w:val="24"/>
        </w:rPr>
        <w:t>22 lampe</w:t>
      </w:r>
      <w:r>
        <w:rPr>
          <w:i/>
          <w:spacing w:val="-2"/>
          <w:sz w:val="24"/>
        </w:rPr>
        <w:t xml:space="preserve"> </w:t>
      </w:r>
      <w:r>
        <w:rPr>
          <w:i/>
          <w:sz w:val="24"/>
        </w:rPr>
        <w:t>GC e-</w:t>
      </w:r>
      <w:r>
        <w:rPr>
          <w:i/>
          <w:spacing w:val="-4"/>
          <w:sz w:val="24"/>
        </w:rPr>
        <w:t>light</w:t>
      </w:r>
    </w:p>
    <w:p w:rsidR="005F685A" w:rsidRDefault="00A83F80">
      <w:pPr>
        <w:pStyle w:val="Corpsdetexte"/>
        <w:spacing w:before="200"/>
        <w:ind w:left="3266"/>
        <w:jc w:val="both"/>
      </w:pPr>
      <w:r>
        <w:rPr>
          <w:noProof/>
          <w:lang w:eastAsia="fr-FR"/>
        </w:rPr>
        <w:drawing>
          <wp:inline distT="0" distB="0" distL="0" distR="0">
            <wp:extent cx="127228" cy="118744"/>
            <wp:effectExtent l="0" t="0" r="0" b="0"/>
            <wp:docPr id="39" name="Image 3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
                    <pic:cNvPicPr/>
                  </pic:nvPicPr>
                  <pic:blipFill>
                    <a:blip r:embed="rId39" cstate="print"/>
                    <a:stretch>
                      <a:fillRect/>
                    </a:stretch>
                  </pic:blipFill>
                  <pic:spPr>
                    <a:xfrm>
                      <a:off x="0" y="0"/>
                      <a:ext cx="127228" cy="118744"/>
                    </a:xfrm>
                    <a:prstGeom prst="rect">
                      <a:avLst/>
                    </a:prstGeom>
                  </pic:spPr>
                </pic:pic>
              </a:graphicData>
            </a:graphic>
          </wp:inline>
        </w:drawing>
      </w:r>
      <w:r>
        <w:rPr>
          <w:spacing w:val="80"/>
          <w:sz w:val="20"/>
        </w:rPr>
        <w:t xml:space="preserve"> </w:t>
      </w:r>
      <w:r>
        <w:t>Deuxième génération</w:t>
      </w:r>
    </w:p>
    <w:p w:rsidR="005F685A" w:rsidRDefault="00A83F80">
      <w:pPr>
        <w:pStyle w:val="Corpsdetexte"/>
        <w:spacing w:before="144" w:line="360" w:lineRule="auto"/>
        <w:ind w:right="561"/>
        <w:jc w:val="both"/>
      </w:pPr>
      <w:r>
        <w:t>Elles font leur apparition en 2002 sur le marché dentaire. Á la différence des précédentes, ces lampes intègrent pour la plupart la même et unique LED</w:t>
      </w:r>
      <w:r>
        <w:rPr>
          <w:spacing w:val="-2"/>
        </w:rPr>
        <w:t xml:space="preserve"> </w:t>
      </w:r>
      <w:r>
        <w:t>:</w:t>
      </w:r>
      <w:r>
        <w:rPr>
          <w:spacing w:val="-2"/>
        </w:rPr>
        <w:t xml:space="preserve"> </w:t>
      </w:r>
      <w:r>
        <w:t>la LED Luxeon® de Lumiled (Blue Rex® pour l’odontologie). Une seule LED (composée en vérité de quatre micro-LED) permet de dépasser largement les 1 000 mW/cm2 (Strydom C., 2002).</w:t>
      </w:r>
    </w:p>
    <w:p w:rsidR="005F685A" w:rsidRDefault="00A83F80">
      <w:pPr>
        <w:pStyle w:val="Corpsdetexte"/>
        <w:spacing w:line="360" w:lineRule="auto"/>
        <w:ind w:right="566"/>
        <w:jc w:val="both"/>
      </w:pPr>
      <w:r>
        <w:t>Le spectre quant à lui n’est que légèrement plus large (460-480 nm) mais la forte puissance permet un étalement de la base du spectre, qui donne alors des zones actives entre 450 nm et 585 nm. Ces lampes sont petites, pour certaine sans ventilateur et offrent un menu simple et convivial.</w:t>
      </w:r>
      <w:r>
        <w:rPr>
          <w:spacing w:val="-8"/>
        </w:rPr>
        <w:t xml:space="preserve"> </w:t>
      </w:r>
      <w:r>
        <w:t>Elles</w:t>
      </w:r>
      <w:r>
        <w:rPr>
          <w:spacing w:val="-14"/>
        </w:rPr>
        <w:t xml:space="preserve"> </w:t>
      </w:r>
      <w:r>
        <w:t>sont</w:t>
      </w:r>
      <w:r>
        <w:rPr>
          <w:spacing w:val="-5"/>
        </w:rPr>
        <w:t xml:space="preserve"> </w:t>
      </w:r>
      <w:r>
        <w:t>alimentées</w:t>
      </w:r>
      <w:r>
        <w:rPr>
          <w:spacing w:val="-13"/>
        </w:rPr>
        <w:t xml:space="preserve"> </w:t>
      </w:r>
      <w:r>
        <w:t>par</w:t>
      </w:r>
      <w:r>
        <w:rPr>
          <w:spacing w:val="-10"/>
        </w:rPr>
        <w:t xml:space="preserve"> </w:t>
      </w:r>
      <w:r>
        <w:t>des</w:t>
      </w:r>
      <w:r>
        <w:rPr>
          <w:spacing w:val="-14"/>
        </w:rPr>
        <w:t xml:space="preserve"> </w:t>
      </w:r>
      <w:r>
        <w:t>batteries</w:t>
      </w:r>
      <w:r>
        <w:rPr>
          <w:spacing w:val="-13"/>
        </w:rPr>
        <w:t xml:space="preserve"> </w:t>
      </w:r>
      <w:r>
        <w:t>sans</w:t>
      </w:r>
      <w:r>
        <w:rPr>
          <w:spacing w:val="-13"/>
        </w:rPr>
        <w:t xml:space="preserve"> </w:t>
      </w:r>
      <w:r>
        <w:t>effet</w:t>
      </w:r>
      <w:r>
        <w:rPr>
          <w:spacing w:val="-6"/>
        </w:rPr>
        <w:t xml:space="preserve"> </w:t>
      </w:r>
      <w:r>
        <w:t>mémoire</w:t>
      </w:r>
      <w:r>
        <w:rPr>
          <w:spacing w:val="-12"/>
        </w:rPr>
        <w:t xml:space="preserve"> </w:t>
      </w:r>
      <w:r>
        <w:t>de</w:t>
      </w:r>
      <w:r>
        <w:rPr>
          <w:spacing w:val="-12"/>
        </w:rPr>
        <w:t xml:space="preserve"> </w:t>
      </w:r>
      <w:r>
        <w:t>type</w:t>
      </w:r>
      <w:r>
        <w:rPr>
          <w:spacing w:val="-7"/>
        </w:rPr>
        <w:t xml:space="preserve"> </w:t>
      </w:r>
      <w:r>
        <w:t>lithiumion</w:t>
      </w:r>
      <w:r>
        <w:rPr>
          <w:spacing w:val="-15"/>
        </w:rPr>
        <w:t xml:space="preserve"> </w:t>
      </w:r>
      <w:r>
        <w:t>(Li-ion)</w:t>
      </w:r>
    </w:p>
    <w:p w:rsidR="005F685A" w:rsidRDefault="005F685A">
      <w:pPr>
        <w:pStyle w:val="Corpsdetexte"/>
        <w:spacing w:line="360" w:lineRule="auto"/>
        <w:jc w:val="both"/>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0" w:lineRule="auto"/>
        <w:ind w:right="567"/>
        <w:jc w:val="both"/>
      </w:pPr>
      <w:r>
        <w:lastRenderedPageBreak/>
        <w:t>ou nickel-métalhydrure (Ni-MH). Un gros avantage de ces lampes est de disposer à la fois de programmes fast curing rapides (de 10 à 20 s), mais aussi de programmes pulsés découverts avec les lampes plasma et également de programmes softs de différents profils (de 20 à 40 s). On note malheureusement le retour d’un ventilateur pour certaines d’entre elle, avec le problème de l’encombrement, du bruit et le risque d’infection croisée.</w:t>
      </w:r>
    </w:p>
    <w:p w:rsidR="005F685A" w:rsidRDefault="00A83F80">
      <w:pPr>
        <w:pStyle w:val="Corpsdetexte"/>
        <w:spacing w:line="360" w:lineRule="auto"/>
        <w:ind w:right="565" w:firstLine="62"/>
        <w:jc w:val="both"/>
      </w:pPr>
      <w:r>
        <w:t>Malgré leur prix un peu supérieur, elles ont vite remplacé les lampes halogènes car elles sont d’une</w:t>
      </w:r>
      <w:r>
        <w:rPr>
          <w:spacing w:val="-5"/>
        </w:rPr>
        <w:t xml:space="preserve"> </w:t>
      </w:r>
      <w:r>
        <w:t>incroyable</w:t>
      </w:r>
      <w:r>
        <w:rPr>
          <w:spacing w:val="-6"/>
        </w:rPr>
        <w:t xml:space="preserve"> </w:t>
      </w:r>
      <w:r>
        <w:t>simplicité</w:t>
      </w:r>
      <w:r>
        <w:rPr>
          <w:spacing w:val="-5"/>
        </w:rPr>
        <w:t xml:space="preserve"> </w:t>
      </w:r>
      <w:r>
        <w:t>d’utilisation</w:t>
      </w:r>
      <w:r>
        <w:rPr>
          <w:spacing w:val="-12"/>
        </w:rPr>
        <w:t xml:space="preserve"> </w:t>
      </w:r>
      <w:r>
        <w:t>et</w:t>
      </w:r>
      <w:r>
        <w:rPr>
          <w:spacing w:val="-2"/>
        </w:rPr>
        <w:t xml:space="preserve"> </w:t>
      </w:r>
      <w:r>
        <w:t>d’une</w:t>
      </w:r>
      <w:r>
        <w:rPr>
          <w:spacing w:val="-7"/>
        </w:rPr>
        <w:t xml:space="preserve"> </w:t>
      </w:r>
      <w:r>
        <w:t>ergonomie</w:t>
      </w:r>
      <w:r>
        <w:rPr>
          <w:spacing w:val="-6"/>
        </w:rPr>
        <w:t xml:space="preserve"> </w:t>
      </w:r>
      <w:r>
        <w:t>de</w:t>
      </w:r>
      <w:r>
        <w:rPr>
          <w:spacing w:val="-7"/>
        </w:rPr>
        <w:t xml:space="preserve"> </w:t>
      </w:r>
      <w:r>
        <w:t>travail</w:t>
      </w:r>
      <w:r>
        <w:rPr>
          <w:spacing w:val="-9"/>
        </w:rPr>
        <w:t xml:space="preserve"> </w:t>
      </w:r>
      <w:r>
        <w:t>sans</w:t>
      </w:r>
      <w:r>
        <w:rPr>
          <w:spacing w:val="-8"/>
        </w:rPr>
        <w:t xml:space="preserve"> </w:t>
      </w:r>
      <w:r>
        <w:t>précédent.</w:t>
      </w:r>
      <w:r>
        <w:rPr>
          <w:spacing w:val="-4"/>
        </w:rPr>
        <w:t xml:space="preserve"> </w:t>
      </w:r>
      <w:r>
        <w:t>Les</w:t>
      </w:r>
      <w:r>
        <w:rPr>
          <w:spacing w:val="-8"/>
        </w:rPr>
        <w:t xml:space="preserve"> </w:t>
      </w:r>
      <w:r>
        <w:t>plus connues de cette génération sont la BluePhase® de Ivoclar, la LE Demetron® de Kerr, la Radii® de SDI ou encore la Mini LED® de SEDR</w:t>
      </w:r>
    </w:p>
    <w:p w:rsidR="005F685A" w:rsidRDefault="00A83F80">
      <w:pPr>
        <w:pStyle w:val="Corpsdetexte"/>
        <w:spacing w:before="29"/>
        <w:ind w:left="0"/>
        <w:rPr>
          <w:sz w:val="20"/>
        </w:rPr>
      </w:pPr>
      <w:r>
        <w:rPr>
          <w:noProof/>
          <w:sz w:val="20"/>
          <w:lang w:eastAsia="fr-FR"/>
        </w:rPr>
        <w:drawing>
          <wp:anchor distT="0" distB="0" distL="0" distR="0" simplePos="0" relativeHeight="487598592" behindDoc="1" locked="0" layoutInCell="1" allowOverlap="1">
            <wp:simplePos x="0" y="0"/>
            <wp:positionH relativeFrom="page">
              <wp:posOffset>1249044</wp:posOffset>
            </wp:positionH>
            <wp:positionV relativeFrom="paragraph">
              <wp:posOffset>180032</wp:posOffset>
            </wp:positionV>
            <wp:extent cx="5334406" cy="1664970"/>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1" cstate="print"/>
                    <a:stretch>
                      <a:fillRect/>
                    </a:stretch>
                  </pic:blipFill>
                  <pic:spPr>
                    <a:xfrm>
                      <a:off x="0" y="0"/>
                      <a:ext cx="5334406" cy="1664970"/>
                    </a:xfrm>
                    <a:prstGeom prst="rect">
                      <a:avLst/>
                    </a:prstGeom>
                  </pic:spPr>
                </pic:pic>
              </a:graphicData>
            </a:graphic>
          </wp:anchor>
        </w:drawing>
      </w:r>
    </w:p>
    <w:p w:rsidR="005F685A" w:rsidRDefault="00A83F80">
      <w:pPr>
        <w:pStyle w:val="Corpsdetexte"/>
        <w:spacing w:before="160" w:line="410" w:lineRule="auto"/>
        <w:ind w:left="3266" w:right="2665" w:hanging="648"/>
      </w:pPr>
      <w:r>
        <w:t>Figure</w:t>
      </w:r>
      <w:r>
        <w:rPr>
          <w:spacing w:val="-9"/>
        </w:rPr>
        <w:t xml:space="preserve"> </w:t>
      </w:r>
      <w:r>
        <w:t>23</w:t>
      </w:r>
      <w:r>
        <w:rPr>
          <w:spacing w:val="-6"/>
        </w:rPr>
        <w:t xml:space="preserve"> </w:t>
      </w:r>
      <w:r>
        <w:t>:</w:t>
      </w:r>
      <w:r>
        <w:rPr>
          <w:spacing w:val="-8"/>
        </w:rPr>
        <w:t xml:space="preserve"> </w:t>
      </w:r>
      <w:r>
        <w:t>lampes</w:t>
      </w:r>
      <w:r>
        <w:rPr>
          <w:spacing w:val="-8"/>
        </w:rPr>
        <w:t xml:space="preserve"> </w:t>
      </w:r>
      <w:r>
        <w:t>à</w:t>
      </w:r>
      <w:r>
        <w:rPr>
          <w:spacing w:val="-9"/>
        </w:rPr>
        <w:t xml:space="preserve"> </w:t>
      </w:r>
      <w:r>
        <w:t>LED</w:t>
      </w:r>
      <w:r>
        <w:rPr>
          <w:spacing w:val="-8"/>
        </w:rPr>
        <w:t xml:space="preserve"> </w:t>
      </w:r>
      <w:r>
        <w:t>de</w:t>
      </w:r>
      <w:r>
        <w:rPr>
          <w:spacing w:val="-9"/>
        </w:rPr>
        <w:t xml:space="preserve"> </w:t>
      </w:r>
      <w:r>
        <w:t>seconde</w:t>
      </w:r>
      <w:r>
        <w:rPr>
          <w:spacing w:val="-7"/>
        </w:rPr>
        <w:t xml:space="preserve"> </w:t>
      </w:r>
      <w:r>
        <w:t xml:space="preserve">génération </w:t>
      </w:r>
      <w:r>
        <w:rPr>
          <w:noProof/>
          <w:lang w:eastAsia="fr-FR"/>
        </w:rPr>
        <w:drawing>
          <wp:inline distT="0" distB="0" distL="0" distR="0">
            <wp:extent cx="127228" cy="118745"/>
            <wp:effectExtent l="0" t="0" r="0" b="0"/>
            <wp:docPr id="41" name="Image 4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
                    <pic:cNvPicPr/>
                  </pic:nvPicPr>
                  <pic:blipFill>
                    <a:blip r:embed="rId39" cstate="print"/>
                    <a:stretch>
                      <a:fillRect/>
                    </a:stretch>
                  </pic:blipFill>
                  <pic:spPr>
                    <a:xfrm>
                      <a:off x="0" y="0"/>
                      <a:ext cx="127228" cy="118745"/>
                    </a:xfrm>
                    <a:prstGeom prst="rect">
                      <a:avLst/>
                    </a:prstGeom>
                  </pic:spPr>
                </pic:pic>
              </a:graphicData>
            </a:graphic>
          </wp:inline>
        </w:drawing>
      </w:r>
      <w:r>
        <w:rPr>
          <w:spacing w:val="40"/>
        </w:rPr>
        <w:t xml:space="preserve"> </w:t>
      </w:r>
      <w:r>
        <w:t>Troisième génération</w:t>
      </w:r>
    </w:p>
    <w:p w:rsidR="005F685A" w:rsidRDefault="00A83F80">
      <w:pPr>
        <w:pStyle w:val="Corpsdetexte"/>
        <w:spacing w:line="230" w:lineRule="exact"/>
        <w:jc w:val="both"/>
      </w:pPr>
      <w:r>
        <w:t>Ces</w:t>
      </w:r>
      <w:r>
        <w:rPr>
          <w:spacing w:val="28"/>
        </w:rPr>
        <w:t xml:space="preserve"> </w:t>
      </w:r>
      <w:r>
        <w:t>LED</w:t>
      </w:r>
      <w:r>
        <w:rPr>
          <w:spacing w:val="29"/>
        </w:rPr>
        <w:t xml:space="preserve"> </w:t>
      </w:r>
      <w:r>
        <w:t>de</w:t>
      </w:r>
      <w:r>
        <w:rPr>
          <w:spacing w:val="29"/>
        </w:rPr>
        <w:t xml:space="preserve"> </w:t>
      </w:r>
      <w:r>
        <w:t>troisième</w:t>
      </w:r>
      <w:r>
        <w:rPr>
          <w:spacing w:val="31"/>
        </w:rPr>
        <w:t xml:space="preserve"> </w:t>
      </w:r>
      <w:r>
        <w:t>génération</w:t>
      </w:r>
      <w:r>
        <w:rPr>
          <w:spacing w:val="30"/>
        </w:rPr>
        <w:t xml:space="preserve"> </w:t>
      </w:r>
      <w:r>
        <w:t>sont</w:t>
      </w:r>
      <w:r>
        <w:rPr>
          <w:spacing w:val="38"/>
        </w:rPr>
        <w:t xml:space="preserve"> </w:t>
      </w:r>
      <w:r>
        <w:t>en</w:t>
      </w:r>
      <w:r>
        <w:rPr>
          <w:spacing w:val="28"/>
        </w:rPr>
        <w:t xml:space="preserve"> </w:t>
      </w:r>
      <w:r>
        <w:t>réalité</w:t>
      </w:r>
      <w:r>
        <w:rPr>
          <w:spacing w:val="35"/>
        </w:rPr>
        <w:t xml:space="preserve"> </w:t>
      </w:r>
      <w:r>
        <w:t>un</w:t>
      </w:r>
      <w:r>
        <w:rPr>
          <w:spacing w:val="25"/>
        </w:rPr>
        <w:t xml:space="preserve"> </w:t>
      </w:r>
      <w:r>
        <w:t>assemblage</w:t>
      </w:r>
      <w:r>
        <w:rPr>
          <w:spacing w:val="28"/>
        </w:rPr>
        <w:t xml:space="preserve"> </w:t>
      </w:r>
      <w:r>
        <w:t>de</w:t>
      </w:r>
      <w:r>
        <w:rPr>
          <w:spacing w:val="30"/>
        </w:rPr>
        <w:t xml:space="preserve"> </w:t>
      </w:r>
      <w:r>
        <w:t>plusieurs</w:t>
      </w:r>
      <w:r>
        <w:rPr>
          <w:spacing w:val="30"/>
        </w:rPr>
        <w:t xml:space="preserve"> </w:t>
      </w:r>
      <w:r>
        <w:t>LED</w:t>
      </w:r>
      <w:r>
        <w:rPr>
          <w:spacing w:val="29"/>
        </w:rPr>
        <w:t xml:space="preserve"> </w:t>
      </w:r>
      <w:r>
        <w:t>de</w:t>
      </w:r>
      <w:r>
        <w:rPr>
          <w:spacing w:val="37"/>
        </w:rPr>
        <w:t xml:space="preserve"> </w:t>
      </w:r>
      <w:r>
        <w:rPr>
          <w:spacing w:val="-4"/>
        </w:rPr>
        <w:t>base</w:t>
      </w:r>
    </w:p>
    <w:p w:rsidR="005F685A" w:rsidRDefault="00A83F80">
      <w:pPr>
        <w:pStyle w:val="Corpsdetexte"/>
        <w:spacing w:before="129" w:line="360" w:lineRule="auto"/>
        <w:ind w:right="559"/>
        <w:jc w:val="both"/>
      </w:pPr>
      <w:r>
        <w:t>émettant chacune à des longueurs d’ondes identiques, complémentaires ou différentes. Extérieurement semblables aux générations précédentes, elles sont, en réalité, fondamentalement différentes</w:t>
      </w:r>
    </w:p>
    <w:p w:rsidR="005F685A" w:rsidRDefault="00A83F80">
      <w:pPr>
        <w:pStyle w:val="Corpsdetexte"/>
        <w:spacing w:before="21"/>
        <w:ind w:left="0"/>
        <w:rPr>
          <w:sz w:val="20"/>
        </w:rPr>
      </w:pPr>
      <w:r>
        <w:rPr>
          <w:noProof/>
          <w:sz w:val="20"/>
          <w:lang w:eastAsia="fr-FR"/>
        </w:rPr>
        <w:drawing>
          <wp:anchor distT="0" distB="0" distL="0" distR="0" simplePos="0" relativeHeight="487599104" behindDoc="1" locked="0" layoutInCell="1" allowOverlap="1">
            <wp:simplePos x="0" y="0"/>
            <wp:positionH relativeFrom="page">
              <wp:posOffset>1533525</wp:posOffset>
            </wp:positionH>
            <wp:positionV relativeFrom="paragraph">
              <wp:posOffset>174960</wp:posOffset>
            </wp:positionV>
            <wp:extent cx="4584615" cy="2114550"/>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42" cstate="print"/>
                    <a:stretch>
                      <a:fillRect/>
                    </a:stretch>
                  </pic:blipFill>
                  <pic:spPr>
                    <a:xfrm>
                      <a:off x="0" y="0"/>
                      <a:ext cx="4584615" cy="2114550"/>
                    </a:xfrm>
                    <a:prstGeom prst="rect">
                      <a:avLst/>
                    </a:prstGeom>
                  </pic:spPr>
                </pic:pic>
              </a:graphicData>
            </a:graphic>
          </wp:anchor>
        </w:drawing>
      </w:r>
    </w:p>
    <w:p w:rsidR="005F685A" w:rsidRDefault="00A83F80">
      <w:pPr>
        <w:pStyle w:val="Corpsdetexte"/>
        <w:spacing w:before="193"/>
        <w:ind w:left="472" w:right="613"/>
        <w:jc w:val="center"/>
      </w:pPr>
      <w:r>
        <w:t>Figure</w:t>
      </w:r>
      <w:r>
        <w:rPr>
          <w:spacing w:val="-5"/>
        </w:rPr>
        <w:t xml:space="preserve"> </w:t>
      </w:r>
      <w:r>
        <w:t>24</w:t>
      </w:r>
      <w:r>
        <w:rPr>
          <w:spacing w:val="-1"/>
        </w:rPr>
        <w:t xml:space="preserve"> </w:t>
      </w:r>
      <w:r>
        <w:t>lampes</w:t>
      </w:r>
      <w:r>
        <w:rPr>
          <w:spacing w:val="-4"/>
        </w:rPr>
        <w:t xml:space="preserve"> </w:t>
      </w:r>
      <w:r>
        <w:t>à</w:t>
      </w:r>
      <w:r>
        <w:rPr>
          <w:spacing w:val="-1"/>
        </w:rPr>
        <w:t xml:space="preserve"> </w:t>
      </w:r>
      <w:r>
        <w:t>LED</w:t>
      </w:r>
      <w:r>
        <w:rPr>
          <w:spacing w:val="-2"/>
        </w:rPr>
        <w:t xml:space="preserve"> </w:t>
      </w:r>
      <w:r>
        <w:t>de</w:t>
      </w:r>
      <w:r>
        <w:rPr>
          <w:spacing w:val="-5"/>
        </w:rPr>
        <w:t xml:space="preserve"> </w:t>
      </w:r>
      <w:r>
        <w:t>3</w:t>
      </w:r>
      <w:r>
        <w:rPr>
          <w:spacing w:val="-1"/>
        </w:rPr>
        <w:t xml:space="preserve"> </w:t>
      </w:r>
      <w:r>
        <w:t>éme</w:t>
      </w:r>
      <w:r>
        <w:rPr>
          <w:spacing w:val="-3"/>
        </w:rPr>
        <w:t xml:space="preserve"> </w:t>
      </w:r>
      <w:r>
        <w:rPr>
          <w:spacing w:val="-2"/>
        </w:rPr>
        <w:t>génération</w:t>
      </w:r>
    </w:p>
    <w:p w:rsidR="005F685A" w:rsidRDefault="005F685A">
      <w:pPr>
        <w:pStyle w:val="Corpsdetexte"/>
        <w:jc w:val="center"/>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spacing w:before="67" w:line="362" w:lineRule="auto"/>
        <w:ind w:right="560"/>
        <w:jc w:val="both"/>
      </w:pPr>
      <w:r>
        <w:lastRenderedPageBreak/>
        <w:t>La</w:t>
      </w:r>
      <w:r>
        <w:rPr>
          <w:spacing w:val="-8"/>
        </w:rPr>
        <w:t xml:space="preserve"> </w:t>
      </w:r>
      <w:r>
        <w:t>puissance</w:t>
      </w:r>
      <w:r>
        <w:rPr>
          <w:spacing w:val="-5"/>
        </w:rPr>
        <w:t xml:space="preserve"> </w:t>
      </w:r>
      <w:r>
        <w:t>évolue</w:t>
      </w:r>
      <w:r>
        <w:rPr>
          <w:spacing w:val="-5"/>
        </w:rPr>
        <w:t xml:space="preserve"> </w:t>
      </w:r>
      <w:r>
        <w:t>de</w:t>
      </w:r>
      <w:r>
        <w:rPr>
          <w:spacing w:val="-6"/>
        </w:rPr>
        <w:t xml:space="preserve"> </w:t>
      </w:r>
      <w:r>
        <w:t>1</w:t>
      </w:r>
      <w:r>
        <w:rPr>
          <w:spacing w:val="-2"/>
        </w:rPr>
        <w:t xml:space="preserve"> </w:t>
      </w:r>
      <w:r>
        <w:t>000</w:t>
      </w:r>
      <w:r>
        <w:rPr>
          <w:spacing w:val="-5"/>
        </w:rPr>
        <w:t xml:space="preserve"> </w:t>
      </w:r>
      <w:r>
        <w:t>à</w:t>
      </w:r>
      <w:r>
        <w:rPr>
          <w:spacing w:val="-8"/>
        </w:rPr>
        <w:t xml:space="preserve"> </w:t>
      </w:r>
      <w:r>
        <w:t>6</w:t>
      </w:r>
      <w:r>
        <w:rPr>
          <w:spacing w:val="-10"/>
        </w:rPr>
        <w:t xml:space="preserve"> </w:t>
      </w:r>
      <w:r>
        <w:t>000</w:t>
      </w:r>
      <w:r>
        <w:rPr>
          <w:spacing w:val="-5"/>
        </w:rPr>
        <w:t xml:space="preserve"> </w:t>
      </w:r>
      <w:r>
        <w:t>mW,</w:t>
      </w:r>
      <w:r>
        <w:rPr>
          <w:spacing w:val="-3"/>
        </w:rPr>
        <w:t xml:space="preserve"> </w:t>
      </w:r>
      <w:r>
        <w:t>ce</w:t>
      </w:r>
      <w:r>
        <w:rPr>
          <w:spacing w:val="-8"/>
        </w:rPr>
        <w:t xml:space="preserve"> </w:t>
      </w:r>
      <w:r>
        <w:t>qui</w:t>
      </w:r>
      <w:r>
        <w:rPr>
          <w:spacing w:val="-12"/>
        </w:rPr>
        <w:t xml:space="preserve"> </w:t>
      </w:r>
      <w:r>
        <w:t>correspond</w:t>
      </w:r>
      <w:r>
        <w:rPr>
          <w:spacing w:val="-2"/>
        </w:rPr>
        <w:t xml:space="preserve"> </w:t>
      </w:r>
      <w:r>
        <w:t>à</w:t>
      </w:r>
      <w:r>
        <w:rPr>
          <w:spacing w:val="-8"/>
        </w:rPr>
        <w:t xml:space="preserve"> </w:t>
      </w:r>
      <w:r>
        <w:t>des</w:t>
      </w:r>
      <w:r>
        <w:rPr>
          <w:spacing w:val="-7"/>
        </w:rPr>
        <w:t xml:space="preserve"> </w:t>
      </w:r>
      <w:r>
        <w:t>densités</w:t>
      </w:r>
      <w:r>
        <w:rPr>
          <w:spacing w:val="-4"/>
        </w:rPr>
        <w:t xml:space="preserve"> </w:t>
      </w:r>
      <w:r>
        <w:t>de</w:t>
      </w:r>
      <w:r>
        <w:rPr>
          <w:spacing w:val="-8"/>
        </w:rPr>
        <w:t xml:space="preserve"> </w:t>
      </w:r>
      <w:r>
        <w:t>puissance</w:t>
      </w:r>
      <w:r>
        <w:rPr>
          <w:spacing w:val="-5"/>
        </w:rPr>
        <w:t xml:space="preserve"> </w:t>
      </w:r>
      <w:r>
        <w:t>allant de 2 000 à</w:t>
      </w:r>
      <w:r>
        <w:rPr>
          <w:spacing w:val="-1"/>
        </w:rPr>
        <w:t xml:space="preserve"> </w:t>
      </w:r>
      <w:r>
        <w:t>25 000 mW/cm2 c'est-à-dire dix fois la puissance d’une lampe au xénon plasma ou 25 fois une lampe halogène. Cependant, elles peuvent également fournir 100 ou</w:t>
      </w:r>
      <w:r>
        <w:rPr>
          <w:spacing w:val="-2"/>
        </w:rPr>
        <w:t xml:space="preserve"> </w:t>
      </w:r>
      <w:r>
        <w:t>200 mW/cm2 sans perdre la moindre de leurs qualités.</w:t>
      </w:r>
    </w:p>
    <w:p w:rsidR="005F685A" w:rsidRDefault="00A83F80">
      <w:pPr>
        <w:pStyle w:val="Corpsdetexte"/>
        <w:spacing w:before="150" w:line="360" w:lineRule="auto"/>
        <w:ind w:right="564"/>
        <w:jc w:val="both"/>
      </w:pPr>
      <w:r>
        <w:t>Cela signifie en outre que la lampe de troisième génération fournit la puissance désirée au moment</w:t>
      </w:r>
      <w:r>
        <w:rPr>
          <w:spacing w:val="-15"/>
        </w:rPr>
        <w:t xml:space="preserve"> </w:t>
      </w:r>
      <w:r>
        <w:t>désiré.</w:t>
      </w:r>
      <w:r>
        <w:rPr>
          <w:spacing w:val="-14"/>
        </w:rPr>
        <w:t xml:space="preserve"> </w:t>
      </w:r>
      <w:r>
        <w:t>Une</w:t>
      </w:r>
      <w:r>
        <w:rPr>
          <w:spacing w:val="-15"/>
        </w:rPr>
        <w:t xml:space="preserve"> </w:t>
      </w:r>
      <w:r>
        <w:t>lampe</w:t>
      </w:r>
      <w:r>
        <w:rPr>
          <w:spacing w:val="-14"/>
        </w:rPr>
        <w:t xml:space="preserve"> </w:t>
      </w:r>
      <w:r>
        <w:t>peut</w:t>
      </w:r>
      <w:r>
        <w:rPr>
          <w:spacing w:val="-12"/>
        </w:rPr>
        <w:t xml:space="preserve"> </w:t>
      </w:r>
      <w:r>
        <w:t>ainsi</w:t>
      </w:r>
      <w:r>
        <w:rPr>
          <w:spacing w:val="-13"/>
        </w:rPr>
        <w:t xml:space="preserve"> </w:t>
      </w:r>
      <w:r>
        <w:t>polymériser</w:t>
      </w:r>
      <w:r>
        <w:rPr>
          <w:spacing w:val="-10"/>
        </w:rPr>
        <w:t xml:space="preserve"> </w:t>
      </w:r>
      <w:r>
        <w:t>en</w:t>
      </w:r>
      <w:r>
        <w:rPr>
          <w:spacing w:val="-14"/>
        </w:rPr>
        <w:t xml:space="preserve"> </w:t>
      </w:r>
      <w:r>
        <w:t>effet</w:t>
      </w:r>
      <w:r>
        <w:rPr>
          <w:spacing w:val="-9"/>
        </w:rPr>
        <w:t xml:space="preserve"> </w:t>
      </w:r>
      <w:r>
        <w:t>flash</w:t>
      </w:r>
      <w:r>
        <w:rPr>
          <w:spacing w:val="-14"/>
        </w:rPr>
        <w:t xml:space="preserve"> </w:t>
      </w:r>
      <w:r>
        <w:t>(0,5</w:t>
      </w:r>
      <w:r>
        <w:rPr>
          <w:spacing w:val="-15"/>
        </w:rPr>
        <w:t xml:space="preserve"> </w:t>
      </w:r>
      <w:r>
        <w:t>s)</w:t>
      </w:r>
      <w:r>
        <w:rPr>
          <w:spacing w:val="-10"/>
        </w:rPr>
        <w:t xml:space="preserve"> </w:t>
      </w:r>
      <w:r>
        <w:t>avec</w:t>
      </w:r>
      <w:r>
        <w:rPr>
          <w:spacing w:val="-15"/>
        </w:rPr>
        <w:t xml:space="preserve"> </w:t>
      </w:r>
      <w:r>
        <w:t>de</w:t>
      </w:r>
      <w:r>
        <w:rPr>
          <w:spacing w:val="-15"/>
        </w:rPr>
        <w:t xml:space="preserve"> </w:t>
      </w:r>
      <w:r>
        <w:t>fortes</w:t>
      </w:r>
      <w:r>
        <w:rPr>
          <w:spacing w:val="-15"/>
        </w:rPr>
        <w:t xml:space="preserve"> </w:t>
      </w:r>
      <w:r>
        <w:t>puissances un</w:t>
      </w:r>
      <w:r>
        <w:rPr>
          <w:spacing w:val="-14"/>
        </w:rPr>
        <w:t xml:space="preserve"> </w:t>
      </w:r>
      <w:r>
        <w:t>ciment</w:t>
      </w:r>
      <w:r>
        <w:rPr>
          <w:spacing w:val="-8"/>
        </w:rPr>
        <w:t xml:space="preserve"> </w:t>
      </w:r>
      <w:r>
        <w:t>orthodontique,</w:t>
      </w:r>
      <w:r>
        <w:rPr>
          <w:spacing w:val="-6"/>
        </w:rPr>
        <w:t xml:space="preserve"> </w:t>
      </w:r>
      <w:r>
        <w:t>assurant</w:t>
      </w:r>
      <w:r>
        <w:rPr>
          <w:spacing w:val="-4"/>
        </w:rPr>
        <w:t xml:space="preserve"> </w:t>
      </w:r>
      <w:r>
        <w:t>un</w:t>
      </w:r>
      <w:r>
        <w:rPr>
          <w:spacing w:val="-14"/>
        </w:rPr>
        <w:t xml:space="preserve"> </w:t>
      </w:r>
      <w:r>
        <w:t>positionnement</w:t>
      </w:r>
      <w:r>
        <w:rPr>
          <w:spacing w:val="-3"/>
        </w:rPr>
        <w:t xml:space="preserve"> </w:t>
      </w:r>
      <w:r>
        <w:t>des</w:t>
      </w:r>
      <w:r>
        <w:rPr>
          <w:spacing w:val="-11"/>
        </w:rPr>
        <w:t xml:space="preserve"> </w:t>
      </w:r>
      <w:r>
        <w:t>braquets</w:t>
      </w:r>
      <w:r>
        <w:rPr>
          <w:spacing w:val="-13"/>
        </w:rPr>
        <w:t xml:space="preserve"> </w:t>
      </w:r>
      <w:r>
        <w:t>rapide</w:t>
      </w:r>
      <w:r>
        <w:rPr>
          <w:spacing w:val="-9"/>
        </w:rPr>
        <w:t xml:space="preserve"> </w:t>
      </w:r>
      <w:r>
        <w:t>et</w:t>
      </w:r>
      <w:r>
        <w:rPr>
          <w:spacing w:val="-9"/>
        </w:rPr>
        <w:t xml:space="preserve"> </w:t>
      </w:r>
      <w:r>
        <w:t>précis.</w:t>
      </w:r>
      <w:r>
        <w:rPr>
          <w:spacing w:val="-6"/>
        </w:rPr>
        <w:t xml:space="preserve"> </w:t>
      </w:r>
      <w:r>
        <w:t>Par</w:t>
      </w:r>
      <w:r>
        <w:rPr>
          <w:spacing w:val="-12"/>
        </w:rPr>
        <w:t xml:space="preserve"> </w:t>
      </w:r>
      <w:r>
        <w:t>ailleurs, cette</w:t>
      </w:r>
      <w:r>
        <w:rPr>
          <w:spacing w:val="-2"/>
        </w:rPr>
        <w:t xml:space="preserve"> </w:t>
      </w:r>
      <w:r>
        <w:t>même lampe</w:t>
      </w:r>
      <w:r>
        <w:rPr>
          <w:spacing w:val="-2"/>
        </w:rPr>
        <w:t xml:space="preserve"> </w:t>
      </w:r>
      <w:r>
        <w:t>peut polymériser sur un</w:t>
      </w:r>
      <w:r>
        <w:rPr>
          <w:spacing w:val="-3"/>
        </w:rPr>
        <w:t xml:space="preserve"> </w:t>
      </w:r>
      <w:r>
        <w:t>temps plus long (20 s) un</w:t>
      </w:r>
      <w:r>
        <w:rPr>
          <w:spacing w:val="-4"/>
        </w:rPr>
        <w:t xml:space="preserve"> </w:t>
      </w:r>
      <w:r>
        <w:t>ciment ou composite</w:t>
      </w:r>
      <w:r>
        <w:rPr>
          <w:spacing w:val="-1"/>
        </w:rPr>
        <w:t xml:space="preserve"> </w:t>
      </w:r>
      <w:r>
        <w:t>très complexe en multicouches avec une puissance évoluant entre 100 et 400 mW/cm2</w:t>
      </w:r>
    </w:p>
    <w:p w:rsidR="005F685A" w:rsidRDefault="00A83F80">
      <w:pPr>
        <w:pStyle w:val="Corpsdetexte"/>
        <w:spacing w:before="161" w:line="360" w:lineRule="auto"/>
        <w:ind w:right="558"/>
        <w:jc w:val="both"/>
      </w:pPr>
      <w:r>
        <w:t>Alors qu’une lampe halogène consomme beaucoup d’énergie pour n’en refournir que 20 % utilisable</w:t>
      </w:r>
      <w:r>
        <w:rPr>
          <w:spacing w:val="-2"/>
        </w:rPr>
        <w:t xml:space="preserve"> </w:t>
      </w:r>
      <w:r>
        <w:t>pour</w:t>
      </w:r>
      <w:r>
        <w:rPr>
          <w:spacing w:val="-6"/>
        </w:rPr>
        <w:t xml:space="preserve"> </w:t>
      </w:r>
      <w:r>
        <w:t>la</w:t>
      </w:r>
      <w:r>
        <w:rPr>
          <w:spacing w:val="-1"/>
        </w:rPr>
        <w:t xml:space="preserve"> </w:t>
      </w:r>
      <w:r>
        <w:t>photopolymérisation</w:t>
      </w:r>
      <w:r>
        <w:rPr>
          <w:spacing w:val="-5"/>
        </w:rPr>
        <w:t xml:space="preserve"> </w:t>
      </w:r>
      <w:r>
        <w:t>entre</w:t>
      </w:r>
      <w:r>
        <w:rPr>
          <w:spacing w:val="-7"/>
        </w:rPr>
        <w:t xml:space="preserve"> </w:t>
      </w:r>
      <w:r>
        <w:t>450</w:t>
      </w:r>
      <w:r>
        <w:rPr>
          <w:spacing w:val="-5"/>
        </w:rPr>
        <w:t xml:space="preserve"> </w:t>
      </w:r>
      <w:r>
        <w:t>et</w:t>
      </w:r>
      <w:r>
        <w:rPr>
          <w:spacing w:val="-4"/>
        </w:rPr>
        <w:t xml:space="preserve"> </w:t>
      </w:r>
      <w:r>
        <w:t>470 nm</w:t>
      </w:r>
      <w:r>
        <w:rPr>
          <w:spacing w:val="-9"/>
        </w:rPr>
        <w:t xml:space="preserve"> </w:t>
      </w:r>
      <w:r>
        <w:t>(et même</w:t>
      </w:r>
      <w:r>
        <w:rPr>
          <w:spacing w:val="-3"/>
        </w:rPr>
        <w:t xml:space="preserve"> </w:t>
      </w:r>
      <w:r>
        <w:t>seulement 10</w:t>
      </w:r>
      <w:r>
        <w:rPr>
          <w:spacing w:val="-7"/>
        </w:rPr>
        <w:t xml:space="preserve"> </w:t>
      </w:r>
      <w:r>
        <w:t>%</w:t>
      </w:r>
      <w:r>
        <w:rPr>
          <w:spacing w:val="-3"/>
        </w:rPr>
        <w:t xml:space="preserve"> </w:t>
      </w:r>
      <w:r>
        <w:t>pour</w:t>
      </w:r>
      <w:r>
        <w:rPr>
          <w:spacing w:val="-3"/>
        </w:rPr>
        <w:t xml:space="preserve"> </w:t>
      </w:r>
      <w:r>
        <w:t>une lampe xénon plasma) une lampe LED fournit 95 % d’énergie utilisable dans son spectre d’émission.</w:t>
      </w:r>
      <w:r>
        <w:rPr>
          <w:spacing w:val="-6"/>
        </w:rPr>
        <w:t xml:space="preserve"> </w:t>
      </w:r>
      <w:r>
        <w:t>Ceci</w:t>
      </w:r>
      <w:r>
        <w:rPr>
          <w:spacing w:val="-10"/>
        </w:rPr>
        <w:t xml:space="preserve"> </w:t>
      </w:r>
      <w:r>
        <w:t>a</w:t>
      </w:r>
      <w:r>
        <w:rPr>
          <w:spacing w:val="-9"/>
        </w:rPr>
        <w:t xml:space="preserve"> </w:t>
      </w:r>
      <w:r>
        <w:t>de</w:t>
      </w:r>
      <w:r>
        <w:rPr>
          <w:spacing w:val="-4"/>
        </w:rPr>
        <w:t xml:space="preserve"> </w:t>
      </w:r>
      <w:r>
        <w:t>multiples</w:t>
      </w:r>
      <w:r>
        <w:rPr>
          <w:spacing w:val="-7"/>
        </w:rPr>
        <w:t xml:space="preserve"> </w:t>
      </w:r>
      <w:r>
        <w:t>conséquences. Alors</w:t>
      </w:r>
      <w:r>
        <w:rPr>
          <w:spacing w:val="-9"/>
        </w:rPr>
        <w:t xml:space="preserve"> </w:t>
      </w:r>
      <w:r>
        <w:t>qu’une</w:t>
      </w:r>
      <w:r>
        <w:rPr>
          <w:spacing w:val="-4"/>
        </w:rPr>
        <w:t xml:space="preserve"> </w:t>
      </w:r>
      <w:r>
        <w:t>lampe</w:t>
      </w:r>
      <w:r>
        <w:rPr>
          <w:spacing w:val="-9"/>
        </w:rPr>
        <w:t xml:space="preserve"> </w:t>
      </w:r>
      <w:r>
        <w:t>traditionnelle</w:t>
      </w:r>
      <w:r>
        <w:rPr>
          <w:spacing w:val="-8"/>
        </w:rPr>
        <w:t xml:space="preserve"> </w:t>
      </w:r>
      <w:r>
        <w:t>devait se</w:t>
      </w:r>
      <w:r>
        <w:rPr>
          <w:spacing w:val="-4"/>
        </w:rPr>
        <w:t xml:space="preserve"> </w:t>
      </w:r>
      <w:r>
        <w:t>voir interposer</w:t>
      </w:r>
      <w:r>
        <w:rPr>
          <w:spacing w:val="-12"/>
        </w:rPr>
        <w:t xml:space="preserve"> </w:t>
      </w:r>
      <w:r>
        <w:t>des</w:t>
      </w:r>
      <w:r>
        <w:rPr>
          <w:spacing w:val="-14"/>
        </w:rPr>
        <w:t xml:space="preserve"> </w:t>
      </w:r>
      <w:r>
        <w:t>filtres</w:t>
      </w:r>
      <w:r>
        <w:rPr>
          <w:spacing w:val="-13"/>
        </w:rPr>
        <w:t xml:space="preserve"> </w:t>
      </w:r>
      <w:r>
        <w:t>photoniques</w:t>
      </w:r>
      <w:r>
        <w:rPr>
          <w:spacing w:val="-14"/>
        </w:rPr>
        <w:t xml:space="preserve"> </w:t>
      </w:r>
      <w:r>
        <w:t>ou</w:t>
      </w:r>
      <w:r>
        <w:rPr>
          <w:spacing w:val="-12"/>
        </w:rPr>
        <w:t xml:space="preserve"> </w:t>
      </w:r>
      <w:r>
        <w:t>calorifiques</w:t>
      </w:r>
      <w:r>
        <w:rPr>
          <w:spacing w:val="-13"/>
        </w:rPr>
        <w:t xml:space="preserve"> </w:t>
      </w:r>
      <w:r>
        <w:t>pour</w:t>
      </w:r>
      <w:r>
        <w:rPr>
          <w:spacing w:val="-15"/>
        </w:rPr>
        <w:t xml:space="preserve"> </w:t>
      </w:r>
      <w:r>
        <w:t>supprimer</w:t>
      </w:r>
      <w:r>
        <w:rPr>
          <w:spacing w:val="-8"/>
        </w:rPr>
        <w:t xml:space="preserve"> </w:t>
      </w:r>
      <w:r>
        <w:t>les</w:t>
      </w:r>
      <w:r>
        <w:rPr>
          <w:spacing w:val="-14"/>
        </w:rPr>
        <w:t xml:space="preserve"> </w:t>
      </w:r>
      <w:r>
        <w:t>radiations</w:t>
      </w:r>
      <w:r>
        <w:rPr>
          <w:spacing w:val="-13"/>
        </w:rPr>
        <w:t xml:space="preserve"> </w:t>
      </w:r>
      <w:r>
        <w:t>dangereuses</w:t>
      </w:r>
      <w:r>
        <w:rPr>
          <w:spacing w:val="-14"/>
        </w:rPr>
        <w:t xml:space="preserve"> </w:t>
      </w:r>
      <w:r>
        <w:t>(les ultra violets) ou thermiquement agressives (les infra rouges), la LED n’émet aucun rayonnement parasite : le rendement est maximal. Les filtres utilisés dans les lampes conventionnelles restituent en chaleur le rayonnement filtré d’où la nécessité d’employer des ventilateurs pour évacuer cette chaleur.</w:t>
      </w:r>
    </w:p>
    <w:p w:rsidR="005F685A" w:rsidRDefault="00A83F80">
      <w:pPr>
        <w:pStyle w:val="Corpsdetexte"/>
        <w:spacing w:before="162" w:line="360" w:lineRule="auto"/>
        <w:ind w:right="560"/>
        <w:jc w:val="both"/>
      </w:pPr>
      <w:r>
        <w:t>De plus, ces ventilateurs consomment eux-mêmes de l’énergie. Si l’on rassemble toutes ces pertes d’énergie (chaleur, ventilateur) ou ces énergies non utilisées (halogène, plasma), il est possible</w:t>
      </w:r>
      <w:r>
        <w:rPr>
          <w:spacing w:val="-4"/>
        </w:rPr>
        <w:t xml:space="preserve"> </w:t>
      </w:r>
      <w:r>
        <w:t>d’estimer</w:t>
      </w:r>
      <w:r>
        <w:rPr>
          <w:spacing w:val="-2"/>
        </w:rPr>
        <w:t xml:space="preserve"> </w:t>
      </w:r>
      <w:r>
        <w:t>qu’une lampe</w:t>
      </w:r>
      <w:r>
        <w:rPr>
          <w:spacing w:val="-4"/>
        </w:rPr>
        <w:t xml:space="preserve"> </w:t>
      </w:r>
      <w:r>
        <w:t>à</w:t>
      </w:r>
      <w:r>
        <w:rPr>
          <w:spacing w:val="-4"/>
        </w:rPr>
        <w:t xml:space="preserve"> </w:t>
      </w:r>
      <w:r>
        <w:t>LED</w:t>
      </w:r>
      <w:r>
        <w:rPr>
          <w:spacing w:val="-4"/>
        </w:rPr>
        <w:t xml:space="preserve"> </w:t>
      </w:r>
      <w:r>
        <w:t>de</w:t>
      </w:r>
      <w:r>
        <w:rPr>
          <w:spacing w:val="-8"/>
        </w:rPr>
        <w:t xml:space="preserve"> </w:t>
      </w:r>
      <w:r>
        <w:t>troisième</w:t>
      </w:r>
      <w:r>
        <w:rPr>
          <w:spacing w:val="-3"/>
        </w:rPr>
        <w:t xml:space="preserve"> </w:t>
      </w:r>
      <w:r>
        <w:t>génération, à</w:t>
      </w:r>
      <w:r>
        <w:rPr>
          <w:spacing w:val="-4"/>
        </w:rPr>
        <w:t xml:space="preserve"> </w:t>
      </w:r>
      <w:r>
        <w:t>puissance</w:t>
      </w:r>
      <w:r>
        <w:rPr>
          <w:spacing w:val="-4"/>
        </w:rPr>
        <w:t xml:space="preserve"> </w:t>
      </w:r>
      <w:r>
        <w:t>égale, consomme entre</w:t>
      </w:r>
      <w:r>
        <w:rPr>
          <w:spacing w:val="-10"/>
        </w:rPr>
        <w:t xml:space="preserve"> </w:t>
      </w:r>
      <w:r>
        <w:t>5</w:t>
      </w:r>
      <w:r>
        <w:rPr>
          <w:spacing w:val="-4"/>
        </w:rPr>
        <w:t xml:space="preserve"> </w:t>
      </w:r>
      <w:r>
        <w:t>et</w:t>
      </w:r>
      <w:r>
        <w:rPr>
          <w:spacing w:val="-6"/>
        </w:rPr>
        <w:t xml:space="preserve"> </w:t>
      </w:r>
      <w:r>
        <w:t>10</w:t>
      </w:r>
      <w:r>
        <w:rPr>
          <w:spacing w:val="-6"/>
        </w:rPr>
        <w:t xml:space="preserve"> </w:t>
      </w:r>
      <w:r>
        <w:t>fois</w:t>
      </w:r>
      <w:r>
        <w:rPr>
          <w:spacing w:val="-4"/>
        </w:rPr>
        <w:t xml:space="preserve"> </w:t>
      </w:r>
      <w:r>
        <w:t>moins</w:t>
      </w:r>
      <w:r>
        <w:rPr>
          <w:spacing w:val="-8"/>
        </w:rPr>
        <w:t xml:space="preserve"> </w:t>
      </w:r>
      <w:r>
        <w:t>qu’une</w:t>
      </w:r>
      <w:r>
        <w:rPr>
          <w:spacing w:val="-5"/>
        </w:rPr>
        <w:t xml:space="preserve"> </w:t>
      </w:r>
      <w:r>
        <w:t>lampe</w:t>
      </w:r>
      <w:r>
        <w:rPr>
          <w:spacing w:val="-4"/>
        </w:rPr>
        <w:t xml:space="preserve"> </w:t>
      </w:r>
      <w:r>
        <w:t>xénon</w:t>
      </w:r>
      <w:r>
        <w:rPr>
          <w:spacing w:val="-10"/>
        </w:rPr>
        <w:t xml:space="preserve"> </w:t>
      </w:r>
      <w:r>
        <w:t>plasma.</w:t>
      </w:r>
      <w:r>
        <w:rPr>
          <w:spacing w:val="-6"/>
        </w:rPr>
        <w:t xml:space="preserve"> </w:t>
      </w:r>
      <w:r>
        <w:t>C’est</w:t>
      </w:r>
      <w:r>
        <w:rPr>
          <w:spacing w:val="-1"/>
        </w:rPr>
        <w:t xml:space="preserve"> </w:t>
      </w:r>
      <w:r>
        <w:t>pourquoi</w:t>
      </w:r>
      <w:r>
        <w:rPr>
          <w:spacing w:val="-12"/>
        </w:rPr>
        <w:t xml:space="preserve"> </w:t>
      </w:r>
      <w:r>
        <w:t>une</w:t>
      </w:r>
      <w:r>
        <w:rPr>
          <w:spacing w:val="-9"/>
        </w:rPr>
        <w:t xml:space="preserve"> </w:t>
      </w:r>
      <w:r>
        <w:t>simple</w:t>
      </w:r>
      <w:r>
        <w:rPr>
          <w:spacing w:val="-4"/>
        </w:rPr>
        <w:t xml:space="preserve"> </w:t>
      </w:r>
      <w:r>
        <w:t>batterie</w:t>
      </w:r>
      <w:r>
        <w:rPr>
          <w:spacing w:val="-7"/>
        </w:rPr>
        <w:t xml:space="preserve"> </w:t>
      </w:r>
      <w:r>
        <w:t>(12</w:t>
      </w:r>
      <w:r>
        <w:rPr>
          <w:spacing w:val="-7"/>
        </w:rPr>
        <w:t xml:space="preserve"> </w:t>
      </w:r>
      <w:r>
        <w:t>V) peut</w:t>
      </w:r>
      <w:r>
        <w:rPr>
          <w:spacing w:val="-2"/>
        </w:rPr>
        <w:t xml:space="preserve"> </w:t>
      </w:r>
      <w:r>
        <w:t>remplacer le</w:t>
      </w:r>
      <w:r>
        <w:rPr>
          <w:spacing w:val="-6"/>
        </w:rPr>
        <w:t xml:space="preserve"> </w:t>
      </w:r>
      <w:r>
        <w:t>courant fourni</w:t>
      </w:r>
      <w:r>
        <w:rPr>
          <w:spacing w:val="-14"/>
        </w:rPr>
        <w:t xml:space="preserve"> </w:t>
      </w:r>
      <w:r>
        <w:t>par</w:t>
      </w:r>
      <w:r>
        <w:rPr>
          <w:spacing w:val="-1"/>
        </w:rPr>
        <w:t xml:space="preserve"> </w:t>
      </w:r>
      <w:r>
        <w:t>le</w:t>
      </w:r>
      <w:r>
        <w:rPr>
          <w:spacing w:val="-8"/>
        </w:rPr>
        <w:t xml:space="preserve"> </w:t>
      </w:r>
      <w:r>
        <w:t>secteur</w:t>
      </w:r>
      <w:r>
        <w:rPr>
          <w:spacing w:val="-3"/>
        </w:rPr>
        <w:t xml:space="preserve"> </w:t>
      </w:r>
      <w:r>
        <w:t>(220</w:t>
      </w:r>
      <w:r>
        <w:rPr>
          <w:spacing w:val="-12"/>
        </w:rPr>
        <w:t xml:space="preserve"> </w:t>
      </w:r>
      <w:r>
        <w:t>V)</w:t>
      </w:r>
      <w:r>
        <w:rPr>
          <w:spacing w:val="-6"/>
        </w:rPr>
        <w:t xml:space="preserve"> </w:t>
      </w:r>
      <w:r>
        <w:t>et la</w:t>
      </w:r>
      <w:r>
        <w:rPr>
          <w:spacing w:val="-8"/>
        </w:rPr>
        <w:t xml:space="preserve"> </w:t>
      </w:r>
      <w:r>
        <w:t>disparition</w:t>
      </w:r>
      <w:r>
        <w:rPr>
          <w:spacing w:val="-10"/>
        </w:rPr>
        <w:t xml:space="preserve"> </w:t>
      </w:r>
      <w:r>
        <w:t>du</w:t>
      </w:r>
      <w:r>
        <w:rPr>
          <w:spacing w:val="-5"/>
        </w:rPr>
        <w:t xml:space="preserve"> </w:t>
      </w:r>
      <w:r>
        <w:t>câble</w:t>
      </w:r>
      <w:r>
        <w:rPr>
          <w:spacing w:val="-7"/>
        </w:rPr>
        <w:t xml:space="preserve"> </w:t>
      </w:r>
      <w:r>
        <w:t>d’alimentation ainsi autorisée permet aux praticiens d’être plus libres dans leurs mouvements</w:t>
      </w:r>
    </w:p>
    <w:p w:rsidR="005F685A" w:rsidRDefault="00A83F80">
      <w:pPr>
        <w:pStyle w:val="Corpsdetexte"/>
        <w:spacing w:before="159" w:line="360" w:lineRule="auto"/>
        <w:ind w:right="557"/>
        <w:jc w:val="both"/>
      </w:pPr>
      <w:r>
        <w:t>L’élément indispensable des lampes à LED est la batterie. Toutes lampes à LED de troisième génération</w:t>
      </w:r>
      <w:r>
        <w:rPr>
          <w:spacing w:val="-2"/>
        </w:rPr>
        <w:t xml:space="preserve"> </w:t>
      </w:r>
      <w:r>
        <w:t>et de</w:t>
      </w:r>
      <w:r>
        <w:rPr>
          <w:spacing w:val="-1"/>
        </w:rPr>
        <w:t xml:space="preserve"> </w:t>
      </w:r>
      <w:r>
        <w:t>qualité se doit d’utiliser une batterie. Grâce à</w:t>
      </w:r>
      <w:r>
        <w:rPr>
          <w:spacing w:val="-1"/>
        </w:rPr>
        <w:t xml:space="preserve"> </w:t>
      </w:r>
      <w:r>
        <w:t>elle, le praticien</w:t>
      </w:r>
      <w:r>
        <w:rPr>
          <w:spacing w:val="-4"/>
        </w:rPr>
        <w:t xml:space="preserve"> </w:t>
      </w:r>
      <w:r>
        <w:t>dispose</w:t>
      </w:r>
      <w:r>
        <w:rPr>
          <w:spacing w:val="-1"/>
        </w:rPr>
        <w:t xml:space="preserve"> </w:t>
      </w:r>
      <w:r>
        <w:t>de</w:t>
      </w:r>
      <w:r>
        <w:rPr>
          <w:spacing w:val="-1"/>
        </w:rPr>
        <w:t xml:space="preserve"> </w:t>
      </w:r>
      <w:r>
        <w:t>plus de</w:t>
      </w:r>
      <w:r>
        <w:rPr>
          <w:spacing w:val="-12"/>
        </w:rPr>
        <w:t xml:space="preserve"> </w:t>
      </w:r>
      <w:r>
        <w:t>2</w:t>
      </w:r>
      <w:r>
        <w:rPr>
          <w:spacing w:val="-11"/>
        </w:rPr>
        <w:t xml:space="preserve"> </w:t>
      </w:r>
      <w:r>
        <w:t>heures</w:t>
      </w:r>
      <w:r>
        <w:rPr>
          <w:spacing w:val="-11"/>
        </w:rPr>
        <w:t xml:space="preserve"> </w:t>
      </w:r>
      <w:r>
        <w:t>d’autonomie</w:t>
      </w:r>
      <w:r>
        <w:rPr>
          <w:spacing w:val="-8"/>
        </w:rPr>
        <w:t xml:space="preserve"> </w:t>
      </w:r>
      <w:r>
        <w:t>avec</w:t>
      </w:r>
      <w:r>
        <w:rPr>
          <w:spacing w:val="-12"/>
        </w:rPr>
        <w:t xml:space="preserve"> </w:t>
      </w:r>
      <w:r>
        <w:t>une</w:t>
      </w:r>
      <w:r>
        <w:rPr>
          <w:spacing w:val="-12"/>
        </w:rPr>
        <w:t xml:space="preserve"> </w:t>
      </w:r>
      <w:r>
        <w:t>puissance</w:t>
      </w:r>
      <w:r>
        <w:rPr>
          <w:spacing w:val="-11"/>
        </w:rPr>
        <w:t xml:space="preserve"> </w:t>
      </w:r>
      <w:r>
        <w:t>de</w:t>
      </w:r>
      <w:r>
        <w:rPr>
          <w:spacing w:val="-12"/>
        </w:rPr>
        <w:t xml:space="preserve"> </w:t>
      </w:r>
      <w:r>
        <w:t>5</w:t>
      </w:r>
      <w:r>
        <w:rPr>
          <w:spacing w:val="-9"/>
        </w:rPr>
        <w:t xml:space="preserve"> </w:t>
      </w:r>
      <w:r>
        <w:t>000</w:t>
      </w:r>
      <w:r>
        <w:rPr>
          <w:spacing w:val="-6"/>
        </w:rPr>
        <w:t xml:space="preserve"> </w:t>
      </w:r>
      <w:r>
        <w:t>mW/cm2</w:t>
      </w:r>
      <w:r>
        <w:rPr>
          <w:spacing w:val="-10"/>
        </w:rPr>
        <w:t xml:space="preserve"> </w:t>
      </w:r>
      <w:r>
        <w:t>et</w:t>
      </w:r>
      <w:r>
        <w:rPr>
          <w:spacing w:val="-6"/>
        </w:rPr>
        <w:t xml:space="preserve"> </w:t>
      </w:r>
      <w:r>
        <w:t>se</w:t>
      </w:r>
      <w:r>
        <w:rPr>
          <w:spacing w:val="-11"/>
        </w:rPr>
        <w:t xml:space="preserve"> </w:t>
      </w:r>
      <w:r>
        <w:t>voit</w:t>
      </w:r>
      <w:r>
        <w:rPr>
          <w:spacing w:val="-5"/>
        </w:rPr>
        <w:t xml:space="preserve"> </w:t>
      </w:r>
      <w:r>
        <w:t>enfin</w:t>
      </w:r>
      <w:r>
        <w:rPr>
          <w:spacing w:val="-5"/>
        </w:rPr>
        <w:t xml:space="preserve"> </w:t>
      </w:r>
      <w:r>
        <w:t>libéré</w:t>
      </w:r>
      <w:r>
        <w:rPr>
          <w:spacing w:val="-12"/>
        </w:rPr>
        <w:t xml:space="preserve"> </w:t>
      </w:r>
      <w:r>
        <w:t>du</w:t>
      </w:r>
      <w:r>
        <w:rPr>
          <w:spacing w:val="-9"/>
        </w:rPr>
        <w:t xml:space="preserve"> </w:t>
      </w:r>
      <w:r>
        <w:t xml:space="preserve">cordon </w:t>
      </w:r>
      <w:r>
        <w:rPr>
          <w:spacing w:val="-2"/>
        </w:rPr>
        <w:t>d’alimentation.</w:t>
      </w:r>
    </w:p>
    <w:p w:rsidR="005F685A" w:rsidRDefault="00A83F80">
      <w:pPr>
        <w:pStyle w:val="Corpsdetexte"/>
        <w:spacing w:before="161" w:line="360" w:lineRule="auto"/>
        <w:ind w:right="560" w:firstLine="48"/>
        <w:jc w:val="both"/>
      </w:pPr>
      <w:r>
        <w:t>Alors que le design des lampes de deuxième génération avait considérablement évolué par rapport</w:t>
      </w:r>
      <w:r>
        <w:rPr>
          <w:spacing w:val="-15"/>
        </w:rPr>
        <w:t xml:space="preserve"> </w:t>
      </w:r>
      <w:r>
        <w:t>à</w:t>
      </w:r>
      <w:r>
        <w:rPr>
          <w:spacing w:val="-15"/>
        </w:rPr>
        <w:t xml:space="preserve"> </w:t>
      </w:r>
      <w:r>
        <w:t>la</w:t>
      </w:r>
      <w:r>
        <w:rPr>
          <w:spacing w:val="-15"/>
        </w:rPr>
        <w:t xml:space="preserve"> </w:t>
      </w:r>
      <w:r>
        <w:t>première</w:t>
      </w:r>
      <w:r>
        <w:rPr>
          <w:spacing w:val="-14"/>
        </w:rPr>
        <w:t xml:space="preserve"> </w:t>
      </w:r>
      <w:r>
        <w:t>génération,</w:t>
      </w:r>
      <w:r>
        <w:rPr>
          <w:spacing w:val="-14"/>
        </w:rPr>
        <w:t xml:space="preserve"> </w:t>
      </w:r>
      <w:r>
        <w:t>les</w:t>
      </w:r>
      <w:r>
        <w:rPr>
          <w:spacing w:val="-15"/>
        </w:rPr>
        <w:t xml:space="preserve"> </w:t>
      </w:r>
      <w:r>
        <w:t>lampes</w:t>
      </w:r>
      <w:r>
        <w:rPr>
          <w:spacing w:val="-14"/>
        </w:rPr>
        <w:t xml:space="preserve"> </w:t>
      </w:r>
      <w:r>
        <w:t>de</w:t>
      </w:r>
      <w:r>
        <w:rPr>
          <w:spacing w:val="-15"/>
        </w:rPr>
        <w:t xml:space="preserve"> </w:t>
      </w:r>
      <w:r>
        <w:t>troisième</w:t>
      </w:r>
      <w:r>
        <w:rPr>
          <w:spacing w:val="-15"/>
        </w:rPr>
        <w:t xml:space="preserve"> </w:t>
      </w:r>
      <w:r>
        <w:t>génération</w:t>
      </w:r>
      <w:r>
        <w:rPr>
          <w:spacing w:val="-14"/>
        </w:rPr>
        <w:t xml:space="preserve"> </w:t>
      </w:r>
      <w:r>
        <w:t>ont</w:t>
      </w:r>
      <w:r>
        <w:rPr>
          <w:spacing w:val="-11"/>
        </w:rPr>
        <w:t xml:space="preserve"> </w:t>
      </w:r>
      <w:r>
        <w:t>gardé</w:t>
      </w:r>
      <w:r>
        <w:rPr>
          <w:spacing w:val="-13"/>
        </w:rPr>
        <w:t xml:space="preserve"> </w:t>
      </w:r>
      <w:r>
        <w:t>les</w:t>
      </w:r>
      <w:r>
        <w:rPr>
          <w:spacing w:val="-15"/>
        </w:rPr>
        <w:t xml:space="preserve"> </w:t>
      </w:r>
      <w:r>
        <w:t>grandes</w:t>
      </w:r>
      <w:r>
        <w:rPr>
          <w:spacing w:val="-12"/>
        </w:rPr>
        <w:t xml:space="preserve"> </w:t>
      </w:r>
      <w:r>
        <w:t>lignes connues et validées par les praticiens :</w:t>
      </w:r>
    </w:p>
    <w:p w:rsidR="005F685A" w:rsidRDefault="005F685A">
      <w:pPr>
        <w:pStyle w:val="Corpsdetexte"/>
        <w:spacing w:line="360" w:lineRule="auto"/>
        <w:jc w:val="both"/>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0"/>
          <w:numId w:val="6"/>
        </w:numPr>
        <w:tabs>
          <w:tab w:val="left" w:pos="564"/>
        </w:tabs>
        <w:spacing w:before="72"/>
        <w:ind w:left="564" w:hanging="140"/>
        <w:rPr>
          <w:sz w:val="24"/>
        </w:rPr>
      </w:pPr>
      <w:r>
        <w:rPr>
          <w:sz w:val="24"/>
        </w:rPr>
        <w:lastRenderedPageBreak/>
        <w:t>forme</w:t>
      </w:r>
      <w:r>
        <w:rPr>
          <w:spacing w:val="-9"/>
          <w:sz w:val="24"/>
        </w:rPr>
        <w:t xml:space="preserve"> </w:t>
      </w:r>
      <w:r>
        <w:rPr>
          <w:sz w:val="24"/>
        </w:rPr>
        <w:t>stylo avec</w:t>
      </w:r>
      <w:r>
        <w:rPr>
          <w:spacing w:val="1"/>
          <w:sz w:val="24"/>
        </w:rPr>
        <w:t xml:space="preserve"> </w:t>
      </w:r>
      <w:r>
        <w:rPr>
          <w:sz w:val="24"/>
        </w:rPr>
        <w:t>fibre</w:t>
      </w:r>
      <w:r>
        <w:rPr>
          <w:spacing w:val="-4"/>
          <w:sz w:val="24"/>
        </w:rPr>
        <w:t xml:space="preserve"> </w:t>
      </w:r>
      <w:r>
        <w:rPr>
          <w:sz w:val="24"/>
        </w:rPr>
        <w:t>optique</w:t>
      </w:r>
      <w:r>
        <w:rPr>
          <w:spacing w:val="-6"/>
          <w:sz w:val="24"/>
        </w:rPr>
        <w:t xml:space="preserve"> </w:t>
      </w:r>
      <w:r>
        <w:rPr>
          <w:sz w:val="24"/>
        </w:rPr>
        <w:t>(type</w:t>
      </w:r>
      <w:r>
        <w:rPr>
          <w:spacing w:val="-4"/>
          <w:sz w:val="24"/>
        </w:rPr>
        <w:t xml:space="preserve"> </w:t>
      </w:r>
      <w:r>
        <w:rPr>
          <w:sz w:val="24"/>
        </w:rPr>
        <w:t>Mini</w:t>
      </w:r>
      <w:r>
        <w:rPr>
          <w:spacing w:val="-6"/>
          <w:sz w:val="24"/>
        </w:rPr>
        <w:t xml:space="preserve"> </w:t>
      </w:r>
      <w:r>
        <w:rPr>
          <w:sz w:val="24"/>
        </w:rPr>
        <w:t>LED®)</w:t>
      </w:r>
      <w:r>
        <w:rPr>
          <w:spacing w:val="-1"/>
          <w:sz w:val="24"/>
        </w:rPr>
        <w:t xml:space="preserve"> </w:t>
      </w:r>
      <w:r>
        <w:rPr>
          <w:spacing w:val="-10"/>
          <w:sz w:val="24"/>
        </w:rPr>
        <w:t>;</w:t>
      </w:r>
    </w:p>
    <w:p w:rsidR="005F685A" w:rsidRDefault="005F685A">
      <w:pPr>
        <w:pStyle w:val="Corpsdetexte"/>
        <w:spacing w:before="21"/>
        <w:ind w:left="0"/>
      </w:pPr>
    </w:p>
    <w:p w:rsidR="005F685A" w:rsidRDefault="00A83F80">
      <w:pPr>
        <w:pStyle w:val="Paragraphedeliste"/>
        <w:numPr>
          <w:ilvl w:val="0"/>
          <w:numId w:val="6"/>
        </w:numPr>
        <w:tabs>
          <w:tab w:val="left" w:pos="564"/>
        </w:tabs>
        <w:spacing w:before="1"/>
        <w:ind w:left="564" w:hanging="140"/>
        <w:rPr>
          <w:sz w:val="24"/>
        </w:rPr>
      </w:pPr>
      <w:r>
        <w:rPr>
          <w:sz w:val="24"/>
        </w:rPr>
        <w:t>forme</w:t>
      </w:r>
      <w:r>
        <w:rPr>
          <w:spacing w:val="-9"/>
          <w:sz w:val="24"/>
        </w:rPr>
        <w:t xml:space="preserve"> </w:t>
      </w:r>
      <w:r>
        <w:rPr>
          <w:sz w:val="24"/>
        </w:rPr>
        <w:t>stylo</w:t>
      </w:r>
      <w:r>
        <w:rPr>
          <w:spacing w:val="-1"/>
          <w:sz w:val="24"/>
        </w:rPr>
        <w:t xml:space="preserve"> </w:t>
      </w:r>
      <w:r>
        <w:rPr>
          <w:sz w:val="24"/>
        </w:rPr>
        <w:t>sans</w:t>
      </w:r>
      <w:r>
        <w:rPr>
          <w:spacing w:val="-2"/>
          <w:sz w:val="24"/>
        </w:rPr>
        <w:t xml:space="preserve"> </w:t>
      </w:r>
      <w:r>
        <w:rPr>
          <w:sz w:val="24"/>
        </w:rPr>
        <w:t>fibre</w:t>
      </w:r>
      <w:r>
        <w:rPr>
          <w:spacing w:val="-7"/>
          <w:sz w:val="24"/>
        </w:rPr>
        <w:t xml:space="preserve"> </w:t>
      </w:r>
      <w:r>
        <w:rPr>
          <w:sz w:val="24"/>
        </w:rPr>
        <w:t>optique</w:t>
      </w:r>
      <w:r>
        <w:rPr>
          <w:spacing w:val="-5"/>
          <w:sz w:val="24"/>
        </w:rPr>
        <w:t xml:space="preserve"> </w:t>
      </w:r>
      <w:r>
        <w:rPr>
          <w:sz w:val="24"/>
        </w:rPr>
        <w:t>(LED</w:t>
      </w:r>
      <w:r>
        <w:rPr>
          <w:spacing w:val="-7"/>
          <w:sz w:val="24"/>
        </w:rPr>
        <w:t xml:space="preserve"> </w:t>
      </w:r>
      <w:r>
        <w:rPr>
          <w:sz w:val="24"/>
        </w:rPr>
        <w:t>à</w:t>
      </w:r>
      <w:r>
        <w:rPr>
          <w:spacing w:val="-1"/>
          <w:sz w:val="24"/>
        </w:rPr>
        <w:t xml:space="preserve"> </w:t>
      </w:r>
      <w:r>
        <w:rPr>
          <w:sz w:val="24"/>
        </w:rPr>
        <w:t>l’extrémité,</w:t>
      </w:r>
      <w:r>
        <w:rPr>
          <w:spacing w:val="-6"/>
          <w:sz w:val="24"/>
        </w:rPr>
        <w:t xml:space="preserve"> </w:t>
      </w:r>
      <w:r>
        <w:rPr>
          <w:sz w:val="24"/>
        </w:rPr>
        <w:t>type</w:t>
      </w:r>
      <w:r>
        <w:rPr>
          <w:spacing w:val="-6"/>
          <w:sz w:val="24"/>
        </w:rPr>
        <w:t xml:space="preserve"> </w:t>
      </w:r>
      <w:r>
        <w:rPr>
          <w:sz w:val="24"/>
        </w:rPr>
        <w:t>Micro</w:t>
      </w:r>
      <w:r>
        <w:rPr>
          <w:spacing w:val="-1"/>
          <w:sz w:val="24"/>
        </w:rPr>
        <w:t xml:space="preserve"> </w:t>
      </w:r>
      <w:r>
        <w:rPr>
          <w:sz w:val="24"/>
        </w:rPr>
        <w:t>light®)</w:t>
      </w:r>
      <w:r>
        <w:rPr>
          <w:spacing w:val="-2"/>
          <w:sz w:val="24"/>
        </w:rPr>
        <w:t xml:space="preserve"> </w:t>
      </w:r>
      <w:r>
        <w:rPr>
          <w:spacing w:val="-10"/>
          <w:sz w:val="24"/>
        </w:rPr>
        <w:t>;</w:t>
      </w:r>
    </w:p>
    <w:p w:rsidR="005F685A" w:rsidRDefault="005F685A">
      <w:pPr>
        <w:pStyle w:val="Corpsdetexte"/>
        <w:spacing w:before="21"/>
        <w:ind w:left="0"/>
      </w:pPr>
    </w:p>
    <w:p w:rsidR="005F685A" w:rsidRDefault="00A83F80">
      <w:pPr>
        <w:pStyle w:val="Paragraphedeliste"/>
        <w:numPr>
          <w:ilvl w:val="0"/>
          <w:numId w:val="6"/>
        </w:numPr>
        <w:tabs>
          <w:tab w:val="left" w:pos="564"/>
        </w:tabs>
        <w:ind w:left="564" w:hanging="140"/>
        <w:rPr>
          <w:sz w:val="24"/>
        </w:rPr>
      </w:pPr>
      <w:r>
        <w:rPr>
          <w:sz w:val="24"/>
        </w:rPr>
        <w:t>forme</w:t>
      </w:r>
      <w:r>
        <w:rPr>
          <w:spacing w:val="-9"/>
          <w:sz w:val="24"/>
        </w:rPr>
        <w:t xml:space="preserve"> </w:t>
      </w:r>
      <w:r>
        <w:rPr>
          <w:sz w:val="24"/>
        </w:rPr>
        <w:t>pistolet</w:t>
      </w:r>
      <w:r>
        <w:rPr>
          <w:spacing w:val="-1"/>
          <w:sz w:val="24"/>
        </w:rPr>
        <w:t xml:space="preserve"> </w:t>
      </w:r>
      <w:r>
        <w:rPr>
          <w:sz w:val="24"/>
        </w:rPr>
        <w:t>avec</w:t>
      </w:r>
      <w:r>
        <w:rPr>
          <w:spacing w:val="-4"/>
          <w:sz w:val="24"/>
        </w:rPr>
        <w:t xml:space="preserve"> </w:t>
      </w:r>
      <w:r>
        <w:rPr>
          <w:sz w:val="24"/>
        </w:rPr>
        <w:t>ventilateur</w:t>
      </w:r>
      <w:r>
        <w:rPr>
          <w:spacing w:val="-4"/>
          <w:sz w:val="24"/>
        </w:rPr>
        <w:t xml:space="preserve"> </w:t>
      </w:r>
      <w:r>
        <w:rPr>
          <w:spacing w:val="-2"/>
          <w:sz w:val="24"/>
        </w:rPr>
        <w:t>(Bluephase®).</w:t>
      </w:r>
    </w:p>
    <w:p w:rsidR="005F685A" w:rsidRDefault="005F685A">
      <w:pPr>
        <w:pStyle w:val="Corpsdetexte"/>
        <w:spacing w:before="64"/>
        <w:ind w:left="0"/>
      </w:pPr>
    </w:p>
    <w:p w:rsidR="005F685A" w:rsidRDefault="00A83F80">
      <w:pPr>
        <w:pStyle w:val="Titre1"/>
        <w:numPr>
          <w:ilvl w:val="1"/>
          <w:numId w:val="25"/>
        </w:numPr>
        <w:tabs>
          <w:tab w:val="left" w:pos="857"/>
        </w:tabs>
        <w:spacing w:before="0"/>
        <w:ind w:left="857" w:hanging="575"/>
        <w:rPr>
          <w:color w:val="365F91"/>
        </w:rPr>
      </w:pPr>
      <w:bookmarkStart w:id="63" w:name="_bookmark63"/>
      <w:bookmarkEnd w:id="63"/>
      <w:r>
        <w:rPr>
          <w:color w:val="365F91"/>
        </w:rPr>
        <w:t>Comparaison</w:t>
      </w:r>
      <w:r>
        <w:rPr>
          <w:color w:val="365F91"/>
          <w:spacing w:val="-9"/>
        </w:rPr>
        <w:t xml:space="preserve"> </w:t>
      </w:r>
      <w:r>
        <w:rPr>
          <w:color w:val="365F91"/>
        </w:rPr>
        <w:t>des</w:t>
      </w:r>
      <w:r>
        <w:rPr>
          <w:color w:val="365F91"/>
          <w:spacing w:val="-11"/>
        </w:rPr>
        <w:t xml:space="preserve"> </w:t>
      </w:r>
      <w:r>
        <w:rPr>
          <w:color w:val="365F91"/>
        </w:rPr>
        <w:t>différentes</w:t>
      </w:r>
      <w:r>
        <w:rPr>
          <w:color w:val="365F91"/>
          <w:spacing w:val="-12"/>
        </w:rPr>
        <w:t xml:space="preserve"> </w:t>
      </w:r>
      <w:r>
        <w:rPr>
          <w:color w:val="365F91"/>
        </w:rPr>
        <w:t>lampes</w:t>
      </w:r>
      <w:r>
        <w:rPr>
          <w:color w:val="365F91"/>
          <w:spacing w:val="-10"/>
        </w:rPr>
        <w:t xml:space="preserve"> </w:t>
      </w:r>
      <w:r>
        <w:rPr>
          <w:color w:val="365F91"/>
        </w:rPr>
        <w:t>à</w:t>
      </w:r>
      <w:r>
        <w:rPr>
          <w:color w:val="365F91"/>
          <w:spacing w:val="-8"/>
        </w:rPr>
        <w:t xml:space="preserve"> </w:t>
      </w:r>
      <w:r>
        <w:rPr>
          <w:color w:val="365F91"/>
          <w:spacing w:val="-2"/>
        </w:rPr>
        <w:t>photopolymériser</w:t>
      </w:r>
    </w:p>
    <w:p w:rsidR="005F685A" w:rsidRDefault="00A83F80">
      <w:pPr>
        <w:pStyle w:val="Corpsdetexte"/>
        <w:spacing w:before="131" w:line="362" w:lineRule="auto"/>
        <w:ind w:right="569"/>
        <w:jc w:val="both"/>
      </w:pPr>
      <w:r>
        <w:t>Les performances cliniques d’une résine composite photopolymérisée dépendent de la qualité de</w:t>
      </w:r>
      <w:r>
        <w:rPr>
          <w:spacing w:val="-4"/>
        </w:rPr>
        <w:t xml:space="preserve"> </w:t>
      </w:r>
      <w:r>
        <w:t>la</w:t>
      </w:r>
      <w:r>
        <w:rPr>
          <w:spacing w:val="-4"/>
        </w:rPr>
        <w:t xml:space="preserve"> </w:t>
      </w:r>
      <w:r>
        <w:t>photopolymérisation</w:t>
      </w:r>
      <w:r>
        <w:rPr>
          <w:spacing w:val="-4"/>
        </w:rPr>
        <w:t xml:space="preserve"> </w:t>
      </w:r>
      <w:r>
        <w:t>et,</w:t>
      </w:r>
      <w:r>
        <w:rPr>
          <w:spacing w:val="-5"/>
        </w:rPr>
        <w:t xml:space="preserve"> </w:t>
      </w:r>
      <w:r>
        <w:t>par</w:t>
      </w:r>
      <w:r>
        <w:rPr>
          <w:spacing w:val="-7"/>
        </w:rPr>
        <w:t xml:space="preserve"> </w:t>
      </w:r>
      <w:r>
        <w:t>conséquent,</w:t>
      </w:r>
      <w:r>
        <w:rPr>
          <w:spacing w:val="-5"/>
        </w:rPr>
        <w:t xml:space="preserve"> </w:t>
      </w:r>
      <w:r>
        <w:t>du</w:t>
      </w:r>
      <w:r>
        <w:rPr>
          <w:spacing w:val="-10"/>
        </w:rPr>
        <w:t xml:space="preserve"> </w:t>
      </w:r>
      <w:r>
        <w:t>type</w:t>
      </w:r>
      <w:r>
        <w:rPr>
          <w:spacing w:val="-4"/>
        </w:rPr>
        <w:t xml:space="preserve"> </w:t>
      </w:r>
      <w:r>
        <w:t>de</w:t>
      </w:r>
      <w:r>
        <w:rPr>
          <w:spacing w:val="-9"/>
        </w:rPr>
        <w:t xml:space="preserve"> </w:t>
      </w:r>
      <w:r>
        <w:t>sources</w:t>
      </w:r>
      <w:r>
        <w:rPr>
          <w:spacing w:val="-8"/>
        </w:rPr>
        <w:t xml:space="preserve"> </w:t>
      </w:r>
      <w:r>
        <w:t>lumineuses</w:t>
      </w:r>
      <w:r>
        <w:rPr>
          <w:spacing w:val="-2"/>
        </w:rPr>
        <w:t xml:space="preserve"> </w:t>
      </w:r>
      <w:r>
        <w:t>utilisée. Plusieurs catégories de lampes s’offrent aujourd’hui à notre profession.</w:t>
      </w:r>
    </w:p>
    <w:p w:rsidR="005F685A" w:rsidRDefault="00A83F80">
      <w:pPr>
        <w:pStyle w:val="Corpsdetexte"/>
        <w:spacing w:before="1"/>
        <w:jc w:val="both"/>
      </w:pPr>
      <w:r>
        <w:t>Les</w:t>
      </w:r>
      <w:r>
        <w:rPr>
          <w:spacing w:val="-16"/>
        </w:rPr>
        <w:t xml:space="preserve"> </w:t>
      </w:r>
      <w:r>
        <w:t>avantages</w:t>
      </w:r>
      <w:r>
        <w:rPr>
          <w:spacing w:val="-14"/>
        </w:rPr>
        <w:t xml:space="preserve"> </w:t>
      </w:r>
      <w:r>
        <w:t>et</w:t>
      </w:r>
      <w:r>
        <w:rPr>
          <w:spacing w:val="-14"/>
        </w:rPr>
        <w:t xml:space="preserve"> </w:t>
      </w:r>
      <w:r>
        <w:t>les</w:t>
      </w:r>
      <w:r>
        <w:rPr>
          <w:spacing w:val="-14"/>
        </w:rPr>
        <w:t xml:space="preserve"> </w:t>
      </w:r>
      <w:r>
        <w:t>inconvénients</w:t>
      </w:r>
      <w:r>
        <w:rPr>
          <w:spacing w:val="-13"/>
        </w:rPr>
        <w:t xml:space="preserve"> </w:t>
      </w:r>
      <w:r>
        <w:t>des</w:t>
      </w:r>
      <w:r>
        <w:rPr>
          <w:spacing w:val="-14"/>
        </w:rPr>
        <w:t xml:space="preserve"> </w:t>
      </w:r>
      <w:r>
        <w:t>différentes</w:t>
      </w:r>
      <w:r>
        <w:rPr>
          <w:spacing w:val="-14"/>
        </w:rPr>
        <w:t xml:space="preserve"> </w:t>
      </w:r>
      <w:r>
        <w:t>lampes</w:t>
      </w:r>
      <w:r>
        <w:rPr>
          <w:spacing w:val="-14"/>
        </w:rPr>
        <w:t xml:space="preserve"> </w:t>
      </w:r>
      <w:r>
        <w:t>à</w:t>
      </w:r>
      <w:r>
        <w:rPr>
          <w:spacing w:val="-14"/>
        </w:rPr>
        <w:t xml:space="preserve"> </w:t>
      </w:r>
      <w:r>
        <w:t>photopolymériser</w:t>
      </w:r>
      <w:r>
        <w:rPr>
          <w:spacing w:val="-14"/>
        </w:rPr>
        <w:t xml:space="preserve"> </w:t>
      </w:r>
      <w:r>
        <w:t>sont</w:t>
      </w:r>
      <w:r>
        <w:rPr>
          <w:spacing w:val="-14"/>
        </w:rPr>
        <w:t xml:space="preserve"> </w:t>
      </w:r>
      <w:r>
        <w:t>résumés</w:t>
      </w:r>
      <w:r>
        <w:rPr>
          <w:spacing w:val="-13"/>
        </w:rPr>
        <w:t xml:space="preserve"> </w:t>
      </w:r>
      <w:r>
        <w:rPr>
          <w:spacing w:val="-4"/>
        </w:rPr>
        <w:t>dans</w:t>
      </w:r>
    </w:p>
    <w:p w:rsidR="005F685A" w:rsidRDefault="005F685A">
      <w:pPr>
        <w:pStyle w:val="Corpsdetexte"/>
        <w:jc w:val="both"/>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ind w:left="0"/>
      </w:pPr>
    </w:p>
    <w:p w:rsidR="005F685A" w:rsidRDefault="005F685A">
      <w:pPr>
        <w:pStyle w:val="Corpsdetexte"/>
        <w:spacing w:before="54"/>
        <w:ind w:left="0"/>
      </w:pPr>
    </w:p>
    <w:p w:rsidR="005F685A" w:rsidRDefault="00A83F80">
      <w:pPr>
        <w:pStyle w:val="Corpsdetexte"/>
      </w:pPr>
      <w:r>
        <w:rPr>
          <w:noProof/>
          <w:lang w:eastAsia="fr-FR"/>
        </w:rPr>
        <w:drawing>
          <wp:anchor distT="0" distB="0" distL="0" distR="0" simplePos="0" relativeHeight="15740416" behindDoc="0" locked="0" layoutInCell="1" allowOverlap="1">
            <wp:simplePos x="0" y="0"/>
            <wp:positionH relativeFrom="page">
              <wp:posOffset>1487297</wp:posOffset>
            </wp:positionH>
            <wp:positionV relativeFrom="paragraph">
              <wp:posOffset>-6869357</wp:posOffset>
            </wp:positionV>
            <wp:extent cx="4954270" cy="7009510"/>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3" cstate="print"/>
                    <a:stretch>
                      <a:fillRect/>
                    </a:stretch>
                  </pic:blipFill>
                  <pic:spPr>
                    <a:xfrm>
                      <a:off x="0" y="0"/>
                      <a:ext cx="4954270" cy="7009510"/>
                    </a:xfrm>
                    <a:prstGeom prst="rect">
                      <a:avLst/>
                    </a:prstGeom>
                  </pic:spPr>
                </pic:pic>
              </a:graphicData>
            </a:graphic>
          </wp:anchor>
        </w:drawing>
      </w:r>
      <w:r>
        <w:t xml:space="preserve">le </w:t>
      </w:r>
      <w:r>
        <w:rPr>
          <w:spacing w:val="-2"/>
        </w:rPr>
        <w:t>tableau</w:t>
      </w:r>
    </w:p>
    <w:p w:rsidR="005F685A" w:rsidRDefault="005F685A">
      <w:pPr>
        <w:pStyle w:val="Corpsdetexte"/>
        <w:spacing w:before="24"/>
        <w:ind w:left="0"/>
      </w:pPr>
    </w:p>
    <w:p w:rsidR="005F685A" w:rsidRDefault="00A83F80">
      <w:pPr>
        <w:pStyle w:val="Corpsdetexte"/>
        <w:spacing w:line="242" w:lineRule="auto"/>
      </w:pPr>
      <w:r>
        <w:t>Figure</w:t>
      </w:r>
      <w:r>
        <w:rPr>
          <w:spacing w:val="40"/>
        </w:rPr>
        <w:t xml:space="preserve"> </w:t>
      </w:r>
      <w:r>
        <w:t>25</w:t>
      </w:r>
      <w:r>
        <w:rPr>
          <w:spacing w:val="40"/>
        </w:rPr>
        <w:t xml:space="preserve"> </w:t>
      </w:r>
      <w:r>
        <w:t>tableau</w:t>
      </w:r>
      <w:r>
        <w:rPr>
          <w:spacing w:val="40"/>
        </w:rPr>
        <w:t xml:space="preserve"> </w:t>
      </w:r>
      <w:r>
        <w:t>sur</w:t>
      </w:r>
      <w:r>
        <w:rPr>
          <w:spacing w:val="40"/>
        </w:rPr>
        <w:t xml:space="preserve"> </w:t>
      </w:r>
      <w:r>
        <w:t>les</w:t>
      </w:r>
      <w:r>
        <w:rPr>
          <w:spacing w:val="40"/>
        </w:rPr>
        <w:t xml:space="preserve"> </w:t>
      </w:r>
      <w:r>
        <w:t>avantages</w:t>
      </w:r>
      <w:r>
        <w:rPr>
          <w:spacing w:val="40"/>
        </w:rPr>
        <w:t xml:space="preserve"> </w:t>
      </w:r>
      <w:r>
        <w:t>et</w:t>
      </w:r>
      <w:r>
        <w:rPr>
          <w:spacing w:val="40"/>
        </w:rPr>
        <w:t xml:space="preserve"> </w:t>
      </w:r>
      <w:r>
        <w:t>les</w:t>
      </w:r>
      <w:r>
        <w:rPr>
          <w:spacing w:val="40"/>
        </w:rPr>
        <w:t xml:space="preserve"> </w:t>
      </w:r>
      <w:r>
        <w:t>inconvénients</w:t>
      </w:r>
      <w:r>
        <w:rPr>
          <w:spacing w:val="40"/>
        </w:rPr>
        <w:t xml:space="preserve"> </w:t>
      </w:r>
      <w:r>
        <w:t>des</w:t>
      </w:r>
      <w:r>
        <w:rPr>
          <w:spacing w:val="40"/>
        </w:rPr>
        <w:t xml:space="preserve"> </w:t>
      </w:r>
      <w:r>
        <w:t>différents</w:t>
      </w:r>
      <w:r>
        <w:rPr>
          <w:spacing w:val="40"/>
        </w:rPr>
        <w:t xml:space="preserve"> </w:t>
      </w:r>
      <w:r>
        <w:t>types</w:t>
      </w:r>
      <w:r>
        <w:rPr>
          <w:spacing w:val="40"/>
        </w:rPr>
        <w:t xml:space="preserve"> </w:t>
      </w:r>
      <w:r>
        <w:t>de</w:t>
      </w:r>
      <w:r>
        <w:rPr>
          <w:spacing w:val="40"/>
        </w:rPr>
        <w:t xml:space="preserve"> </w:t>
      </w:r>
      <w:r>
        <w:t>lampes</w:t>
      </w:r>
      <w:r>
        <w:rPr>
          <w:spacing w:val="40"/>
        </w:rPr>
        <w:t xml:space="preserve"> </w:t>
      </w:r>
      <w:r>
        <w:t xml:space="preserve">à </w:t>
      </w:r>
      <w:r>
        <w:rPr>
          <w:spacing w:val="-2"/>
        </w:rPr>
        <w:t>polymériser</w:t>
      </w:r>
    </w:p>
    <w:p w:rsidR="005F685A" w:rsidRDefault="00A83F80">
      <w:pPr>
        <w:pStyle w:val="Titre1"/>
        <w:numPr>
          <w:ilvl w:val="1"/>
          <w:numId w:val="25"/>
        </w:numPr>
        <w:tabs>
          <w:tab w:val="left" w:pos="856"/>
        </w:tabs>
        <w:ind w:left="856" w:hanging="574"/>
        <w:rPr>
          <w:rFonts w:ascii="Arial" w:hAnsi="Arial"/>
          <w:b/>
          <w:color w:val="365F91"/>
          <w:sz w:val="24"/>
        </w:rPr>
      </w:pPr>
      <w:bookmarkStart w:id="64" w:name="_bookmark64"/>
      <w:bookmarkEnd w:id="64"/>
      <w:r>
        <w:rPr>
          <w:color w:val="365F91"/>
        </w:rPr>
        <w:t>Les</w:t>
      </w:r>
      <w:r>
        <w:rPr>
          <w:color w:val="365F91"/>
          <w:spacing w:val="-9"/>
        </w:rPr>
        <w:t xml:space="preserve"> </w:t>
      </w:r>
      <w:r>
        <w:rPr>
          <w:color w:val="365F91"/>
        </w:rPr>
        <w:t>effets</w:t>
      </w:r>
      <w:r>
        <w:rPr>
          <w:color w:val="365F91"/>
          <w:spacing w:val="-8"/>
        </w:rPr>
        <w:t xml:space="preserve"> </w:t>
      </w:r>
      <w:r>
        <w:rPr>
          <w:color w:val="365F91"/>
        </w:rPr>
        <w:t>de</w:t>
      </w:r>
      <w:r>
        <w:rPr>
          <w:color w:val="365F91"/>
          <w:spacing w:val="-7"/>
        </w:rPr>
        <w:t xml:space="preserve"> </w:t>
      </w:r>
      <w:r>
        <w:rPr>
          <w:color w:val="365F91"/>
        </w:rPr>
        <w:t>la</w:t>
      </w:r>
      <w:r>
        <w:rPr>
          <w:color w:val="365F91"/>
          <w:spacing w:val="-7"/>
        </w:rPr>
        <w:t xml:space="preserve"> </w:t>
      </w:r>
      <w:r>
        <w:rPr>
          <w:color w:val="365F91"/>
        </w:rPr>
        <w:t>photopolymérisation</w:t>
      </w:r>
      <w:r>
        <w:rPr>
          <w:color w:val="365F91"/>
          <w:spacing w:val="-8"/>
        </w:rPr>
        <w:t xml:space="preserve"> </w:t>
      </w:r>
      <w:r>
        <w:rPr>
          <w:color w:val="365F91"/>
        </w:rPr>
        <w:t>sur</w:t>
      </w:r>
      <w:r>
        <w:rPr>
          <w:color w:val="365F91"/>
          <w:spacing w:val="-7"/>
        </w:rPr>
        <w:t xml:space="preserve"> </w:t>
      </w:r>
      <w:r>
        <w:rPr>
          <w:color w:val="365F91"/>
        </w:rPr>
        <w:t>les</w:t>
      </w:r>
      <w:r>
        <w:rPr>
          <w:color w:val="365F91"/>
          <w:spacing w:val="-9"/>
        </w:rPr>
        <w:t xml:space="preserve"> </w:t>
      </w:r>
      <w:r>
        <w:rPr>
          <w:color w:val="365F91"/>
          <w:spacing w:val="-2"/>
        </w:rPr>
        <w:t>tissus</w:t>
      </w:r>
    </w:p>
    <w:p w:rsidR="005F685A" w:rsidRDefault="00A83F80">
      <w:pPr>
        <w:pStyle w:val="Paragraphedeliste"/>
        <w:numPr>
          <w:ilvl w:val="2"/>
          <w:numId w:val="25"/>
        </w:numPr>
        <w:tabs>
          <w:tab w:val="left" w:pos="2701"/>
        </w:tabs>
        <w:spacing w:before="40"/>
        <w:ind w:left="2701" w:hanging="717"/>
        <w:rPr>
          <w:rFonts w:ascii="Cambria" w:hAnsi="Cambria"/>
          <w:sz w:val="24"/>
        </w:rPr>
      </w:pPr>
      <w:bookmarkStart w:id="65" w:name="_bookmark65"/>
      <w:bookmarkEnd w:id="65"/>
      <w:r>
        <w:rPr>
          <w:rFonts w:ascii="Cambria" w:hAnsi="Cambria"/>
          <w:color w:val="233E5F"/>
          <w:sz w:val="24"/>
        </w:rPr>
        <w:t>Les</w:t>
      </w:r>
      <w:r>
        <w:rPr>
          <w:rFonts w:ascii="Cambria" w:hAnsi="Cambria"/>
          <w:color w:val="233E5F"/>
          <w:spacing w:val="-1"/>
          <w:sz w:val="24"/>
        </w:rPr>
        <w:t xml:space="preserve"> </w:t>
      </w:r>
      <w:r>
        <w:rPr>
          <w:rFonts w:ascii="Cambria" w:hAnsi="Cambria"/>
          <w:color w:val="233E5F"/>
          <w:sz w:val="24"/>
        </w:rPr>
        <w:t>effets</w:t>
      </w:r>
      <w:r>
        <w:rPr>
          <w:rFonts w:ascii="Cambria" w:hAnsi="Cambria"/>
          <w:color w:val="233E5F"/>
          <w:spacing w:val="-2"/>
          <w:sz w:val="24"/>
        </w:rPr>
        <w:t xml:space="preserve"> </w:t>
      </w:r>
      <w:r>
        <w:rPr>
          <w:rFonts w:ascii="Cambria" w:hAnsi="Cambria"/>
          <w:color w:val="233E5F"/>
          <w:sz w:val="24"/>
        </w:rPr>
        <w:t>néfastes</w:t>
      </w:r>
      <w:r>
        <w:rPr>
          <w:rFonts w:ascii="Cambria" w:hAnsi="Cambria"/>
          <w:color w:val="233E5F"/>
          <w:spacing w:val="-1"/>
          <w:sz w:val="24"/>
        </w:rPr>
        <w:t xml:space="preserve"> </w:t>
      </w:r>
      <w:r>
        <w:rPr>
          <w:rFonts w:ascii="Cambria" w:hAnsi="Cambria"/>
          <w:color w:val="233E5F"/>
          <w:sz w:val="24"/>
        </w:rPr>
        <w:t>sur</w:t>
      </w:r>
      <w:r>
        <w:rPr>
          <w:rFonts w:ascii="Cambria" w:hAnsi="Cambria"/>
          <w:color w:val="233E5F"/>
          <w:spacing w:val="-2"/>
          <w:sz w:val="24"/>
        </w:rPr>
        <w:t xml:space="preserve"> </w:t>
      </w:r>
      <w:r>
        <w:rPr>
          <w:rFonts w:ascii="Cambria" w:hAnsi="Cambria"/>
          <w:color w:val="233E5F"/>
          <w:sz w:val="24"/>
        </w:rPr>
        <w:t>les</w:t>
      </w:r>
      <w:r>
        <w:rPr>
          <w:rFonts w:ascii="Cambria" w:hAnsi="Cambria"/>
          <w:color w:val="233E5F"/>
          <w:spacing w:val="-1"/>
          <w:sz w:val="24"/>
        </w:rPr>
        <w:t xml:space="preserve"> </w:t>
      </w:r>
      <w:r>
        <w:rPr>
          <w:rFonts w:ascii="Cambria" w:hAnsi="Cambria"/>
          <w:color w:val="233E5F"/>
          <w:spacing w:val="-4"/>
          <w:sz w:val="24"/>
        </w:rPr>
        <w:t>yeux</w:t>
      </w:r>
    </w:p>
    <w:p w:rsidR="005F685A" w:rsidRDefault="00A83F80">
      <w:pPr>
        <w:pStyle w:val="Corpsdetexte"/>
        <w:spacing w:before="180"/>
        <w:ind w:left="282" w:right="608"/>
        <w:rPr>
          <w:rFonts w:ascii="Arial MT" w:hAnsi="Arial MT"/>
        </w:rPr>
      </w:pPr>
      <w:r>
        <w:rPr>
          <w:rFonts w:ascii="Arial MT" w:hAnsi="Arial MT"/>
        </w:rPr>
        <w:t>En 2010, l’ANSES (Agence nationale de sécurité sanitaire de l’alimentation, de l’environnement</w:t>
      </w:r>
      <w:r>
        <w:rPr>
          <w:rFonts w:ascii="Arial MT" w:hAnsi="Arial MT"/>
          <w:spacing w:val="-5"/>
        </w:rPr>
        <w:t xml:space="preserve"> </w:t>
      </w:r>
      <w:r>
        <w:rPr>
          <w:rFonts w:ascii="Arial MT" w:hAnsi="Arial MT"/>
        </w:rPr>
        <w:t>et</w:t>
      </w:r>
      <w:r>
        <w:rPr>
          <w:rFonts w:ascii="Arial MT" w:hAnsi="Arial MT"/>
          <w:spacing w:val="-3"/>
        </w:rPr>
        <w:t xml:space="preserve"> </w:t>
      </w:r>
      <w:r>
        <w:rPr>
          <w:rFonts w:ascii="Arial MT" w:hAnsi="Arial MT"/>
        </w:rPr>
        <w:t>du</w:t>
      </w:r>
      <w:r>
        <w:rPr>
          <w:rFonts w:ascii="Arial MT" w:hAnsi="Arial MT"/>
          <w:spacing w:val="-3"/>
        </w:rPr>
        <w:t xml:space="preserve"> </w:t>
      </w:r>
      <w:r>
        <w:rPr>
          <w:rFonts w:ascii="Arial MT" w:hAnsi="Arial MT"/>
        </w:rPr>
        <w:t>travail)</w:t>
      </w:r>
      <w:r>
        <w:rPr>
          <w:rFonts w:ascii="Arial MT" w:hAnsi="Arial MT"/>
          <w:spacing w:val="-3"/>
        </w:rPr>
        <w:t xml:space="preserve"> </w:t>
      </w:r>
      <w:r>
        <w:rPr>
          <w:rFonts w:ascii="Arial MT" w:hAnsi="Arial MT"/>
        </w:rPr>
        <w:t>a</w:t>
      </w:r>
      <w:r>
        <w:rPr>
          <w:rFonts w:ascii="Arial MT" w:hAnsi="Arial MT"/>
          <w:spacing w:val="-3"/>
        </w:rPr>
        <w:t xml:space="preserve"> </w:t>
      </w:r>
      <w:r>
        <w:rPr>
          <w:rFonts w:ascii="Arial MT" w:hAnsi="Arial MT"/>
        </w:rPr>
        <w:t>considéré</w:t>
      </w:r>
      <w:r>
        <w:rPr>
          <w:rFonts w:ascii="Arial MT" w:hAnsi="Arial MT"/>
          <w:spacing w:val="-3"/>
        </w:rPr>
        <w:t xml:space="preserve"> </w:t>
      </w:r>
      <w:r>
        <w:rPr>
          <w:rFonts w:ascii="Arial MT" w:hAnsi="Arial MT"/>
        </w:rPr>
        <w:t>que</w:t>
      </w:r>
      <w:r>
        <w:rPr>
          <w:rFonts w:ascii="Arial MT" w:hAnsi="Arial MT"/>
          <w:spacing w:val="-5"/>
        </w:rPr>
        <w:t xml:space="preserve"> </w:t>
      </w:r>
      <w:r>
        <w:rPr>
          <w:rFonts w:ascii="Arial MT" w:hAnsi="Arial MT"/>
        </w:rPr>
        <w:t>deux</w:t>
      </w:r>
      <w:r>
        <w:rPr>
          <w:rFonts w:ascii="Arial MT" w:hAnsi="Arial MT"/>
          <w:spacing w:val="-6"/>
        </w:rPr>
        <w:t xml:space="preserve"> </w:t>
      </w:r>
      <w:r>
        <w:rPr>
          <w:rFonts w:ascii="Arial MT" w:hAnsi="Arial MT"/>
        </w:rPr>
        <w:t>risques</w:t>
      </w:r>
      <w:r>
        <w:rPr>
          <w:rFonts w:ascii="Arial MT" w:hAnsi="Arial MT"/>
          <w:spacing w:val="-5"/>
        </w:rPr>
        <w:t xml:space="preserve"> </w:t>
      </w:r>
      <w:r>
        <w:rPr>
          <w:rFonts w:ascii="Arial MT" w:hAnsi="Arial MT"/>
        </w:rPr>
        <w:t>devenaient</w:t>
      </w:r>
      <w:r>
        <w:rPr>
          <w:rFonts w:ascii="Arial MT" w:hAnsi="Arial MT"/>
          <w:spacing w:val="-5"/>
        </w:rPr>
        <w:t xml:space="preserve"> </w:t>
      </w:r>
      <w:r>
        <w:rPr>
          <w:rFonts w:ascii="Arial MT" w:hAnsi="Arial MT"/>
        </w:rPr>
        <w:t>préoccupants avec l’emploi généralisé des LED</w:t>
      </w:r>
    </w:p>
    <w:p w:rsidR="005F685A" w:rsidRDefault="005F685A">
      <w:pPr>
        <w:pStyle w:val="Corpsdetexte"/>
        <w:rPr>
          <w:rFonts w:ascii="Arial MT" w:hAnsi="Arial MT"/>
        </w:rPr>
        <w:sectPr w:rsidR="005F685A">
          <w:pgSz w:w="11920" w:h="16850"/>
          <w:pgMar w:top="132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0"/>
          <w:numId w:val="5"/>
        </w:numPr>
        <w:tabs>
          <w:tab w:val="left" w:pos="926"/>
        </w:tabs>
        <w:spacing w:before="79" w:line="259" w:lineRule="auto"/>
        <w:ind w:right="458"/>
        <w:rPr>
          <w:rFonts w:ascii="Arial MT" w:hAnsi="Arial MT"/>
          <w:sz w:val="24"/>
        </w:rPr>
      </w:pPr>
      <w:r>
        <w:rPr>
          <w:rFonts w:ascii="Arial MT" w:hAnsi="Arial MT"/>
          <w:sz w:val="24"/>
        </w:rPr>
        <w:lastRenderedPageBreak/>
        <w:t>L’effet toxique de la lumière bleue sur la rétine : La lumière bleue est ainsi reconnue</w:t>
      </w:r>
      <w:r>
        <w:rPr>
          <w:rFonts w:ascii="Arial MT" w:hAnsi="Arial MT"/>
          <w:spacing w:val="-4"/>
          <w:sz w:val="24"/>
        </w:rPr>
        <w:t xml:space="preserve"> </w:t>
      </w:r>
      <w:r>
        <w:rPr>
          <w:rFonts w:ascii="Arial MT" w:hAnsi="Arial MT"/>
          <w:sz w:val="24"/>
        </w:rPr>
        <w:t>pour</w:t>
      </w:r>
      <w:r>
        <w:rPr>
          <w:rFonts w:ascii="Arial MT" w:hAnsi="Arial MT"/>
          <w:spacing w:val="-2"/>
          <w:sz w:val="24"/>
        </w:rPr>
        <w:t xml:space="preserve"> </w:t>
      </w:r>
      <w:r>
        <w:rPr>
          <w:rFonts w:ascii="Arial MT" w:hAnsi="Arial MT"/>
          <w:sz w:val="24"/>
        </w:rPr>
        <w:t>ses</w:t>
      </w:r>
      <w:r>
        <w:rPr>
          <w:rFonts w:ascii="Arial MT" w:hAnsi="Arial MT"/>
          <w:spacing w:val="-2"/>
          <w:sz w:val="24"/>
        </w:rPr>
        <w:t xml:space="preserve"> </w:t>
      </w:r>
      <w:r>
        <w:rPr>
          <w:rFonts w:ascii="Arial MT" w:hAnsi="Arial MT"/>
          <w:sz w:val="24"/>
        </w:rPr>
        <w:t>effets</w:t>
      </w:r>
      <w:r>
        <w:rPr>
          <w:rFonts w:ascii="Arial MT" w:hAnsi="Arial MT"/>
          <w:spacing w:val="-2"/>
          <w:sz w:val="24"/>
        </w:rPr>
        <w:t xml:space="preserve"> </w:t>
      </w:r>
      <w:r>
        <w:rPr>
          <w:rFonts w:ascii="Arial MT" w:hAnsi="Arial MT"/>
          <w:sz w:val="24"/>
        </w:rPr>
        <w:t>néfastes</w:t>
      </w:r>
      <w:r>
        <w:rPr>
          <w:rFonts w:ascii="Arial MT" w:hAnsi="Arial MT"/>
          <w:spacing w:val="-5"/>
          <w:sz w:val="24"/>
        </w:rPr>
        <w:t xml:space="preserve"> </w:t>
      </w:r>
      <w:r>
        <w:rPr>
          <w:rFonts w:ascii="Arial MT" w:hAnsi="Arial MT"/>
          <w:sz w:val="24"/>
        </w:rPr>
        <w:t>et</w:t>
      </w:r>
      <w:r>
        <w:rPr>
          <w:rFonts w:ascii="Arial MT" w:hAnsi="Arial MT"/>
          <w:spacing w:val="-4"/>
          <w:sz w:val="24"/>
        </w:rPr>
        <w:t xml:space="preserve"> </w:t>
      </w:r>
      <w:r>
        <w:rPr>
          <w:rFonts w:ascii="Arial MT" w:hAnsi="Arial MT"/>
          <w:sz w:val="24"/>
        </w:rPr>
        <w:t>dangereux</w:t>
      </w:r>
      <w:r>
        <w:rPr>
          <w:rFonts w:ascii="Arial MT" w:hAnsi="Arial MT"/>
          <w:spacing w:val="-2"/>
          <w:sz w:val="24"/>
        </w:rPr>
        <w:t xml:space="preserve"> </w:t>
      </w:r>
      <w:r>
        <w:rPr>
          <w:rFonts w:ascii="Arial MT" w:hAnsi="Arial MT"/>
          <w:sz w:val="24"/>
        </w:rPr>
        <w:t>sur</w:t>
      </w:r>
      <w:r>
        <w:rPr>
          <w:rFonts w:ascii="Arial MT" w:hAnsi="Arial MT"/>
          <w:spacing w:val="-2"/>
          <w:sz w:val="24"/>
        </w:rPr>
        <w:t xml:space="preserve"> </w:t>
      </w:r>
      <w:r>
        <w:rPr>
          <w:rFonts w:ascii="Arial MT" w:hAnsi="Arial MT"/>
          <w:sz w:val="24"/>
        </w:rPr>
        <w:t>la</w:t>
      </w:r>
      <w:r>
        <w:rPr>
          <w:rFonts w:ascii="Arial MT" w:hAnsi="Arial MT"/>
          <w:spacing w:val="-2"/>
          <w:sz w:val="24"/>
        </w:rPr>
        <w:t xml:space="preserve"> </w:t>
      </w:r>
      <w:r>
        <w:rPr>
          <w:rFonts w:ascii="Arial MT" w:hAnsi="Arial MT"/>
          <w:sz w:val="24"/>
        </w:rPr>
        <w:t>rétine,</w:t>
      </w:r>
      <w:r>
        <w:rPr>
          <w:rFonts w:ascii="Arial MT" w:hAnsi="Arial MT"/>
          <w:spacing w:val="-4"/>
          <w:sz w:val="24"/>
        </w:rPr>
        <w:t xml:space="preserve"> </w:t>
      </w:r>
      <w:r>
        <w:rPr>
          <w:rFonts w:ascii="Arial MT" w:hAnsi="Arial MT"/>
          <w:sz w:val="24"/>
        </w:rPr>
        <w:t>résultant</w:t>
      </w:r>
      <w:r>
        <w:rPr>
          <w:rFonts w:ascii="Arial MT" w:hAnsi="Arial MT"/>
          <w:spacing w:val="-2"/>
          <w:sz w:val="24"/>
        </w:rPr>
        <w:t xml:space="preserve"> </w:t>
      </w:r>
      <w:r>
        <w:rPr>
          <w:rFonts w:ascii="Arial MT" w:hAnsi="Arial MT"/>
          <w:sz w:val="24"/>
        </w:rPr>
        <w:t>d’un</w:t>
      </w:r>
      <w:r>
        <w:rPr>
          <w:rFonts w:ascii="Arial MT" w:hAnsi="Arial MT"/>
          <w:spacing w:val="-2"/>
          <w:sz w:val="24"/>
        </w:rPr>
        <w:t xml:space="preserve"> </w:t>
      </w:r>
      <w:r>
        <w:rPr>
          <w:rFonts w:ascii="Arial MT" w:hAnsi="Arial MT"/>
          <w:sz w:val="24"/>
        </w:rPr>
        <w:t>stress oxydatif cellulaire.</w:t>
      </w:r>
    </w:p>
    <w:p w:rsidR="005F685A" w:rsidRDefault="00A83F80">
      <w:pPr>
        <w:pStyle w:val="Paragraphedeliste"/>
        <w:numPr>
          <w:ilvl w:val="0"/>
          <w:numId w:val="5"/>
        </w:numPr>
        <w:tabs>
          <w:tab w:val="left" w:pos="926"/>
        </w:tabs>
        <w:spacing w:before="179" w:line="259" w:lineRule="auto"/>
        <w:ind w:right="917"/>
        <w:rPr>
          <w:rFonts w:ascii="Arial MT" w:hAnsi="Arial MT"/>
          <w:sz w:val="24"/>
        </w:rPr>
      </w:pPr>
      <w:r>
        <w:rPr>
          <w:rFonts w:ascii="Arial MT" w:hAnsi="Arial MT"/>
          <w:sz w:val="24"/>
        </w:rPr>
        <w:t>Le</w:t>
      </w:r>
      <w:r>
        <w:rPr>
          <w:rFonts w:ascii="Arial MT" w:hAnsi="Arial MT"/>
          <w:spacing w:val="-3"/>
          <w:sz w:val="24"/>
        </w:rPr>
        <w:t xml:space="preserve"> </w:t>
      </w:r>
      <w:r>
        <w:rPr>
          <w:rFonts w:ascii="Arial MT" w:hAnsi="Arial MT"/>
          <w:sz w:val="24"/>
        </w:rPr>
        <w:t>niveau</w:t>
      </w:r>
      <w:r>
        <w:rPr>
          <w:rFonts w:ascii="Arial MT" w:hAnsi="Arial MT"/>
          <w:spacing w:val="-5"/>
          <w:sz w:val="24"/>
        </w:rPr>
        <w:t xml:space="preserve"> </w:t>
      </w:r>
      <w:r>
        <w:rPr>
          <w:rFonts w:ascii="Arial MT" w:hAnsi="Arial MT"/>
          <w:sz w:val="24"/>
        </w:rPr>
        <w:t>de</w:t>
      </w:r>
      <w:r>
        <w:rPr>
          <w:rFonts w:ascii="Arial MT" w:hAnsi="Arial MT"/>
          <w:spacing w:val="-3"/>
          <w:sz w:val="24"/>
        </w:rPr>
        <w:t xml:space="preserve"> </w:t>
      </w:r>
      <w:r>
        <w:rPr>
          <w:rFonts w:ascii="Arial MT" w:hAnsi="Arial MT"/>
          <w:sz w:val="24"/>
        </w:rPr>
        <w:t>rayonnement</w:t>
      </w:r>
      <w:r>
        <w:rPr>
          <w:rFonts w:ascii="Arial MT" w:hAnsi="Arial MT"/>
          <w:spacing w:val="-3"/>
          <w:sz w:val="24"/>
        </w:rPr>
        <w:t xml:space="preserve"> </w:t>
      </w:r>
      <w:r>
        <w:rPr>
          <w:rFonts w:ascii="Arial MT" w:hAnsi="Arial MT"/>
          <w:sz w:val="24"/>
        </w:rPr>
        <w:t>direct</w:t>
      </w:r>
      <w:r>
        <w:rPr>
          <w:rFonts w:ascii="Arial MT" w:hAnsi="Arial MT"/>
          <w:spacing w:val="-5"/>
          <w:sz w:val="24"/>
        </w:rPr>
        <w:t xml:space="preserve"> </w:t>
      </w:r>
      <w:r>
        <w:rPr>
          <w:rFonts w:ascii="Arial MT" w:hAnsi="Arial MT"/>
          <w:sz w:val="24"/>
        </w:rPr>
        <w:t>des</w:t>
      </w:r>
      <w:r>
        <w:rPr>
          <w:rFonts w:ascii="Arial MT" w:hAnsi="Arial MT"/>
          <w:spacing w:val="-6"/>
          <w:sz w:val="24"/>
        </w:rPr>
        <w:t xml:space="preserve"> </w:t>
      </w:r>
      <w:r>
        <w:rPr>
          <w:rFonts w:ascii="Arial MT" w:hAnsi="Arial MT"/>
          <w:sz w:val="24"/>
        </w:rPr>
        <w:t>LED</w:t>
      </w:r>
      <w:r>
        <w:rPr>
          <w:rFonts w:ascii="Arial MT" w:hAnsi="Arial MT"/>
          <w:spacing w:val="-6"/>
          <w:sz w:val="24"/>
        </w:rPr>
        <w:t xml:space="preserve"> </w:t>
      </w:r>
      <w:r>
        <w:rPr>
          <w:rFonts w:ascii="Arial MT" w:hAnsi="Arial MT"/>
          <w:sz w:val="24"/>
        </w:rPr>
        <w:t>peut</w:t>
      </w:r>
      <w:r>
        <w:rPr>
          <w:rFonts w:ascii="Arial MT" w:hAnsi="Arial MT"/>
          <w:spacing w:val="-3"/>
          <w:sz w:val="24"/>
        </w:rPr>
        <w:t xml:space="preserve"> </w:t>
      </w:r>
      <w:r>
        <w:rPr>
          <w:rFonts w:ascii="Arial MT" w:hAnsi="Arial MT"/>
          <w:sz w:val="24"/>
        </w:rPr>
        <w:t>largement</w:t>
      </w:r>
      <w:r>
        <w:rPr>
          <w:rFonts w:ascii="Arial MT" w:hAnsi="Arial MT"/>
          <w:spacing w:val="-5"/>
          <w:sz w:val="24"/>
        </w:rPr>
        <w:t xml:space="preserve"> </w:t>
      </w:r>
      <w:r>
        <w:rPr>
          <w:rFonts w:ascii="Arial MT" w:hAnsi="Arial MT"/>
          <w:sz w:val="24"/>
        </w:rPr>
        <w:t>dépasser</w:t>
      </w:r>
      <w:r>
        <w:rPr>
          <w:rFonts w:ascii="Arial MT" w:hAnsi="Arial MT"/>
          <w:spacing w:val="-3"/>
          <w:sz w:val="24"/>
        </w:rPr>
        <w:t xml:space="preserve"> </w:t>
      </w:r>
      <w:r>
        <w:rPr>
          <w:rFonts w:ascii="Arial MT" w:hAnsi="Arial MT"/>
          <w:sz w:val="24"/>
        </w:rPr>
        <w:t>le</w:t>
      </w:r>
      <w:r>
        <w:rPr>
          <w:rFonts w:ascii="Arial MT" w:hAnsi="Arial MT"/>
          <w:spacing w:val="-3"/>
          <w:sz w:val="24"/>
        </w:rPr>
        <w:t xml:space="preserve"> </w:t>
      </w:r>
      <w:r>
        <w:rPr>
          <w:rFonts w:ascii="Arial MT" w:hAnsi="Arial MT"/>
          <w:sz w:val="24"/>
        </w:rPr>
        <w:t>niveau d’inconfort visuel, bien plus qu’avec les éclairages dits « classiques ».</w:t>
      </w:r>
    </w:p>
    <w:p w:rsidR="005F685A" w:rsidRDefault="00A83F80">
      <w:pPr>
        <w:pStyle w:val="Corpsdetexte"/>
        <w:spacing w:before="6"/>
        <w:ind w:left="0"/>
        <w:rPr>
          <w:rFonts w:ascii="Arial MT"/>
          <w:sz w:val="13"/>
        </w:rPr>
      </w:pPr>
      <w:r>
        <w:rPr>
          <w:rFonts w:ascii="Arial MT"/>
          <w:noProof/>
          <w:sz w:val="13"/>
          <w:lang w:eastAsia="fr-FR"/>
        </w:rPr>
        <w:drawing>
          <wp:anchor distT="0" distB="0" distL="0" distR="0" simplePos="0" relativeHeight="487600128" behindDoc="1" locked="0" layoutInCell="1" allowOverlap="1">
            <wp:simplePos x="0" y="0"/>
            <wp:positionH relativeFrom="page">
              <wp:posOffset>1868804</wp:posOffset>
            </wp:positionH>
            <wp:positionV relativeFrom="paragraph">
              <wp:posOffset>114380</wp:posOffset>
            </wp:positionV>
            <wp:extent cx="3973589" cy="3733800"/>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4" cstate="print"/>
                    <a:stretch>
                      <a:fillRect/>
                    </a:stretch>
                  </pic:blipFill>
                  <pic:spPr>
                    <a:xfrm>
                      <a:off x="0" y="0"/>
                      <a:ext cx="3973589" cy="3733800"/>
                    </a:xfrm>
                    <a:prstGeom prst="rect">
                      <a:avLst/>
                    </a:prstGeom>
                  </pic:spPr>
                </pic:pic>
              </a:graphicData>
            </a:graphic>
          </wp:anchor>
        </w:drawing>
      </w:r>
    </w:p>
    <w:p w:rsidR="005F685A" w:rsidRDefault="00A83F80">
      <w:pPr>
        <w:pStyle w:val="Corpsdetexte"/>
        <w:spacing w:before="188"/>
        <w:ind w:left="134"/>
        <w:jc w:val="center"/>
        <w:rPr>
          <w:rFonts w:ascii="Arial MT" w:hAnsi="Arial MT"/>
        </w:rPr>
      </w:pPr>
      <w:r>
        <w:rPr>
          <w:rFonts w:ascii="Arial MT" w:hAnsi="Arial MT"/>
        </w:rPr>
        <w:t>Résumé</w:t>
      </w:r>
      <w:r>
        <w:rPr>
          <w:rFonts w:ascii="Arial MT" w:hAnsi="Arial MT"/>
          <w:spacing w:val="-9"/>
        </w:rPr>
        <w:t xml:space="preserve"> </w:t>
      </w:r>
      <w:r>
        <w:rPr>
          <w:rFonts w:ascii="Arial MT" w:hAnsi="Arial MT"/>
        </w:rPr>
        <w:t>des</w:t>
      </w:r>
      <w:r>
        <w:rPr>
          <w:rFonts w:ascii="Arial MT" w:hAnsi="Arial MT"/>
          <w:spacing w:val="-9"/>
        </w:rPr>
        <w:t xml:space="preserve"> </w:t>
      </w:r>
      <w:r>
        <w:rPr>
          <w:rFonts w:ascii="Arial MT" w:hAnsi="Arial MT"/>
        </w:rPr>
        <w:t>effets</w:t>
      </w:r>
      <w:r>
        <w:rPr>
          <w:rFonts w:ascii="Arial MT" w:hAnsi="Arial MT"/>
          <w:spacing w:val="-11"/>
        </w:rPr>
        <w:t xml:space="preserve"> </w:t>
      </w:r>
      <w:r>
        <w:rPr>
          <w:rFonts w:ascii="Arial MT" w:hAnsi="Arial MT"/>
        </w:rPr>
        <w:t>néfastes</w:t>
      </w:r>
      <w:r>
        <w:rPr>
          <w:rFonts w:ascii="Arial MT" w:hAnsi="Arial MT"/>
          <w:spacing w:val="-11"/>
        </w:rPr>
        <w:t xml:space="preserve"> </w:t>
      </w:r>
      <w:r>
        <w:rPr>
          <w:rFonts w:ascii="Arial MT" w:hAnsi="Arial MT"/>
        </w:rPr>
        <w:t>des</w:t>
      </w:r>
      <w:r>
        <w:rPr>
          <w:rFonts w:ascii="Arial MT" w:hAnsi="Arial MT"/>
          <w:spacing w:val="-10"/>
        </w:rPr>
        <w:t xml:space="preserve"> </w:t>
      </w:r>
      <w:r>
        <w:rPr>
          <w:rFonts w:ascii="Arial MT" w:hAnsi="Arial MT"/>
        </w:rPr>
        <w:t>ultraviolets</w:t>
      </w:r>
      <w:r>
        <w:rPr>
          <w:rFonts w:ascii="Arial MT" w:hAnsi="Arial MT"/>
          <w:spacing w:val="-11"/>
        </w:rPr>
        <w:t xml:space="preserve"> </w:t>
      </w:r>
      <w:r>
        <w:rPr>
          <w:rFonts w:ascii="Arial MT" w:hAnsi="Arial MT"/>
        </w:rPr>
        <w:t>et</w:t>
      </w:r>
      <w:r>
        <w:rPr>
          <w:rFonts w:ascii="Arial MT" w:hAnsi="Arial MT"/>
          <w:spacing w:val="-9"/>
        </w:rPr>
        <w:t xml:space="preserve"> </w:t>
      </w:r>
      <w:r>
        <w:rPr>
          <w:rFonts w:ascii="Arial MT" w:hAnsi="Arial MT"/>
        </w:rPr>
        <w:t>des</w:t>
      </w:r>
      <w:r>
        <w:rPr>
          <w:rFonts w:ascii="Arial MT" w:hAnsi="Arial MT"/>
          <w:spacing w:val="-9"/>
        </w:rPr>
        <w:t xml:space="preserve"> </w:t>
      </w:r>
      <w:r>
        <w:rPr>
          <w:rFonts w:ascii="Arial MT" w:hAnsi="Arial MT"/>
          <w:spacing w:val="-2"/>
        </w:rPr>
        <w:t>infrarouges</w:t>
      </w:r>
    </w:p>
    <w:p w:rsidR="005F685A" w:rsidRDefault="00A83F80">
      <w:pPr>
        <w:pStyle w:val="Titre2"/>
        <w:numPr>
          <w:ilvl w:val="0"/>
          <w:numId w:val="4"/>
        </w:numPr>
        <w:tabs>
          <w:tab w:val="left" w:pos="1002"/>
        </w:tabs>
        <w:spacing w:before="180" w:line="259" w:lineRule="auto"/>
        <w:ind w:right="559"/>
        <w:jc w:val="left"/>
        <w:rPr>
          <w:rFonts w:ascii="Arial" w:hAnsi="Arial"/>
        </w:rPr>
      </w:pPr>
      <w:r>
        <w:rPr>
          <w:rFonts w:ascii="Arial" w:hAnsi="Arial"/>
        </w:rPr>
        <w:t>Dispositifs</w:t>
      </w:r>
      <w:r>
        <w:rPr>
          <w:rFonts w:ascii="Arial" w:hAnsi="Arial"/>
          <w:spacing w:val="-3"/>
        </w:rPr>
        <w:t xml:space="preserve"> </w:t>
      </w:r>
      <w:r>
        <w:rPr>
          <w:rFonts w:ascii="Arial" w:hAnsi="Arial"/>
        </w:rPr>
        <w:t>mis</w:t>
      </w:r>
      <w:r>
        <w:rPr>
          <w:rFonts w:ascii="Arial" w:hAnsi="Arial"/>
          <w:spacing w:val="-3"/>
        </w:rPr>
        <w:t xml:space="preserve"> </w:t>
      </w:r>
      <w:r>
        <w:rPr>
          <w:rFonts w:ascii="Arial" w:hAnsi="Arial"/>
        </w:rPr>
        <w:t>en</w:t>
      </w:r>
      <w:r>
        <w:rPr>
          <w:rFonts w:ascii="Arial" w:hAnsi="Arial"/>
          <w:spacing w:val="-3"/>
        </w:rPr>
        <w:t xml:space="preserve"> </w:t>
      </w:r>
      <w:r>
        <w:rPr>
          <w:rFonts w:ascii="Arial" w:hAnsi="Arial"/>
        </w:rPr>
        <w:t>place</w:t>
      </w:r>
      <w:r>
        <w:rPr>
          <w:rFonts w:ascii="Arial" w:hAnsi="Arial"/>
          <w:spacing w:val="-3"/>
        </w:rPr>
        <w:t xml:space="preserve"> </w:t>
      </w:r>
      <w:r>
        <w:rPr>
          <w:rFonts w:ascii="Arial" w:hAnsi="Arial"/>
        </w:rPr>
        <w:t>pour</w:t>
      </w:r>
      <w:r>
        <w:rPr>
          <w:rFonts w:ascii="Arial" w:hAnsi="Arial"/>
          <w:spacing w:val="-3"/>
        </w:rPr>
        <w:t xml:space="preserve"> </w:t>
      </w:r>
      <w:r>
        <w:rPr>
          <w:rFonts w:ascii="Arial" w:hAnsi="Arial"/>
        </w:rPr>
        <w:t>protéger</w:t>
      </w:r>
      <w:r>
        <w:rPr>
          <w:rFonts w:ascii="Arial" w:hAnsi="Arial"/>
          <w:spacing w:val="-3"/>
        </w:rPr>
        <w:t xml:space="preserve"> </w:t>
      </w:r>
      <w:r>
        <w:rPr>
          <w:rFonts w:ascii="Arial" w:hAnsi="Arial"/>
        </w:rPr>
        <w:t>la</w:t>
      </w:r>
      <w:r>
        <w:rPr>
          <w:rFonts w:ascii="Arial" w:hAnsi="Arial"/>
          <w:spacing w:val="-5"/>
        </w:rPr>
        <w:t xml:space="preserve"> </w:t>
      </w:r>
      <w:r>
        <w:rPr>
          <w:rFonts w:ascii="Arial" w:hAnsi="Arial"/>
        </w:rPr>
        <w:t>population</w:t>
      </w:r>
      <w:r>
        <w:rPr>
          <w:rFonts w:ascii="Arial" w:hAnsi="Arial"/>
          <w:spacing w:val="-3"/>
        </w:rPr>
        <w:t xml:space="preserve"> </w:t>
      </w:r>
      <w:r>
        <w:rPr>
          <w:rFonts w:ascii="Arial" w:hAnsi="Arial"/>
        </w:rPr>
        <w:t>des</w:t>
      </w:r>
      <w:r>
        <w:rPr>
          <w:rFonts w:ascii="Arial" w:hAnsi="Arial"/>
          <w:spacing w:val="-2"/>
        </w:rPr>
        <w:t xml:space="preserve"> </w:t>
      </w:r>
      <w:r>
        <w:rPr>
          <w:rFonts w:ascii="Arial" w:hAnsi="Arial"/>
        </w:rPr>
        <w:t>effets</w:t>
      </w:r>
      <w:r>
        <w:rPr>
          <w:rFonts w:ascii="Arial" w:hAnsi="Arial"/>
          <w:spacing w:val="-6"/>
        </w:rPr>
        <w:t xml:space="preserve"> </w:t>
      </w:r>
      <w:r>
        <w:rPr>
          <w:rFonts w:ascii="Arial" w:hAnsi="Arial"/>
        </w:rPr>
        <w:t>néfastes</w:t>
      </w:r>
      <w:r>
        <w:rPr>
          <w:rFonts w:ascii="Arial" w:hAnsi="Arial"/>
          <w:spacing w:val="-5"/>
        </w:rPr>
        <w:t xml:space="preserve"> </w:t>
      </w:r>
      <w:r>
        <w:rPr>
          <w:rFonts w:ascii="Arial" w:hAnsi="Arial"/>
        </w:rPr>
        <w:t>de la lumière sur les yeux :</w:t>
      </w:r>
    </w:p>
    <w:p w:rsidR="005F685A" w:rsidRDefault="00A83F80">
      <w:pPr>
        <w:pStyle w:val="Corpsdetexte"/>
        <w:spacing w:before="179"/>
        <w:ind w:left="282" w:right="423"/>
        <w:rPr>
          <w:rFonts w:ascii="Arial MT" w:hAnsi="Arial MT"/>
        </w:rPr>
      </w:pPr>
      <w:r>
        <w:rPr>
          <w:rFonts w:ascii="Arial MT" w:hAnsi="Arial MT"/>
        </w:rPr>
        <w:t>Face aux risques avérés de la lampe à photopolymériser sur les yeux, il existe aujourd’hui</w:t>
      </w:r>
      <w:r>
        <w:rPr>
          <w:rFonts w:ascii="Arial MT" w:hAnsi="Arial MT"/>
          <w:spacing w:val="-2"/>
        </w:rPr>
        <w:t xml:space="preserve"> </w:t>
      </w:r>
      <w:r>
        <w:rPr>
          <w:rFonts w:ascii="Arial MT" w:hAnsi="Arial MT"/>
        </w:rPr>
        <w:t>trois</w:t>
      </w:r>
      <w:r>
        <w:rPr>
          <w:rFonts w:ascii="Arial MT" w:hAnsi="Arial MT"/>
          <w:spacing w:val="-2"/>
        </w:rPr>
        <w:t xml:space="preserve"> </w:t>
      </w:r>
      <w:r>
        <w:rPr>
          <w:rFonts w:ascii="Arial MT" w:hAnsi="Arial MT"/>
        </w:rPr>
        <w:t>types</w:t>
      </w:r>
      <w:r>
        <w:rPr>
          <w:rFonts w:ascii="Arial MT" w:hAnsi="Arial MT"/>
          <w:spacing w:val="-4"/>
        </w:rPr>
        <w:t xml:space="preserve"> </w:t>
      </w:r>
      <w:r>
        <w:rPr>
          <w:rFonts w:ascii="Arial MT" w:hAnsi="Arial MT"/>
        </w:rPr>
        <w:t>de</w:t>
      </w:r>
      <w:r>
        <w:rPr>
          <w:rFonts w:ascii="Arial MT" w:hAnsi="Arial MT"/>
          <w:spacing w:val="-2"/>
        </w:rPr>
        <w:t xml:space="preserve"> </w:t>
      </w:r>
      <w:r>
        <w:rPr>
          <w:rFonts w:ascii="Arial MT" w:hAnsi="Arial MT"/>
        </w:rPr>
        <w:t>protections</w:t>
      </w:r>
      <w:r>
        <w:rPr>
          <w:rFonts w:ascii="Arial MT" w:hAnsi="Arial MT"/>
          <w:spacing w:val="-2"/>
        </w:rPr>
        <w:t xml:space="preserve"> </w:t>
      </w:r>
      <w:r>
        <w:rPr>
          <w:rFonts w:ascii="Arial MT" w:hAnsi="Arial MT"/>
        </w:rPr>
        <w:t>oculaires</w:t>
      </w:r>
      <w:r>
        <w:rPr>
          <w:rFonts w:ascii="Arial MT" w:hAnsi="Arial MT"/>
          <w:spacing w:val="-2"/>
        </w:rPr>
        <w:t xml:space="preserve"> </w:t>
      </w:r>
      <w:r>
        <w:rPr>
          <w:rFonts w:ascii="Arial MT" w:hAnsi="Arial MT"/>
        </w:rPr>
        <w:t>sur</w:t>
      </w:r>
      <w:r>
        <w:rPr>
          <w:rFonts w:ascii="Arial MT" w:hAnsi="Arial MT"/>
          <w:spacing w:val="-2"/>
        </w:rPr>
        <w:t xml:space="preserve"> </w:t>
      </w:r>
      <w:r>
        <w:rPr>
          <w:rFonts w:ascii="Arial MT" w:hAnsi="Arial MT"/>
        </w:rPr>
        <w:t>le</w:t>
      </w:r>
      <w:r>
        <w:rPr>
          <w:rFonts w:ascii="Arial MT" w:hAnsi="Arial MT"/>
          <w:spacing w:val="-4"/>
        </w:rPr>
        <w:t xml:space="preserve"> </w:t>
      </w:r>
      <w:r>
        <w:rPr>
          <w:rFonts w:ascii="Arial MT" w:hAnsi="Arial MT"/>
        </w:rPr>
        <w:t>marché</w:t>
      </w:r>
      <w:r>
        <w:rPr>
          <w:rFonts w:ascii="Arial MT" w:hAnsi="Arial MT"/>
          <w:spacing w:val="-4"/>
        </w:rPr>
        <w:t xml:space="preserve"> </w:t>
      </w:r>
      <w:r>
        <w:rPr>
          <w:rFonts w:ascii="Arial MT" w:hAnsi="Arial MT"/>
        </w:rPr>
        <w:t>Ces</w:t>
      </w:r>
      <w:r>
        <w:rPr>
          <w:rFonts w:ascii="Arial MT" w:hAnsi="Arial MT"/>
          <w:spacing w:val="-4"/>
        </w:rPr>
        <w:t xml:space="preserve"> </w:t>
      </w:r>
      <w:r>
        <w:rPr>
          <w:rFonts w:ascii="Arial MT" w:hAnsi="Arial MT"/>
        </w:rPr>
        <w:t>moyens</w:t>
      </w:r>
      <w:r>
        <w:rPr>
          <w:rFonts w:ascii="Arial MT" w:hAnsi="Arial MT"/>
          <w:spacing w:val="-4"/>
        </w:rPr>
        <w:t xml:space="preserve"> </w:t>
      </w:r>
      <w:r>
        <w:rPr>
          <w:rFonts w:ascii="Arial MT" w:hAnsi="Arial MT"/>
        </w:rPr>
        <w:t>de</w:t>
      </w:r>
      <w:r>
        <w:rPr>
          <w:rFonts w:ascii="Arial MT" w:hAnsi="Arial MT"/>
          <w:spacing w:val="-4"/>
        </w:rPr>
        <w:t xml:space="preserve"> </w:t>
      </w:r>
      <w:r>
        <w:rPr>
          <w:rFonts w:ascii="Arial MT" w:hAnsi="Arial MT"/>
        </w:rPr>
        <w:t>protection sont</w:t>
      </w:r>
      <w:r>
        <w:rPr>
          <w:rFonts w:ascii="Arial MT" w:hAnsi="Arial MT"/>
          <w:spacing w:val="-1"/>
        </w:rPr>
        <w:t xml:space="preserve"> </w:t>
      </w:r>
      <w:r>
        <w:rPr>
          <w:rFonts w:ascii="Arial MT" w:hAnsi="Arial MT"/>
        </w:rPr>
        <w:t>des</w:t>
      </w:r>
      <w:r>
        <w:rPr>
          <w:rFonts w:ascii="Arial MT" w:hAnsi="Arial MT"/>
          <w:spacing w:val="-1"/>
        </w:rPr>
        <w:t xml:space="preserve"> </w:t>
      </w:r>
      <w:r>
        <w:rPr>
          <w:rFonts w:ascii="Arial MT" w:hAnsi="Arial MT"/>
        </w:rPr>
        <w:t>dispositifs transparents composés</w:t>
      </w:r>
      <w:r>
        <w:rPr>
          <w:rFonts w:ascii="Arial MT" w:hAnsi="Arial MT"/>
          <w:spacing w:val="-1"/>
        </w:rPr>
        <w:t xml:space="preserve"> </w:t>
      </w:r>
      <w:r>
        <w:rPr>
          <w:rFonts w:ascii="Arial MT" w:hAnsi="Arial MT"/>
        </w:rPr>
        <w:t>de verre,</w:t>
      </w:r>
      <w:r>
        <w:rPr>
          <w:rFonts w:ascii="Arial MT" w:hAnsi="Arial MT"/>
          <w:spacing w:val="-1"/>
        </w:rPr>
        <w:t xml:space="preserve"> </w:t>
      </w:r>
      <w:r>
        <w:rPr>
          <w:rFonts w:ascii="Arial MT" w:hAnsi="Arial MT"/>
        </w:rPr>
        <w:t>de caoutchouc</w:t>
      </w:r>
      <w:r>
        <w:rPr>
          <w:rFonts w:ascii="Arial MT" w:hAnsi="Arial MT"/>
          <w:spacing w:val="-2"/>
        </w:rPr>
        <w:t xml:space="preserve"> </w:t>
      </w:r>
      <w:r>
        <w:rPr>
          <w:rFonts w:ascii="Arial MT" w:hAnsi="Arial MT"/>
        </w:rPr>
        <w:t>ou</w:t>
      </w:r>
      <w:r>
        <w:rPr>
          <w:rFonts w:ascii="Arial MT" w:hAnsi="Arial MT"/>
          <w:spacing w:val="-1"/>
        </w:rPr>
        <w:t xml:space="preserve"> </w:t>
      </w:r>
      <w:r>
        <w:rPr>
          <w:rFonts w:ascii="Arial MT" w:hAnsi="Arial MT"/>
        </w:rPr>
        <w:t>de</w:t>
      </w:r>
      <w:r>
        <w:rPr>
          <w:rFonts w:ascii="Arial MT" w:hAnsi="Arial MT"/>
          <w:spacing w:val="-1"/>
        </w:rPr>
        <w:t xml:space="preserve"> </w:t>
      </w:r>
      <w:r>
        <w:rPr>
          <w:rFonts w:ascii="Arial MT" w:hAnsi="Arial MT"/>
        </w:rPr>
        <w:t>plexiglas.</w:t>
      </w:r>
      <w:r>
        <w:rPr>
          <w:rFonts w:ascii="Arial MT" w:hAnsi="Arial MT"/>
          <w:spacing w:val="-1"/>
        </w:rPr>
        <w:t xml:space="preserve"> </w:t>
      </w:r>
      <w:r>
        <w:rPr>
          <w:rFonts w:ascii="Arial MT" w:hAnsi="Arial MT"/>
        </w:rPr>
        <w:t>Ils contiennent des suspensions de pigments ayant une absorbance pour les faibles longueurs d’ondes du spectre visible et des UVA (d’ou son aspect jaune-orangé) tels que :</w:t>
      </w:r>
    </w:p>
    <w:p w:rsidR="005F685A" w:rsidRDefault="00A83F80">
      <w:pPr>
        <w:pStyle w:val="Corpsdetexte"/>
        <w:spacing w:before="180"/>
        <w:ind w:left="282" w:right="608"/>
        <w:rPr>
          <w:rFonts w:ascii="Arial MT" w:hAnsi="Arial MT"/>
        </w:rPr>
      </w:pPr>
      <w:r>
        <w:rPr>
          <w:rFonts w:ascii="Arial MT" w:hAnsi="Arial MT"/>
        </w:rPr>
        <w:t>-Un</w:t>
      </w:r>
      <w:r>
        <w:rPr>
          <w:rFonts w:ascii="Arial MT" w:hAnsi="Arial MT"/>
          <w:spacing w:val="-2"/>
        </w:rPr>
        <w:t xml:space="preserve"> </w:t>
      </w:r>
      <w:r>
        <w:rPr>
          <w:rFonts w:ascii="Arial MT" w:hAnsi="Arial MT"/>
        </w:rPr>
        <w:t>embout</w:t>
      </w:r>
      <w:r>
        <w:rPr>
          <w:rFonts w:ascii="Arial MT" w:hAnsi="Arial MT"/>
          <w:spacing w:val="-4"/>
        </w:rPr>
        <w:t xml:space="preserve"> </w:t>
      </w:r>
      <w:r>
        <w:rPr>
          <w:rFonts w:ascii="Arial MT" w:hAnsi="Arial MT"/>
        </w:rPr>
        <w:t>en</w:t>
      </w:r>
      <w:r>
        <w:rPr>
          <w:rFonts w:ascii="Arial MT" w:hAnsi="Arial MT"/>
          <w:spacing w:val="-4"/>
        </w:rPr>
        <w:t xml:space="preserve"> </w:t>
      </w:r>
      <w:r>
        <w:rPr>
          <w:rFonts w:ascii="Arial MT" w:hAnsi="Arial MT"/>
        </w:rPr>
        <w:t>caoutchouc</w:t>
      </w:r>
      <w:r>
        <w:rPr>
          <w:rFonts w:ascii="Arial MT" w:hAnsi="Arial MT"/>
          <w:spacing w:val="-1"/>
        </w:rPr>
        <w:t xml:space="preserve"> </w:t>
      </w:r>
      <w:r>
        <w:rPr>
          <w:rFonts w:ascii="Arial MT" w:hAnsi="Arial MT"/>
        </w:rPr>
        <w:t>:</w:t>
      </w:r>
      <w:r>
        <w:rPr>
          <w:rFonts w:ascii="Arial MT" w:hAnsi="Arial MT"/>
          <w:spacing w:val="-2"/>
        </w:rPr>
        <w:t xml:space="preserve"> </w:t>
      </w:r>
      <w:r>
        <w:rPr>
          <w:rFonts w:ascii="Arial MT" w:hAnsi="Arial MT"/>
        </w:rPr>
        <w:t>que</w:t>
      </w:r>
      <w:r>
        <w:rPr>
          <w:rFonts w:ascii="Arial MT" w:hAnsi="Arial MT"/>
          <w:spacing w:val="-2"/>
        </w:rPr>
        <w:t xml:space="preserve"> </w:t>
      </w:r>
      <w:r>
        <w:rPr>
          <w:rFonts w:ascii="Arial MT" w:hAnsi="Arial MT"/>
        </w:rPr>
        <w:t>l’on</w:t>
      </w:r>
      <w:r>
        <w:rPr>
          <w:rFonts w:ascii="Arial MT" w:hAnsi="Arial MT"/>
          <w:spacing w:val="-3"/>
        </w:rPr>
        <w:t xml:space="preserve"> </w:t>
      </w:r>
      <w:r>
        <w:rPr>
          <w:rFonts w:ascii="Arial MT" w:hAnsi="Arial MT"/>
        </w:rPr>
        <w:t>vient</w:t>
      </w:r>
      <w:r>
        <w:rPr>
          <w:rFonts w:ascii="Arial MT" w:hAnsi="Arial MT"/>
          <w:spacing w:val="-4"/>
        </w:rPr>
        <w:t xml:space="preserve"> </w:t>
      </w:r>
      <w:r>
        <w:rPr>
          <w:rFonts w:ascii="Arial MT" w:hAnsi="Arial MT"/>
        </w:rPr>
        <w:t>placer</w:t>
      </w:r>
      <w:r>
        <w:rPr>
          <w:rFonts w:ascii="Arial MT" w:hAnsi="Arial MT"/>
          <w:spacing w:val="-2"/>
        </w:rPr>
        <w:t xml:space="preserve"> </w:t>
      </w:r>
      <w:r>
        <w:rPr>
          <w:rFonts w:ascii="Arial MT" w:hAnsi="Arial MT"/>
        </w:rPr>
        <w:t>à</w:t>
      </w:r>
      <w:r>
        <w:rPr>
          <w:rFonts w:ascii="Arial MT" w:hAnsi="Arial MT"/>
          <w:spacing w:val="-2"/>
        </w:rPr>
        <w:t xml:space="preserve"> </w:t>
      </w:r>
      <w:r>
        <w:rPr>
          <w:rFonts w:ascii="Arial MT" w:hAnsi="Arial MT"/>
        </w:rPr>
        <w:t>l’extrémité</w:t>
      </w:r>
      <w:r>
        <w:rPr>
          <w:rFonts w:ascii="Arial MT" w:hAnsi="Arial MT"/>
          <w:spacing w:val="-2"/>
        </w:rPr>
        <w:t xml:space="preserve"> </w:t>
      </w:r>
      <w:r>
        <w:rPr>
          <w:rFonts w:ascii="Arial MT" w:hAnsi="Arial MT"/>
        </w:rPr>
        <w:t>de</w:t>
      </w:r>
      <w:r>
        <w:rPr>
          <w:rFonts w:ascii="Arial MT" w:hAnsi="Arial MT"/>
          <w:spacing w:val="-2"/>
        </w:rPr>
        <w:t xml:space="preserve"> </w:t>
      </w:r>
      <w:r>
        <w:rPr>
          <w:rFonts w:ascii="Arial MT" w:hAnsi="Arial MT"/>
        </w:rPr>
        <w:t>la</w:t>
      </w:r>
      <w:r>
        <w:rPr>
          <w:rFonts w:ascii="Arial MT" w:hAnsi="Arial MT"/>
          <w:spacing w:val="-4"/>
        </w:rPr>
        <w:t xml:space="preserve"> </w:t>
      </w:r>
      <w:r>
        <w:rPr>
          <w:rFonts w:ascii="Arial MT" w:hAnsi="Arial MT"/>
        </w:rPr>
        <w:t>fibre</w:t>
      </w:r>
      <w:r>
        <w:rPr>
          <w:rFonts w:ascii="Arial MT" w:hAnsi="Arial MT"/>
          <w:spacing w:val="-2"/>
        </w:rPr>
        <w:t xml:space="preserve"> </w:t>
      </w:r>
      <w:r>
        <w:rPr>
          <w:rFonts w:ascii="Arial MT" w:hAnsi="Arial MT"/>
        </w:rPr>
        <w:t>optique.</w:t>
      </w:r>
      <w:r>
        <w:rPr>
          <w:rFonts w:ascii="Arial MT" w:hAnsi="Arial MT"/>
          <w:spacing w:val="-2"/>
        </w:rPr>
        <w:t xml:space="preserve"> </w:t>
      </w:r>
      <w:r>
        <w:rPr>
          <w:rFonts w:ascii="Arial MT" w:hAnsi="Arial MT"/>
        </w:rPr>
        <w:t>Il</w:t>
      </w:r>
      <w:r>
        <w:rPr>
          <w:rFonts w:ascii="Arial MT" w:hAnsi="Arial MT"/>
          <w:spacing w:val="-2"/>
        </w:rPr>
        <w:t xml:space="preserve"> </w:t>
      </w:r>
      <w:r>
        <w:rPr>
          <w:rFonts w:ascii="Arial MT" w:hAnsi="Arial MT"/>
        </w:rPr>
        <w:t>va permettre de filtrer une petite partie des rayons réfléchis. Ainsi, à cause de sa taille réduite, il ne suffira pas à lui seul pour protéger en totalité les yeux.</w:t>
      </w:r>
    </w:p>
    <w:p w:rsidR="005F685A" w:rsidRDefault="00A83F80">
      <w:pPr>
        <w:pStyle w:val="Corpsdetexte"/>
        <w:spacing w:before="181"/>
        <w:ind w:left="282" w:right="423"/>
        <w:rPr>
          <w:rFonts w:ascii="Arial MT" w:hAnsi="Arial MT"/>
        </w:rPr>
      </w:pPr>
      <w:r>
        <w:rPr>
          <w:rFonts w:ascii="Arial MT" w:hAnsi="Arial MT"/>
        </w:rPr>
        <w:t>-Un</w:t>
      </w:r>
      <w:r>
        <w:rPr>
          <w:rFonts w:ascii="Arial MT" w:hAnsi="Arial MT"/>
          <w:spacing w:val="-2"/>
        </w:rPr>
        <w:t xml:space="preserve"> </w:t>
      </w:r>
      <w:r>
        <w:rPr>
          <w:rFonts w:ascii="Arial MT" w:hAnsi="Arial MT"/>
        </w:rPr>
        <w:t>écran</w:t>
      </w:r>
      <w:r>
        <w:rPr>
          <w:rFonts w:ascii="Arial MT" w:hAnsi="Arial MT"/>
          <w:spacing w:val="-2"/>
        </w:rPr>
        <w:t xml:space="preserve"> </w:t>
      </w:r>
      <w:r>
        <w:rPr>
          <w:rFonts w:ascii="Arial MT" w:hAnsi="Arial MT"/>
        </w:rPr>
        <w:t>orientable</w:t>
      </w:r>
      <w:r>
        <w:rPr>
          <w:rFonts w:ascii="Arial MT" w:hAnsi="Arial MT"/>
          <w:spacing w:val="-2"/>
        </w:rPr>
        <w:t xml:space="preserve"> </w:t>
      </w:r>
      <w:r>
        <w:rPr>
          <w:rFonts w:ascii="Arial MT" w:hAnsi="Arial MT"/>
        </w:rPr>
        <w:t>en</w:t>
      </w:r>
      <w:r>
        <w:rPr>
          <w:rFonts w:ascii="Arial MT" w:hAnsi="Arial MT"/>
          <w:spacing w:val="-2"/>
        </w:rPr>
        <w:t xml:space="preserve"> </w:t>
      </w:r>
      <w:r>
        <w:rPr>
          <w:rFonts w:ascii="Arial MT" w:hAnsi="Arial MT"/>
        </w:rPr>
        <w:t>plexiglas</w:t>
      </w:r>
      <w:r>
        <w:rPr>
          <w:rFonts w:ascii="Arial MT" w:hAnsi="Arial MT"/>
          <w:spacing w:val="-4"/>
        </w:rPr>
        <w:t xml:space="preserve"> </w:t>
      </w:r>
      <w:r>
        <w:rPr>
          <w:rFonts w:ascii="Arial MT" w:hAnsi="Arial MT"/>
        </w:rPr>
        <w:t>d'un</w:t>
      </w:r>
      <w:r>
        <w:rPr>
          <w:rFonts w:ascii="Arial MT" w:hAnsi="Arial MT"/>
          <w:spacing w:val="-2"/>
        </w:rPr>
        <w:t xml:space="preserve"> </w:t>
      </w:r>
      <w:r>
        <w:rPr>
          <w:rFonts w:ascii="Arial MT" w:hAnsi="Arial MT"/>
        </w:rPr>
        <w:t>diamètre</w:t>
      </w:r>
      <w:r>
        <w:rPr>
          <w:rFonts w:ascii="Arial MT" w:hAnsi="Arial MT"/>
          <w:spacing w:val="-2"/>
        </w:rPr>
        <w:t xml:space="preserve"> </w:t>
      </w:r>
      <w:r>
        <w:rPr>
          <w:rFonts w:ascii="Arial MT" w:hAnsi="Arial MT"/>
        </w:rPr>
        <w:t>moyen</w:t>
      </w:r>
      <w:r>
        <w:rPr>
          <w:rFonts w:ascii="Arial MT" w:hAnsi="Arial MT"/>
          <w:spacing w:val="-4"/>
        </w:rPr>
        <w:t xml:space="preserve"> </w:t>
      </w:r>
      <w:r>
        <w:rPr>
          <w:rFonts w:ascii="Arial MT" w:hAnsi="Arial MT"/>
        </w:rPr>
        <w:t>de</w:t>
      </w:r>
      <w:r>
        <w:rPr>
          <w:rFonts w:ascii="Arial MT" w:hAnsi="Arial MT"/>
          <w:spacing w:val="-4"/>
        </w:rPr>
        <w:t xml:space="preserve"> </w:t>
      </w:r>
      <w:r>
        <w:rPr>
          <w:rFonts w:ascii="Arial MT" w:hAnsi="Arial MT"/>
        </w:rPr>
        <w:t>4</w:t>
      </w:r>
      <w:r>
        <w:rPr>
          <w:rFonts w:ascii="Arial MT" w:hAnsi="Arial MT"/>
          <w:spacing w:val="-2"/>
        </w:rPr>
        <w:t xml:space="preserve"> </w:t>
      </w:r>
      <w:r>
        <w:rPr>
          <w:rFonts w:ascii="Arial MT" w:hAnsi="Arial MT"/>
        </w:rPr>
        <w:t>à</w:t>
      </w:r>
      <w:r>
        <w:rPr>
          <w:rFonts w:ascii="Arial MT" w:hAnsi="Arial MT"/>
          <w:spacing w:val="-3"/>
        </w:rPr>
        <w:t xml:space="preserve"> </w:t>
      </w:r>
      <w:r>
        <w:rPr>
          <w:rFonts w:ascii="Arial MT" w:hAnsi="Arial MT"/>
        </w:rPr>
        <w:t>5</w:t>
      </w:r>
      <w:r>
        <w:rPr>
          <w:rFonts w:ascii="Arial MT" w:hAnsi="Arial MT"/>
          <w:spacing w:val="-1"/>
        </w:rPr>
        <w:t xml:space="preserve"> </w:t>
      </w:r>
      <w:r>
        <w:rPr>
          <w:rFonts w:ascii="Arial MT" w:hAnsi="Arial MT"/>
        </w:rPr>
        <w:t>centimètres,</w:t>
      </w:r>
      <w:r>
        <w:rPr>
          <w:rFonts w:ascii="Arial MT" w:hAnsi="Arial MT"/>
          <w:spacing w:val="-4"/>
        </w:rPr>
        <w:t xml:space="preserve"> </w:t>
      </w:r>
      <w:r>
        <w:rPr>
          <w:rFonts w:ascii="Arial MT" w:hAnsi="Arial MT"/>
        </w:rPr>
        <w:t>venant</w:t>
      </w:r>
      <w:r>
        <w:rPr>
          <w:rFonts w:ascii="Arial MT" w:hAnsi="Arial MT"/>
          <w:spacing w:val="-4"/>
        </w:rPr>
        <w:t xml:space="preserve"> </w:t>
      </w:r>
      <w:r>
        <w:rPr>
          <w:rFonts w:ascii="Arial MT" w:hAnsi="Arial MT"/>
        </w:rPr>
        <w:t>se fixer sur la lampe ou sur la partie proximale de la fibre optique va permettre, s’il est correctement orienté, de filtrer la plus grande partie des rayons réfléchis.</w:t>
      </w:r>
    </w:p>
    <w:p w:rsidR="005F685A" w:rsidRDefault="00A83F80">
      <w:pPr>
        <w:pStyle w:val="Corpsdetexte"/>
        <w:spacing w:before="180"/>
        <w:ind w:left="282" w:right="608"/>
        <w:rPr>
          <w:rFonts w:ascii="Arial MT"/>
        </w:rPr>
      </w:pPr>
      <w:r>
        <w:rPr>
          <w:rFonts w:ascii="Arial MT"/>
        </w:rPr>
        <w:t>-Des</w:t>
      </w:r>
      <w:r>
        <w:rPr>
          <w:rFonts w:ascii="Arial MT"/>
          <w:spacing w:val="-3"/>
        </w:rPr>
        <w:t xml:space="preserve"> </w:t>
      </w:r>
      <w:r>
        <w:rPr>
          <w:rFonts w:ascii="Arial MT"/>
        </w:rPr>
        <w:t>lunettes</w:t>
      </w:r>
      <w:r>
        <w:rPr>
          <w:rFonts w:ascii="Arial MT"/>
          <w:spacing w:val="-3"/>
        </w:rPr>
        <w:t xml:space="preserve"> </w:t>
      </w:r>
      <w:r>
        <w:rPr>
          <w:rFonts w:ascii="Arial MT"/>
        </w:rPr>
        <w:t>de</w:t>
      </w:r>
      <w:r>
        <w:rPr>
          <w:rFonts w:ascii="Arial MT"/>
          <w:spacing w:val="-3"/>
        </w:rPr>
        <w:t xml:space="preserve"> </w:t>
      </w:r>
      <w:r>
        <w:rPr>
          <w:rFonts w:ascii="Arial MT"/>
        </w:rPr>
        <w:t>protection :</w:t>
      </w:r>
      <w:r>
        <w:rPr>
          <w:rFonts w:ascii="Arial MT"/>
          <w:spacing w:val="-4"/>
        </w:rPr>
        <w:t xml:space="preserve"> </w:t>
      </w:r>
      <w:r>
        <w:rPr>
          <w:rFonts w:ascii="Arial MT"/>
        </w:rPr>
        <w:t>qui</w:t>
      </w:r>
      <w:r>
        <w:rPr>
          <w:rFonts w:ascii="Arial MT"/>
          <w:spacing w:val="-2"/>
        </w:rPr>
        <w:t xml:space="preserve"> </w:t>
      </w:r>
      <w:r>
        <w:rPr>
          <w:rFonts w:ascii="Arial MT"/>
        </w:rPr>
        <w:t>sont</w:t>
      </w:r>
      <w:r>
        <w:rPr>
          <w:rFonts w:ascii="Arial MT"/>
          <w:spacing w:val="-2"/>
        </w:rPr>
        <w:t xml:space="preserve"> </w:t>
      </w:r>
      <w:r>
        <w:rPr>
          <w:rFonts w:ascii="Arial MT"/>
        </w:rPr>
        <w:t>le</w:t>
      </w:r>
      <w:r>
        <w:rPr>
          <w:rFonts w:ascii="Arial MT"/>
          <w:spacing w:val="-2"/>
        </w:rPr>
        <w:t xml:space="preserve"> </w:t>
      </w:r>
      <w:r>
        <w:rPr>
          <w:rFonts w:ascii="Arial MT"/>
        </w:rPr>
        <w:t>seul</w:t>
      </w:r>
      <w:r>
        <w:rPr>
          <w:rFonts w:ascii="Arial MT"/>
          <w:spacing w:val="-5"/>
        </w:rPr>
        <w:t xml:space="preserve"> </w:t>
      </w:r>
      <w:r>
        <w:rPr>
          <w:rFonts w:ascii="Arial MT"/>
        </w:rPr>
        <w:t>moyen</w:t>
      </w:r>
      <w:r>
        <w:rPr>
          <w:rFonts w:ascii="Arial MT"/>
          <w:spacing w:val="-2"/>
        </w:rPr>
        <w:t xml:space="preserve"> </w:t>
      </w:r>
      <w:r>
        <w:rPr>
          <w:rFonts w:ascii="Arial MT"/>
        </w:rPr>
        <w:t>de</w:t>
      </w:r>
      <w:r>
        <w:rPr>
          <w:rFonts w:ascii="Arial MT"/>
          <w:spacing w:val="-2"/>
        </w:rPr>
        <w:t xml:space="preserve"> </w:t>
      </w:r>
      <w:r>
        <w:rPr>
          <w:rFonts w:ascii="Arial MT"/>
        </w:rPr>
        <w:t>protection</w:t>
      </w:r>
      <w:r>
        <w:rPr>
          <w:rFonts w:ascii="Arial MT"/>
          <w:spacing w:val="-2"/>
        </w:rPr>
        <w:t xml:space="preserve"> </w:t>
      </w:r>
      <w:r>
        <w:rPr>
          <w:rFonts w:ascii="Arial MT"/>
        </w:rPr>
        <w:t>garantissant</w:t>
      </w:r>
      <w:r>
        <w:rPr>
          <w:rFonts w:ascii="Arial MT"/>
          <w:spacing w:val="-2"/>
        </w:rPr>
        <w:t xml:space="preserve"> </w:t>
      </w:r>
      <w:r>
        <w:rPr>
          <w:rFonts w:ascii="Arial MT"/>
        </w:rPr>
        <w:t>un filtrage optimal des rayons.</w:t>
      </w:r>
    </w:p>
    <w:p w:rsidR="005F685A" w:rsidRDefault="005F685A">
      <w:pPr>
        <w:pStyle w:val="Corpsdetexte"/>
        <w:rPr>
          <w:rFonts w:ascii="Arial MT"/>
        </w:rPr>
        <w:sectPr w:rsidR="005F685A">
          <w:pgSz w:w="11920" w:h="16850"/>
          <w:pgMar w:top="12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2"/>
          <w:numId w:val="25"/>
        </w:numPr>
        <w:tabs>
          <w:tab w:val="left" w:pos="2754"/>
        </w:tabs>
        <w:spacing w:before="79"/>
        <w:ind w:left="2754" w:hanging="770"/>
        <w:rPr>
          <w:rFonts w:ascii="Cambria" w:hAnsi="Cambria"/>
          <w:sz w:val="24"/>
        </w:rPr>
      </w:pPr>
      <w:bookmarkStart w:id="66" w:name="_bookmark66"/>
      <w:bookmarkEnd w:id="66"/>
      <w:r>
        <w:rPr>
          <w:rFonts w:ascii="Cambria" w:hAnsi="Cambria"/>
          <w:color w:val="233E5F"/>
          <w:sz w:val="24"/>
        </w:rPr>
        <w:lastRenderedPageBreak/>
        <w:t>Les</w:t>
      </w:r>
      <w:r>
        <w:rPr>
          <w:rFonts w:ascii="Cambria" w:hAnsi="Cambria"/>
          <w:color w:val="233E5F"/>
          <w:spacing w:val="-2"/>
          <w:sz w:val="24"/>
        </w:rPr>
        <w:t xml:space="preserve"> </w:t>
      </w:r>
      <w:r>
        <w:rPr>
          <w:rFonts w:ascii="Cambria" w:hAnsi="Cambria"/>
          <w:color w:val="233E5F"/>
          <w:sz w:val="24"/>
        </w:rPr>
        <w:t>effets</w:t>
      </w:r>
      <w:r>
        <w:rPr>
          <w:rFonts w:ascii="Cambria" w:hAnsi="Cambria"/>
          <w:color w:val="233E5F"/>
          <w:spacing w:val="-1"/>
          <w:sz w:val="24"/>
        </w:rPr>
        <w:t xml:space="preserve"> </w:t>
      </w:r>
      <w:r>
        <w:rPr>
          <w:rFonts w:ascii="Cambria" w:hAnsi="Cambria"/>
          <w:color w:val="233E5F"/>
          <w:sz w:val="24"/>
        </w:rPr>
        <w:t>néfastes</w:t>
      </w:r>
      <w:r>
        <w:rPr>
          <w:rFonts w:ascii="Cambria" w:hAnsi="Cambria"/>
          <w:color w:val="233E5F"/>
          <w:spacing w:val="-1"/>
          <w:sz w:val="24"/>
        </w:rPr>
        <w:t xml:space="preserve"> </w:t>
      </w:r>
      <w:r>
        <w:rPr>
          <w:rFonts w:ascii="Cambria" w:hAnsi="Cambria"/>
          <w:color w:val="233E5F"/>
          <w:sz w:val="24"/>
        </w:rPr>
        <w:t>sur</w:t>
      </w:r>
      <w:r>
        <w:rPr>
          <w:rFonts w:ascii="Cambria" w:hAnsi="Cambria"/>
          <w:color w:val="233E5F"/>
          <w:spacing w:val="-3"/>
          <w:sz w:val="24"/>
        </w:rPr>
        <w:t xml:space="preserve"> </w:t>
      </w:r>
      <w:r>
        <w:rPr>
          <w:rFonts w:ascii="Cambria" w:hAnsi="Cambria"/>
          <w:color w:val="233E5F"/>
          <w:sz w:val="24"/>
        </w:rPr>
        <w:t>la</w:t>
      </w:r>
      <w:r>
        <w:rPr>
          <w:rFonts w:ascii="Cambria" w:hAnsi="Cambria"/>
          <w:color w:val="233E5F"/>
          <w:spacing w:val="-2"/>
          <w:sz w:val="24"/>
        </w:rPr>
        <w:t xml:space="preserve"> </w:t>
      </w:r>
      <w:r>
        <w:rPr>
          <w:rFonts w:ascii="Cambria" w:hAnsi="Cambria"/>
          <w:color w:val="233E5F"/>
          <w:spacing w:val="-4"/>
          <w:sz w:val="24"/>
        </w:rPr>
        <w:t>peau</w:t>
      </w:r>
    </w:p>
    <w:p w:rsidR="005F685A" w:rsidRDefault="00A83F80">
      <w:pPr>
        <w:pStyle w:val="Corpsdetexte"/>
        <w:spacing w:before="180"/>
        <w:ind w:left="282" w:right="608"/>
        <w:rPr>
          <w:rFonts w:ascii="Arial MT" w:hAnsi="Arial MT"/>
        </w:rPr>
      </w:pPr>
      <w:r>
        <w:rPr>
          <w:rFonts w:ascii="Arial MT" w:hAnsi="Arial MT"/>
        </w:rPr>
        <w:t>Selon</w:t>
      </w:r>
      <w:r>
        <w:rPr>
          <w:rFonts w:ascii="Arial MT" w:hAnsi="Arial MT"/>
          <w:spacing w:val="-1"/>
        </w:rPr>
        <w:t xml:space="preserve"> </w:t>
      </w:r>
      <w:r>
        <w:rPr>
          <w:rFonts w:ascii="Arial MT" w:hAnsi="Arial MT"/>
        </w:rPr>
        <w:t>l'ANSES</w:t>
      </w:r>
      <w:r>
        <w:rPr>
          <w:rFonts w:ascii="Arial MT" w:hAnsi="Arial MT"/>
          <w:spacing w:val="-2"/>
        </w:rPr>
        <w:t xml:space="preserve"> </w:t>
      </w:r>
      <w:r>
        <w:rPr>
          <w:rFonts w:ascii="Arial MT" w:hAnsi="Arial MT"/>
        </w:rPr>
        <w:t>il</w:t>
      </w:r>
      <w:r>
        <w:rPr>
          <w:rFonts w:ascii="Arial MT" w:hAnsi="Arial MT"/>
          <w:spacing w:val="-2"/>
        </w:rPr>
        <w:t xml:space="preserve"> </w:t>
      </w:r>
      <w:r>
        <w:rPr>
          <w:rFonts w:ascii="Arial MT" w:hAnsi="Arial MT"/>
        </w:rPr>
        <w:t>éxiste</w:t>
      </w:r>
      <w:r>
        <w:rPr>
          <w:rFonts w:ascii="Arial MT" w:hAnsi="Arial MT"/>
          <w:spacing w:val="-2"/>
        </w:rPr>
        <w:t xml:space="preserve"> </w:t>
      </w:r>
      <w:r>
        <w:rPr>
          <w:rFonts w:ascii="Arial MT" w:hAnsi="Arial MT"/>
        </w:rPr>
        <w:t>un</w:t>
      </w:r>
      <w:r>
        <w:rPr>
          <w:rFonts w:ascii="Arial MT" w:hAnsi="Arial MT"/>
          <w:spacing w:val="-4"/>
        </w:rPr>
        <w:t xml:space="preserve"> </w:t>
      </w:r>
      <w:r>
        <w:rPr>
          <w:rFonts w:ascii="Arial MT" w:hAnsi="Arial MT"/>
        </w:rPr>
        <w:t>risque</w:t>
      </w:r>
      <w:r>
        <w:rPr>
          <w:rFonts w:ascii="Arial MT" w:hAnsi="Arial MT"/>
          <w:spacing w:val="-4"/>
        </w:rPr>
        <w:t xml:space="preserve"> </w:t>
      </w:r>
      <w:r>
        <w:rPr>
          <w:rFonts w:ascii="Arial MT" w:hAnsi="Arial MT"/>
        </w:rPr>
        <w:t>d'augmentation</w:t>
      </w:r>
      <w:r>
        <w:rPr>
          <w:rFonts w:ascii="Arial MT" w:hAnsi="Arial MT"/>
          <w:spacing w:val="-4"/>
        </w:rPr>
        <w:t xml:space="preserve"> </w:t>
      </w:r>
      <w:r>
        <w:rPr>
          <w:rFonts w:ascii="Arial MT" w:hAnsi="Arial MT"/>
        </w:rPr>
        <w:t>de</w:t>
      </w:r>
      <w:r>
        <w:rPr>
          <w:rFonts w:ascii="Arial MT" w:hAnsi="Arial MT"/>
          <w:spacing w:val="-2"/>
        </w:rPr>
        <w:t xml:space="preserve"> </w:t>
      </w:r>
      <w:r>
        <w:rPr>
          <w:rFonts w:ascii="Arial MT" w:hAnsi="Arial MT"/>
        </w:rPr>
        <w:t>certains</w:t>
      </w:r>
      <w:r>
        <w:rPr>
          <w:rFonts w:ascii="Arial MT" w:hAnsi="Arial MT"/>
          <w:spacing w:val="-2"/>
        </w:rPr>
        <w:t xml:space="preserve"> </w:t>
      </w:r>
      <w:r>
        <w:rPr>
          <w:rFonts w:ascii="Arial MT" w:hAnsi="Arial MT"/>
        </w:rPr>
        <w:t>cancers</w:t>
      </w:r>
      <w:r>
        <w:rPr>
          <w:rFonts w:ascii="Arial MT" w:hAnsi="Arial MT"/>
          <w:spacing w:val="-2"/>
        </w:rPr>
        <w:t xml:space="preserve"> </w:t>
      </w:r>
      <w:r>
        <w:rPr>
          <w:rFonts w:ascii="Arial MT" w:hAnsi="Arial MT"/>
        </w:rPr>
        <w:t>de</w:t>
      </w:r>
      <w:r>
        <w:rPr>
          <w:rFonts w:ascii="Arial MT" w:hAnsi="Arial MT"/>
          <w:spacing w:val="-2"/>
        </w:rPr>
        <w:t xml:space="preserve"> </w:t>
      </w:r>
      <w:r>
        <w:rPr>
          <w:rFonts w:ascii="Arial MT" w:hAnsi="Arial MT"/>
        </w:rPr>
        <w:t>la</w:t>
      </w:r>
      <w:r>
        <w:rPr>
          <w:rFonts w:ascii="Arial MT" w:hAnsi="Arial MT"/>
          <w:spacing w:val="-4"/>
        </w:rPr>
        <w:t xml:space="preserve"> </w:t>
      </w:r>
      <w:r>
        <w:rPr>
          <w:rFonts w:ascii="Arial MT" w:hAnsi="Arial MT"/>
        </w:rPr>
        <w:t>peau</w:t>
      </w:r>
      <w:r>
        <w:rPr>
          <w:rFonts w:ascii="Arial MT" w:hAnsi="Arial MT"/>
          <w:spacing w:val="-2"/>
        </w:rPr>
        <w:t xml:space="preserve"> </w:t>
      </w:r>
      <w:r>
        <w:rPr>
          <w:rFonts w:ascii="Arial MT" w:hAnsi="Arial MT"/>
        </w:rPr>
        <w:t>chez les personnes exposées de façon prolongée à des LED émettant des rayonnements entre 380 et 500 nanomètres.</w:t>
      </w:r>
    </w:p>
    <w:p w:rsidR="005F685A" w:rsidRDefault="00A83F80">
      <w:pPr>
        <w:pStyle w:val="Corpsdetexte"/>
        <w:spacing w:before="180"/>
        <w:ind w:left="282" w:right="608"/>
        <w:rPr>
          <w:rFonts w:ascii="Arial MT" w:hAnsi="Arial MT"/>
        </w:rPr>
      </w:pPr>
      <w:r>
        <w:rPr>
          <w:rFonts w:ascii="Arial MT" w:hAnsi="Arial MT"/>
        </w:rPr>
        <w:t>Les experts concluent que l’effet d’une exposition à la lumière riche en bleu sur la survenue de pathologies cutanées est possible mais que le risque de survenue de pathologies</w:t>
      </w:r>
      <w:r>
        <w:rPr>
          <w:rFonts w:ascii="Arial MT" w:hAnsi="Arial MT"/>
          <w:spacing w:val="-4"/>
        </w:rPr>
        <w:t xml:space="preserve"> </w:t>
      </w:r>
      <w:r>
        <w:rPr>
          <w:rFonts w:ascii="Arial MT" w:hAnsi="Arial MT"/>
        </w:rPr>
        <w:t>cutanées</w:t>
      </w:r>
      <w:r>
        <w:rPr>
          <w:rFonts w:ascii="Arial MT" w:hAnsi="Arial MT"/>
          <w:spacing w:val="-2"/>
        </w:rPr>
        <w:t xml:space="preserve"> </w:t>
      </w:r>
      <w:r>
        <w:rPr>
          <w:rFonts w:ascii="Arial MT" w:hAnsi="Arial MT"/>
        </w:rPr>
        <w:t>lié</w:t>
      </w:r>
      <w:r>
        <w:rPr>
          <w:rFonts w:ascii="Arial MT" w:hAnsi="Arial MT"/>
          <w:spacing w:val="-2"/>
        </w:rPr>
        <w:t xml:space="preserve"> </w:t>
      </w:r>
      <w:r>
        <w:rPr>
          <w:rFonts w:ascii="Arial MT" w:hAnsi="Arial MT"/>
        </w:rPr>
        <w:t>à</w:t>
      </w:r>
      <w:r>
        <w:rPr>
          <w:rFonts w:ascii="Arial MT" w:hAnsi="Arial MT"/>
          <w:spacing w:val="-3"/>
        </w:rPr>
        <w:t xml:space="preserve"> </w:t>
      </w:r>
      <w:r>
        <w:rPr>
          <w:rFonts w:ascii="Arial MT" w:hAnsi="Arial MT"/>
        </w:rPr>
        <w:t>une</w:t>
      </w:r>
      <w:r>
        <w:rPr>
          <w:rFonts w:ascii="Arial MT" w:hAnsi="Arial MT"/>
          <w:spacing w:val="-4"/>
        </w:rPr>
        <w:t xml:space="preserve"> </w:t>
      </w:r>
      <w:r>
        <w:rPr>
          <w:rFonts w:ascii="Arial MT" w:hAnsi="Arial MT"/>
        </w:rPr>
        <w:t>exposition</w:t>
      </w:r>
      <w:r>
        <w:rPr>
          <w:rFonts w:ascii="Arial MT" w:hAnsi="Arial MT"/>
          <w:spacing w:val="-3"/>
        </w:rPr>
        <w:t xml:space="preserve"> </w:t>
      </w:r>
      <w:r>
        <w:rPr>
          <w:rFonts w:ascii="Arial MT" w:hAnsi="Arial MT"/>
        </w:rPr>
        <w:t>à</w:t>
      </w:r>
      <w:r>
        <w:rPr>
          <w:rFonts w:ascii="Arial MT" w:hAnsi="Arial MT"/>
          <w:spacing w:val="-2"/>
        </w:rPr>
        <w:t xml:space="preserve"> </w:t>
      </w:r>
      <w:r>
        <w:rPr>
          <w:rFonts w:ascii="Arial MT" w:hAnsi="Arial MT"/>
        </w:rPr>
        <w:t>la</w:t>
      </w:r>
      <w:r>
        <w:rPr>
          <w:rFonts w:ascii="Arial MT" w:hAnsi="Arial MT"/>
          <w:spacing w:val="-4"/>
        </w:rPr>
        <w:t xml:space="preserve"> </w:t>
      </w:r>
      <w:r>
        <w:rPr>
          <w:rFonts w:ascii="Arial MT" w:hAnsi="Arial MT"/>
        </w:rPr>
        <w:t>lumière</w:t>
      </w:r>
      <w:r>
        <w:rPr>
          <w:rFonts w:ascii="Arial MT" w:hAnsi="Arial MT"/>
          <w:spacing w:val="-4"/>
        </w:rPr>
        <w:t xml:space="preserve"> </w:t>
      </w:r>
      <w:r>
        <w:rPr>
          <w:rFonts w:ascii="Arial MT" w:hAnsi="Arial MT"/>
        </w:rPr>
        <w:t>bleue</w:t>
      </w:r>
      <w:r>
        <w:rPr>
          <w:rFonts w:ascii="Arial MT" w:hAnsi="Arial MT"/>
          <w:spacing w:val="-2"/>
        </w:rPr>
        <w:t xml:space="preserve"> </w:t>
      </w:r>
      <w:r>
        <w:rPr>
          <w:rFonts w:ascii="Arial MT" w:hAnsi="Arial MT"/>
        </w:rPr>
        <w:t>issue</w:t>
      </w:r>
      <w:r>
        <w:rPr>
          <w:rFonts w:ascii="Arial MT" w:hAnsi="Arial MT"/>
          <w:spacing w:val="-2"/>
        </w:rPr>
        <w:t xml:space="preserve"> </w:t>
      </w:r>
      <w:r>
        <w:rPr>
          <w:rFonts w:ascii="Arial MT" w:hAnsi="Arial MT"/>
        </w:rPr>
        <w:t>des</w:t>
      </w:r>
      <w:r>
        <w:rPr>
          <w:rFonts w:ascii="Arial MT" w:hAnsi="Arial MT"/>
          <w:spacing w:val="-2"/>
        </w:rPr>
        <w:t xml:space="preserve"> </w:t>
      </w:r>
      <w:r>
        <w:rPr>
          <w:rFonts w:ascii="Arial MT" w:hAnsi="Arial MT"/>
        </w:rPr>
        <w:t>LED</w:t>
      </w:r>
      <w:r>
        <w:rPr>
          <w:rFonts w:ascii="Arial MT" w:hAnsi="Arial MT"/>
          <w:spacing w:val="-5"/>
        </w:rPr>
        <w:t xml:space="preserve"> </w:t>
      </w:r>
      <w:r>
        <w:rPr>
          <w:rFonts w:ascii="Arial MT" w:hAnsi="Arial MT"/>
        </w:rPr>
        <w:t>est</w:t>
      </w:r>
      <w:r>
        <w:rPr>
          <w:rFonts w:ascii="Arial MT" w:hAnsi="Arial MT"/>
          <w:spacing w:val="-2"/>
        </w:rPr>
        <w:t xml:space="preserve"> </w:t>
      </w:r>
      <w:r>
        <w:rPr>
          <w:rFonts w:ascii="Arial MT" w:hAnsi="Arial MT"/>
        </w:rPr>
        <w:t>faible. (Fanny Barbottin, 2020).</w:t>
      </w:r>
    </w:p>
    <w:p w:rsidR="005F685A" w:rsidRDefault="00A83F80">
      <w:pPr>
        <w:pStyle w:val="Paragraphedeliste"/>
        <w:numPr>
          <w:ilvl w:val="2"/>
          <w:numId w:val="25"/>
        </w:numPr>
        <w:tabs>
          <w:tab w:val="left" w:pos="2701"/>
        </w:tabs>
        <w:spacing w:before="180"/>
        <w:ind w:left="2701" w:hanging="717"/>
        <w:rPr>
          <w:rFonts w:ascii="Cambria" w:hAnsi="Cambria"/>
          <w:sz w:val="24"/>
        </w:rPr>
      </w:pPr>
      <w:bookmarkStart w:id="67" w:name="_bookmark67"/>
      <w:bookmarkEnd w:id="67"/>
      <w:r>
        <w:rPr>
          <w:rFonts w:ascii="Cambria" w:hAnsi="Cambria"/>
          <w:color w:val="233E5F"/>
          <w:sz w:val="24"/>
        </w:rPr>
        <w:t>Photopolymérisation</w:t>
      </w:r>
      <w:r>
        <w:rPr>
          <w:rFonts w:ascii="Cambria" w:hAnsi="Cambria"/>
          <w:color w:val="233E5F"/>
          <w:spacing w:val="-6"/>
          <w:sz w:val="24"/>
        </w:rPr>
        <w:t xml:space="preserve"> </w:t>
      </w:r>
      <w:r>
        <w:rPr>
          <w:rFonts w:ascii="Cambria" w:hAnsi="Cambria"/>
          <w:color w:val="233E5F"/>
          <w:sz w:val="24"/>
        </w:rPr>
        <w:t>et</w:t>
      </w:r>
      <w:r>
        <w:rPr>
          <w:rFonts w:ascii="Cambria" w:hAnsi="Cambria"/>
          <w:color w:val="233E5F"/>
          <w:spacing w:val="-7"/>
          <w:sz w:val="24"/>
        </w:rPr>
        <w:t xml:space="preserve"> </w:t>
      </w:r>
      <w:r>
        <w:rPr>
          <w:rFonts w:ascii="Cambria" w:hAnsi="Cambria"/>
          <w:color w:val="233E5F"/>
          <w:sz w:val="24"/>
        </w:rPr>
        <w:t>augmentation</w:t>
      </w:r>
      <w:r>
        <w:rPr>
          <w:rFonts w:ascii="Cambria" w:hAnsi="Cambria"/>
          <w:color w:val="233E5F"/>
          <w:spacing w:val="-6"/>
          <w:sz w:val="24"/>
        </w:rPr>
        <w:t xml:space="preserve"> </w:t>
      </w:r>
      <w:r>
        <w:rPr>
          <w:rFonts w:ascii="Cambria" w:hAnsi="Cambria"/>
          <w:color w:val="233E5F"/>
          <w:sz w:val="24"/>
        </w:rPr>
        <w:t>de</w:t>
      </w:r>
      <w:r>
        <w:rPr>
          <w:rFonts w:ascii="Cambria" w:hAnsi="Cambria"/>
          <w:color w:val="233E5F"/>
          <w:spacing w:val="-5"/>
          <w:sz w:val="24"/>
        </w:rPr>
        <w:t xml:space="preserve"> </w:t>
      </w:r>
      <w:r>
        <w:rPr>
          <w:rFonts w:ascii="Cambria" w:hAnsi="Cambria"/>
          <w:color w:val="233E5F"/>
          <w:spacing w:val="-2"/>
          <w:sz w:val="24"/>
        </w:rPr>
        <w:t>température</w:t>
      </w:r>
    </w:p>
    <w:p w:rsidR="005F685A" w:rsidRDefault="00A83F80">
      <w:pPr>
        <w:pStyle w:val="Corpsdetexte"/>
        <w:spacing w:before="180"/>
        <w:ind w:left="282" w:right="432"/>
        <w:jc w:val="both"/>
        <w:rPr>
          <w:rFonts w:ascii="Arial MT" w:hAnsi="Arial MT"/>
        </w:rPr>
      </w:pPr>
      <w:r>
        <w:rPr>
          <w:rFonts w:ascii="Arial MT" w:hAnsi="Arial MT"/>
        </w:rPr>
        <w:t>une augmentation de température supérieure à 5.5°C au niveau de la pulpe peut compromettre la vitalité de la dent. C’est pourquoi il faut être vigilant aux élévations excessives de température lors de la photopolymérisation.</w:t>
      </w:r>
    </w:p>
    <w:p w:rsidR="005F685A" w:rsidRDefault="00A83F80">
      <w:pPr>
        <w:pStyle w:val="Corpsdetexte"/>
        <w:spacing w:before="180"/>
        <w:ind w:left="282" w:right="432"/>
        <w:jc w:val="both"/>
        <w:rPr>
          <w:rFonts w:ascii="Arial MT" w:hAnsi="Arial MT"/>
        </w:rPr>
      </w:pPr>
      <w:r>
        <w:rPr>
          <w:rFonts w:ascii="Arial MT" w:hAnsi="Arial MT"/>
        </w:rPr>
        <w:t xml:space="preserve">Cependant, l’augmentation limite de température au niveau du fond de la cavité est difficile à évaluer, puisque la dentine sert d’isolant en ayant une faible conductivité </w:t>
      </w:r>
      <w:r>
        <w:rPr>
          <w:rFonts w:ascii="Arial MT" w:hAnsi="Arial MT"/>
          <w:spacing w:val="-2"/>
        </w:rPr>
        <w:t>thermique.</w:t>
      </w:r>
    </w:p>
    <w:p w:rsidR="005F685A" w:rsidRDefault="00A83F80">
      <w:pPr>
        <w:pStyle w:val="Corpsdetexte"/>
        <w:spacing w:before="181"/>
        <w:ind w:left="282"/>
        <w:jc w:val="both"/>
        <w:rPr>
          <w:rFonts w:ascii="Arial MT" w:hAnsi="Arial MT"/>
        </w:rPr>
      </w:pPr>
      <w:r>
        <w:rPr>
          <w:rFonts w:ascii="Arial MT" w:hAnsi="Arial MT"/>
        </w:rPr>
        <w:t>L’importance</w:t>
      </w:r>
      <w:r>
        <w:rPr>
          <w:rFonts w:ascii="Arial MT" w:hAnsi="Arial MT"/>
          <w:spacing w:val="-5"/>
        </w:rPr>
        <w:t xml:space="preserve"> </w:t>
      </w:r>
      <w:r>
        <w:rPr>
          <w:rFonts w:ascii="Arial MT" w:hAnsi="Arial MT"/>
        </w:rPr>
        <w:t>de</w:t>
      </w:r>
      <w:r>
        <w:rPr>
          <w:rFonts w:ascii="Arial MT" w:hAnsi="Arial MT"/>
          <w:spacing w:val="-5"/>
        </w:rPr>
        <w:t xml:space="preserve"> </w:t>
      </w:r>
      <w:r>
        <w:rPr>
          <w:rFonts w:ascii="Arial MT" w:hAnsi="Arial MT"/>
        </w:rPr>
        <w:t>cette</w:t>
      </w:r>
      <w:r>
        <w:rPr>
          <w:rFonts w:ascii="Arial MT" w:hAnsi="Arial MT"/>
          <w:spacing w:val="-2"/>
        </w:rPr>
        <w:t xml:space="preserve"> </w:t>
      </w:r>
      <w:r>
        <w:rPr>
          <w:rFonts w:ascii="Arial MT" w:hAnsi="Arial MT"/>
        </w:rPr>
        <w:t>isolation</w:t>
      </w:r>
      <w:r>
        <w:rPr>
          <w:rFonts w:ascii="Arial MT" w:hAnsi="Arial MT"/>
          <w:spacing w:val="-4"/>
        </w:rPr>
        <w:t xml:space="preserve"> </w:t>
      </w:r>
      <w:r>
        <w:rPr>
          <w:rFonts w:ascii="Arial MT" w:hAnsi="Arial MT"/>
        </w:rPr>
        <w:t>dépend</w:t>
      </w:r>
      <w:r>
        <w:rPr>
          <w:rFonts w:ascii="Arial MT" w:hAnsi="Arial MT"/>
          <w:spacing w:val="-3"/>
        </w:rPr>
        <w:t xml:space="preserve"> </w:t>
      </w:r>
      <w:r>
        <w:rPr>
          <w:rFonts w:ascii="Arial MT" w:hAnsi="Arial MT"/>
        </w:rPr>
        <w:t>de</w:t>
      </w:r>
      <w:r>
        <w:rPr>
          <w:rFonts w:ascii="Arial MT" w:hAnsi="Arial MT"/>
          <w:spacing w:val="-2"/>
        </w:rPr>
        <w:t xml:space="preserve"> </w:t>
      </w:r>
      <w:r>
        <w:rPr>
          <w:rFonts w:ascii="Arial MT" w:hAnsi="Arial MT"/>
          <w:spacing w:val="-10"/>
        </w:rPr>
        <w:t>:</w:t>
      </w:r>
    </w:p>
    <w:p w:rsidR="005F685A" w:rsidRDefault="00A83F80">
      <w:pPr>
        <w:pStyle w:val="Corpsdetexte"/>
        <w:spacing w:before="180" w:line="259" w:lineRule="auto"/>
        <w:ind w:left="1002" w:right="431" w:hanging="360"/>
        <w:jc w:val="both"/>
        <w:rPr>
          <w:rFonts w:ascii="Arial MT" w:hAnsi="Arial MT"/>
        </w:rPr>
      </w:pPr>
      <w:r>
        <w:t>-</w:t>
      </w:r>
      <w:r>
        <w:rPr>
          <w:spacing w:val="80"/>
          <w:w w:val="150"/>
        </w:rPr>
        <w:t xml:space="preserve"> </w:t>
      </w:r>
      <w:r>
        <w:rPr>
          <w:rFonts w:ascii="Arial MT" w:hAnsi="Arial MT"/>
        </w:rPr>
        <w:t>l’épaisseur</w:t>
      </w:r>
      <w:r>
        <w:rPr>
          <w:rFonts w:ascii="Arial MT" w:hAnsi="Arial MT"/>
          <w:spacing w:val="-1"/>
        </w:rPr>
        <w:t xml:space="preserve"> </w:t>
      </w:r>
      <w:r>
        <w:rPr>
          <w:rFonts w:ascii="Arial MT" w:hAnsi="Arial MT"/>
        </w:rPr>
        <w:t>de dentine résiduelle : plus elle augmente, plus la protection est forte. Tjan et Dunn en 1988 ont évalué la chaleur émise par sept lampes au niveau de l’extrémité de l’embout entre 4.1 et 14.6°C. Lorsqu’ils interposaient une couche de dentine, la chaleur au niveau de la pulpe diminuait de 8 à 48% avec 1 mm de dentine, de 40 à 66% avec 2 mm de dentine,</w:t>
      </w:r>
    </w:p>
    <w:p w:rsidR="005F685A" w:rsidRDefault="00A83F80">
      <w:pPr>
        <w:pStyle w:val="Corpsdetexte"/>
        <w:spacing w:before="179"/>
        <w:ind w:left="282"/>
        <w:jc w:val="both"/>
        <w:rPr>
          <w:rFonts w:ascii="Arial MT" w:hAnsi="Arial MT"/>
        </w:rPr>
      </w:pPr>
      <w:r>
        <w:rPr>
          <w:rFonts w:ascii="Arial MT" w:hAnsi="Arial MT"/>
        </w:rPr>
        <w:t>-</w:t>
      </w:r>
      <w:r>
        <w:rPr>
          <w:rFonts w:ascii="Arial MT" w:hAnsi="Arial MT"/>
          <w:spacing w:val="-6"/>
        </w:rPr>
        <w:t xml:space="preserve"> </w:t>
      </w:r>
      <w:r>
        <w:rPr>
          <w:rFonts w:ascii="Arial MT" w:hAnsi="Arial MT"/>
        </w:rPr>
        <w:t>et</w:t>
      </w:r>
      <w:r>
        <w:rPr>
          <w:rFonts w:ascii="Arial MT" w:hAnsi="Arial MT"/>
          <w:spacing w:val="-4"/>
        </w:rPr>
        <w:t xml:space="preserve"> </w:t>
      </w:r>
      <w:r>
        <w:rPr>
          <w:rFonts w:ascii="Arial MT" w:hAnsi="Arial MT"/>
        </w:rPr>
        <w:t>de</w:t>
      </w:r>
      <w:r>
        <w:rPr>
          <w:rFonts w:ascii="Arial MT" w:hAnsi="Arial MT"/>
          <w:spacing w:val="-6"/>
        </w:rPr>
        <w:t xml:space="preserve"> </w:t>
      </w:r>
      <w:r>
        <w:rPr>
          <w:rFonts w:ascii="Arial MT" w:hAnsi="Arial MT"/>
        </w:rPr>
        <w:t>la</w:t>
      </w:r>
      <w:r>
        <w:rPr>
          <w:rFonts w:ascii="Arial MT" w:hAnsi="Arial MT"/>
          <w:spacing w:val="-4"/>
        </w:rPr>
        <w:t xml:space="preserve"> </w:t>
      </w:r>
      <w:r>
        <w:rPr>
          <w:rFonts w:ascii="Arial MT" w:hAnsi="Arial MT"/>
        </w:rPr>
        <w:t>qualité</w:t>
      </w:r>
      <w:r>
        <w:rPr>
          <w:rFonts w:ascii="Arial MT" w:hAnsi="Arial MT"/>
          <w:spacing w:val="-5"/>
        </w:rPr>
        <w:t xml:space="preserve"> </w:t>
      </w:r>
      <w:r>
        <w:rPr>
          <w:rFonts w:ascii="Arial MT" w:hAnsi="Arial MT"/>
        </w:rPr>
        <w:t>de</w:t>
      </w:r>
      <w:r>
        <w:rPr>
          <w:rFonts w:ascii="Arial MT" w:hAnsi="Arial MT"/>
          <w:spacing w:val="-6"/>
        </w:rPr>
        <w:t xml:space="preserve"> </w:t>
      </w:r>
      <w:r>
        <w:rPr>
          <w:rFonts w:ascii="Arial MT" w:hAnsi="Arial MT"/>
        </w:rPr>
        <w:t>la</w:t>
      </w:r>
      <w:r>
        <w:rPr>
          <w:rFonts w:ascii="Arial MT" w:hAnsi="Arial MT"/>
          <w:spacing w:val="-6"/>
        </w:rPr>
        <w:t xml:space="preserve"> </w:t>
      </w:r>
      <w:r>
        <w:rPr>
          <w:rFonts w:ascii="Arial MT" w:hAnsi="Arial MT"/>
          <w:spacing w:val="-2"/>
        </w:rPr>
        <w:t>dentine</w:t>
      </w:r>
    </w:p>
    <w:p w:rsidR="005F685A" w:rsidRDefault="00A83F80">
      <w:pPr>
        <w:pStyle w:val="Corpsdetexte"/>
        <w:spacing w:before="180"/>
        <w:ind w:left="282"/>
        <w:jc w:val="both"/>
        <w:rPr>
          <w:rFonts w:ascii="Arial MT" w:hAnsi="Arial MT"/>
        </w:rPr>
      </w:pPr>
      <w:r>
        <w:rPr>
          <w:rFonts w:ascii="Arial MT" w:hAnsi="Arial MT"/>
        </w:rPr>
        <w:t>L’augmentation</w:t>
      </w:r>
      <w:r>
        <w:rPr>
          <w:rFonts w:ascii="Arial MT" w:hAnsi="Arial MT"/>
          <w:spacing w:val="-6"/>
        </w:rPr>
        <w:t xml:space="preserve"> </w:t>
      </w:r>
      <w:r>
        <w:rPr>
          <w:rFonts w:ascii="Arial MT" w:hAnsi="Arial MT"/>
        </w:rPr>
        <w:t>de</w:t>
      </w:r>
      <w:r>
        <w:rPr>
          <w:rFonts w:ascii="Arial MT" w:hAnsi="Arial MT"/>
          <w:spacing w:val="-6"/>
        </w:rPr>
        <w:t xml:space="preserve"> </w:t>
      </w:r>
      <w:r>
        <w:rPr>
          <w:rFonts w:ascii="Arial MT" w:hAnsi="Arial MT"/>
        </w:rPr>
        <w:t>température</w:t>
      </w:r>
      <w:r>
        <w:rPr>
          <w:rFonts w:ascii="Arial MT" w:hAnsi="Arial MT"/>
          <w:spacing w:val="-3"/>
        </w:rPr>
        <w:t xml:space="preserve"> </w:t>
      </w:r>
      <w:r>
        <w:rPr>
          <w:rFonts w:ascii="Arial MT" w:hAnsi="Arial MT"/>
        </w:rPr>
        <w:t>due</w:t>
      </w:r>
      <w:r>
        <w:rPr>
          <w:rFonts w:ascii="Arial MT" w:hAnsi="Arial MT"/>
          <w:spacing w:val="-4"/>
        </w:rPr>
        <w:t xml:space="preserve"> </w:t>
      </w:r>
      <w:r>
        <w:rPr>
          <w:rFonts w:ascii="Arial MT" w:hAnsi="Arial MT"/>
        </w:rPr>
        <w:t>aux</w:t>
      </w:r>
      <w:r>
        <w:rPr>
          <w:rFonts w:ascii="Arial MT" w:hAnsi="Arial MT"/>
          <w:spacing w:val="-4"/>
        </w:rPr>
        <w:t xml:space="preserve"> </w:t>
      </w:r>
      <w:r>
        <w:rPr>
          <w:rFonts w:ascii="Arial MT" w:hAnsi="Arial MT"/>
        </w:rPr>
        <w:t>lampes</w:t>
      </w:r>
      <w:r>
        <w:rPr>
          <w:rFonts w:ascii="Arial MT" w:hAnsi="Arial MT"/>
          <w:spacing w:val="-3"/>
        </w:rPr>
        <w:t xml:space="preserve"> </w:t>
      </w:r>
      <w:r>
        <w:rPr>
          <w:rFonts w:ascii="Arial MT" w:hAnsi="Arial MT"/>
        </w:rPr>
        <w:t>varie</w:t>
      </w:r>
      <w:r>
        <w:rPr>
          <w:rFonts w:ascii="Arial MT" w:hAnsi="Arial MT"/>
          <w:spacing w:val="-4"/>
        </w:rPr>
        <w:t xml:space="preserve"> </w:t>
      </w:r>
      <w:r>
        <w:rPr>
          <w:rFonts w:ascii="Arial MT" w:hAnsi="Arial MT"/>
        </w:rPr>
        <w:t>selon</w:t>
      </w:r>
      <w:r>
        <w:rPr>
          <w:rFonts w:ascii="Arial MT" w:hAnsi="Arial MT"/>
          <w:spacing w:val="-3"/>
        </w:rPr>
        <w:t xml:space="preserve"> </w:t>
      </w:r>
      <w:r>
        <w:rPr>
          <w:rFonts w:ascii="Arial MT" w:hAnsi="Arial MT"/>
          <w:spacing w:val="-10"/>
        </w:rPr>
        <w:t>:</w:t>
      </w:r>
    </w:p>
    <w:p w:rsidR="005F685A" w:rsidRDefault="00A83F80">
      <w:pPr>
        <w:pStyle w:val="Corpsdetexte"/>
        <w:spacing w:before="180"/>
        <w:ind w:left="566"/>
        <w:rPr>
          <w:rFonts w:ascii="Arial MT"/>
        </w:rPr>
      </w:pPr>
      <w:r>
        <w:rPr>
          <w:rFonts w:ascii="Arial MT"/>
          <w:u w:val="single"/>
        </w:rPr>
        <w:t>-</w:t>
      </w:r>
      <w:r>
        <w:rPr>
          <w:rFonts w:ascii="Arial MT"/>
          <w:spacing w:val="-4"/>
          <w:u w:val="single"/>
        </w:rPr>
        <w:t xml:space="preserve"> </w:t>
      </w:r>
      <w:r>
        <w:rPr>
          <w:rFonts w:ascii="Arial MT"/>
          <w:u w:val="single"/>
        </w:rPr>
        <w:t>Le</w:t>
      </w:r>
      <w:r>
        <w:rPr>
          <w:rFonts w:ascii="Arial MT"/>
          <w:spacing w:val="-2"/>
          <w:u w:val="single"/>
        </w:rPr>
        <w:t xml:space="preserve"> </w:t>
      </w:r>
      <w:r>
        <w:rPr>
          <w:rFonts w:ascii="Arial MT"/>
          <w:u w:val="single"/>
        </w:rPr>
        <w:t>type</w:t>
      </w:r>
      <w:r>
        <w:rPr>
          <w:rFonts w:ascii="Arial MT"/>
          <w:spacing w:val="-2"/>
          <w:u w:val="single"/>
        </w:rPr>
        <w:t xml:space="preserve"> </w:t>
      </w:r>
      <w:r>
        <w:rPr>
          <w:rFonts w:ascii="Arial MT"/>
          <w:u w:val="single"/>
        </w:rPr>
        <w:t>de</w:t>
      </w:r>
      <w:r>
        <w:rPr>
          <w:rFonts w:ascii="Arial MT"/>
          <w:spacing w:val="-2"/>
          <w:u w:val="single"/>
        </w:rPr>
        <w:t xml:space="preserve"> </w:t>
      </w:r>
      <w:r>
        <w:rPr>
          <w:rFonts w:ascii="Arial MT"/>
          <w:u w:val="single"/>
        </w:rPr>
        <w:t>lampe</w:t>
      </w:r>
      <w:r>
        <w:rPr>
          <w:rFonts w:ascii="Arial MT"/>
          <w:spacing w:val="1"/>
        </w:rPr>
        <w:t xml:space="preserve"> </w:t>
      </w:r>
      <w:r>
        <w:rPr>
          <w:rFonts w:ascii="Arial MT"/>
          <w:spacing w:val="-10"/>
        </w:rPr>
        <w:t>:</w:t>
      </w:r>
    </w:p>
    <w:p w:rsidR="005F685A" w:rsidRDefault="00A83F80">
      <w:pPr>
        <w:pStyle w:val="Corpsdetexte"/>
        <w:spacing w:before="180"/>
        <w:ind w:left="282" w:right="419" w:firstLine="283"/>
        <w:jc w:val="both"/>
        <w:rPr>
          <w:rFonts w:ascii="Arial MT" w:hAnsi="Arial MT"/>
        </w:rPr>
      </w:pPr>
      <w:r>
        <w:rPr>
          <w:rFonts w:ascii="Arial MT" w:hAnsi="Arial MT"/>
        </w:rPr>
        <w:t xml:space="preserve">Comme tout type de lampe, les lampes à LED dégagent de la chaleur. Cette élévation de température est bénéfique pour un meilleur degré de conversion des composites mais, bien qu’elle soit moins importante que pour les autres types de lampes, peut également provoquer des dommages au niveau du tissu pulpaire sous- </w:t>
      </w:r>
      <w:r>
        <w:rPr>
          <w:rFonts w:ascii="Arial MT" w:hAnsi="Arial MT"/>
          <w:spacing w:val="-2"/>
        </w:rPr>
        <w:t>jacent.</w:t>
      </w:r>
    </w:p>
    <w:p w:rsidR="005F685A" w:rsidRDefault="00A83F80">
      <w:pPr>
        <w:pStyle w:val="Corpsdetexte"/>
        <w:spacing w:before="181"/>
        <w:ind w:left="282" w:right="432" w:firstLine="283"/>
        <w:jc w:val="both"/>
        <w:rPr>
          <w:rFonts w:ascii="Arial MT" w:hAnsi="Arial MT"/>
        </w:rPr>
      </w:pPr>
      <w:r>
        <w:rPr>
          <w:rFonts w:ascii="Arial MT" w:hAnsi="Arial MT"/>
        </w:rPr>
        <w:t>Hansen et Asmussen (2008) ont constaté que les lampes à LED dégageaient moins de chaleur (5,5°C) que lampes halogènes (entre 12°C et 14°C).</w:t>
      </w:r>
    </w:p>
    <w:p w:rsidR="005F685A" w:rsidRDefault="00A83F80">
      <w:pPr>
        <w:pStyle w:val="Corpsdetexte"/>
        <w:spacing w:before="180"/>
        <w:ind w:left="282" w:right="431" w:firstLine="283"/>
        <w:jc w:val="both"/>
        <w:rPr>
          <w:rFonts w:ascii="Arial MT" w:hAnsi="Arial MT"/>
        </w:rPr>
      </w:pPr>
      <w:r>
        <w:rPr>
          <w:rFonts w:ascii="Arial MT" w:hAnsi="Arial MT"/>
        </w:rPr>
        <w:t>De nombreuses</w:t>
      </w:r>
      <w:r>
        <w:rPr>
          <w:rFonts w:ascii="Arial MT" w:hAnsi="Arial MT"/>
          <w:spacing w:val="-1"/>
        </w:rPr>
        <w:t xml:space="preserve"> </w:t>
      </w:r>
      <w:r>
        <w:rPr>
          <w:rFonts w:ascii="Arial MT" w:hAnsi="Arial MT"/>
        </w:rPr>
        <w:t>études</w:t>
      </w:r>
      <w:r>
        <w:rPr>
          <w:rFonts w:ascii="Arial MT" w:hAnsi="Arial MT"/>
          <w:spacing w:val="-1"/>
        </w:rPr>
        <w:t xml:space="preserve"> </w:t>
      </w:r>
      <w:r>
        <w:rPr>
          <w:rFonts w:ascii="Arial MT" w:hAnsi="Arial MT"/>
        </w:rPr>
        <w:t>ont</w:t>
      </w:r>
      <w:r>
        <w:rPr>
          <w:rFonts w:ascii="Arial MT" w:hAnsi="Arial MT"/>
          <w:spacing w:val="-3"/>
        </w:rPr>
        <w:t xml:space="preserve"> </w:t>
      </w:r>
      <w:r>
        <w:rPr>
          <w:rFonts w:ascii="Arial MT" w:hAnsi="Arial MT"/>
        </w:rPr>
        <w:t>montré que l’élévation de température</w:t>
      </w:r>
      <w:r>
        <w:rPr>
          <w:rFonts w:ascii="Arial MT" w:hAnsi="Arial MT"/>
          <w:spacing w:val="-1"/>
        </w:rPr>
        <w:t xml:space="preserve"> </w:t>
      </w:r>
      <w:r>
        <w:rPr>
          <w:rFonts w:ascii="Arial MT" w:hAnsi="Arial MT"/>
        </w:rPr>
        <w:t>était</w:t>
      </w:r>
      <w:r>
        <w:rPr>
          <w:rFonts w:ascii="Arial MT" w:hAnsi="Arial MT"/>
          <w:spacing w:val="-1"/>
        </w:rPr>
        <w:t xml:space="preserve"> </w:t>
      </w:r>
      <w:r>
        <w:rPr>
          <w:rFonts w:ascii="Arial MT" w:hAnsi="Arial MT"/>
        </w:rPr>
        <w:t>généralement moins importante pour les lampes à LED que pour les lampes halogènes.</w:t>
      </w:r>
    </w:p>
    <w:p w:rsidR="005F685A" w:rsidRDefault="005F685A">
      <w:pPr>
        <w:pStyle w:val="Corpsdetexte"/>
        <w:jc w:val="both"/>
        <w:rPr>
          <w:rFonts w:ascii="Arial MT" w:hAnsi="Arial MT"/>
        </w:rPr>
        <w:sectPr w:rsidR="005F685A">
          <w:pgSz w:w="11920" w:h="16850"/>
          <w:pgMar w:top="12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Corpsdetexte"/>
        <w:ind w:left="597"/>
        <w:rPr>
          <w:rFonts w:ascii="Arial MT"/>
          <w:sz w:val="20"/>
        </w:rPr>
      </w:pPr>
      <w:r>
        <w:rPr>
          <w:rFonts w:ascii="Arial MT"/>
          <w:noProof/>
          <w:sz w:val="20"/>
          <w:lang w:eastAsia="fr-FR"/>
        </w:rPr>
        <w:lastRenderedPageBreak/>
        <w:drawing>
          <wp:inline distT="0" distB="0" distL="0" distR="0">
            <wp:extent cx="5738966" cy="2097309"/>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5" cstate="print"/>
                    <a:stretch>
                      <a:fillRect/>
                    </a:stretch>
                  </pic:blipFill>
                  <pic:spPr>
                    <a:xfrm>
                      <a:off x="0" y="0"/>
                      <a:ext cx="5738966" cy="2097309"/>
                    </a:xfrm>
                    <a:prstGeom prst="rect">
                      <a:avLst/>
                    </a:prstGeom>
                  </pic:spPr>
                </pic:pic>
              </a:graphicData>
            </a:graphic>
          </wp:inline>
        </w:drawing>
      </w:r>
    </w:p>
    <w:p w:rsidR="005F685A" w:rsidRDefault="00A83F80">
      <w:pPr>
        <w:pStyle w:val="Corpsdetexte"/>
        <w:spacing w:before="191"/>
        <w:ind w:left="472" w:right="341"/>
        <w:jc w:val="center"/>
        <w:rPr>
          <w:rFonts w:ascii="Arial MT" w:hAnsi="Arial MT"/>
        </w:rPr>
      </w:pPr>
      <w:r>
        <w:rPr>
          <w:rFonts w:ascii="Arial MT" w:hAnsi="Arial MT"/>
        </w:rPr>
        <w:t>Mesure</w:t>
      </w:r>
      <w:r>
        <w:rPr>
          <w:rFonts w:ascii="Arial MT" w:hAnsi="Arial MT"/>
          <w:spacing w:val="-9"/>
        </w:rPr>
        <w:t xml:space="preserve"> </w:t>
      </w:r>
      <w:r>
        <w:rPr>
          <w:rFonts w:ascii="Arial MT" w:hAnsi="Arial MT"/>
        </w:rPr>
        <w:t>de</w:t>
      </w:r>
      <w:r>
        <w:rPr>
          <w:rFonts w:ascii="Arial MT" w:hAnsi="Arial MT"/>
          <w:spacing w:val="-9"/>
        </w:rPr>
        <w:t xml:space="preserve"> </w:t>
      </w:r>
      <w:r>
        <w:rPr>
          <w:rFonts w:ascii="Arial MT" w:hAnsi="Arial MT"/>
        </w:rPr>
        <w:t>la</w:t>
      </w:r>
      <w:r>
        <w:rPr>
          <w:rFonts w:ascii="Arial MT" w:hAnsi="Arial MT"/>
          <w:spacing w:val="-9"/>
        </w:rPr>
        <w:t xml:space="preserve"> </w:t>
      </w:r>
      <w:r>
        <w:rPr>
          <w:rFonts w:ascii="Arial MT" w:hAnsi="Arial MT"/>
        </w:rPr>
        <w:t>température</w:t>
      </w:r>
      <w:r>
        <w:rPr>
          <w:rFonts w:ascii="Arial MT" w:hAnsi="Arial MT"/>
          <w:spacing w:val="-9"/>
        </w:rPr>
        <w:t xml:space="preserve"> </w:t>
      </w:r>
      <w:r>
        <w:rPr>
          <w:rFonts w:ascii="Arial MT" w:hAnsi="Arial MT"/>
        </w:rPr>
        <w:t>de</w:t>
      </w:r>
      <w:r>
        <w:rPr>
          <w:rFonts w:ascii="Arial MT" w:hAnsi="Arial MT"/>
          <w:spacing w:val="-11"/>
        </w:rPr>
        <w:t xml:space="preserve"> </w:t>
      </w:r>
      <w:r>
        <w:rPr>
          <w:rFonts w:ascii="Arial MT" w:hAnsi="Arial MT"/>
        </w:rPr>
        <w:t>trois</w:t>
      </w:r>
      <w:r>
        <w:rPr>
          <w:rFonts w:ascii="Arial MT" w:hAnsi="Arial MT"/>
          <w:spacing w:val="-8"/>
        </w:rPr>
        <w:t xml:space="preserve"> </w:t>
      </w:r>
      <w:r>
        <w:rPr>
          <w:rFonts w:ascii="Arial MT" w:hAnsi="Arial MT"/>
        </w:rPr>
        <w:t>lampes</w:t>
      </w:r>
      <w:r>
        <w:rPr>
          <w:rFonts w:ascii="Arial MT" w:hAnsi="Arial MT"/>
          <w:spacing w:val="-9"/>
        </w:rPr>
        <w:t xml:space="preserve"> </w:t>
      </w:r>
      <w:r>
        <w:rPr>
          <w:rFonts w:ascii="Arial MT" w:hAnsi="Arial MT"/>
        </w:rPr>
        <w:t>à</w:t>
      </w:r>
      <w:r>
        <w:rPr>
          <w:rFonts w:ascii="Arial MT" w:hAnsi="Arial MT"/>
          <w:spacing w:val="-10"/>
        </w:rPr>
        <w:t xml:space="preserve"> </w:t>
      </w:r>
      <w:r>
        <w:rPr>
          <w:rFonts w:ascii="Arial MT" w:hAnsi="Arial MT"/>
        </w:rPr>
        <w:t>photopolymériser</w:t>
      </w:r>
      <w:r>
        <w:rPr>
          <w:rFonts w:ascii="Arial MT" w:hAnsi="Arial MT"/>
          <w:spacing w:val="-9"/>
        </w:rPr>
        <w:t xml:space="preserve"> </w:t>
      </w:r>
      <w:r>
        <w:rPr>
          <w:rFonts w:ascii="Arial MT" w:hAnsi="Arial MT"/>
        </w:rPr>
        <w:t>au</w:t>
      </w:r>
      <w:r>
        <w:rPr>
          <w:rFonts w:ascii="Arial MT" w:hAnsi="Arial MT"/>
          <w:spacing w:val="-10"/>
        </w:rPr>
        <w:t xml:space="preserve"> </w:t>
      </w:r>
      <w:r>
        <w:rPr>
          <w:rFonts w:ascii="Arial MT" w:hAnsi="Arial MT"/>
        </w:rPr>
        <w:t>cours</w:t>
      </w:r>
      <w:r>
        <w:rPr>
          <w:rFonts w:ascii="Arial MT" w:hAnsi="Arial MT"/>
          <w:spacing w:val="-9"/>
        </w:rPr>
        <w:t xml:space="preserve"> </w:t>
      </w:r>
      <w:r>
        <w:rPr>
          <w:rFonts w:ascii="Arial MT" w:hAnsi="Arial MT"/>
        </w:rPr>
        <w:t>de</w:t>
      </w:r>
      <w:r>
        <w:rPr>
          <w:rFonts w:ascii="Arial MT" w:hAnsi="Arial MT"/>
          <w:spacing w:val="-11"/>
        </w:rPr>
        <w:t xml:space="preserve"> </w:t>
      </w:r>
      <w:r>
        <w:rPr>
          <w:rFonts w:ascii="Arial MT" w:hAnsi="Arial MT"/>
          <w:spacing w:val="-2"/>
        </w:rPr>
        <w:t>plusieurs</w:t>
      </w:r>
    </w:p>
    <w:p w:rsidR="005F685A" w:rsidRDefault="00A83F80">
      <w:pPr>
        <w:pStyle w:val="Corpsdetexte"/>
        <w:spacing w:before="1"/>
        <w:ind w:left="472" w:right="613"/>
        <w:jc w:val="center"/>
        <w:rPr>
          <w:rFonts w:ascii="Arial MT"/>
        </w:rPr>
      </w:pPr>
      <w:r>
        <w:rPr>
          <w:rFonts w:ascii="Arial MT"/>
          <w:spacing w:val="-2"/>
        </w:rPr>
        <w:t>essais</w:t>
      </w:r>
    </w:p>
    <w:p w:rsidR="005F685A" w:rsidRDefault="00A83F80">
      <w:pPr>
        <w:pStyle w:val="Corpsdetexte"/>
        <w:spacing w:before="180"/>
        <w:ind w:left="566"/>
        <w:rPr>
          <w:rFonts w:ascii="Arial MT" w:hAnsi="Arial MT"/>
        </w:rPr>
      </w:pPr>
      <w:r>
        <w:rPr>
          <w:rFonts w:ascii="Arial MT" w:hAnsi="Arial MT"/>
          <w:u w:val="single"/>
        </w:rPr>
        <w:t>-</w:t>
      </w:r>
      <w:r>
        <w:rPr>
          <w:rFonts w:ascii="Arial MT" w:hAnsi="Arial MT"/>
          <w:spacing w:val="-11"/>
          <w:u w:val="single"/>
        </w:rPr>
        <w:t xml:space="preserve"> </w:t>
      </w:r>
      <w:r>
        <w:rPr>
          <w:rFonts w:ascii="Arial MT" w:hAnsi="Arial MT"/>
          <w:u w:val="single"/>
        </w:rPr>
        <w:t>L’entretien</w:t>
      </w:r>
      <w:r>
        <w:rPr>
          <w:rFonts w:ascii="Arial MT" w:hAnsi="Arial MT"/>
          <w:spacing w:val="-10"/>
          <w:u w:val="single"/>
        </w:rPr>
        <w:t xml:space="preserve"> </w:t>
      </w:r>
      <w:r>
        <w:rPr>
          <w:rFonts w:ascii="Arial MT" w:hAnsi="Arial MT"/>
          <w:u w:val="single"/>
        </w:rPr>
        <w:t>des</w:t>
      </w:r>
      <w:r>
        <w:rPr>
          <w:rFonts w:ascii="Arial MT" w:hAnsi="Arial MT"/>
          <w:spacing w:val="-10"/>
          <w:u w:val="single"/>
        </w:rPr>
        <w:t xml:space="preserve"> </w:t>
      </w:r>
      <w:r>
        <w:rPr>
          <w:rFonts w:ascii="Arial MT" w:hAnsi="Arial MT"/>
          <w:u w:val="single"/>
        </w:rPr>
        <w:t>lampes</w:t>
      </w:r>
      <w:r>
        <w:rPr>
          <w:rFonts w:ascii="Arial MT" w:hAnsi="Arial MT"/>
          <w:spacing w:val="-9"/>
        </w:rPr>
        <w:t xml:space="preserve"> </w:t>
      </w:r>
      <w:r>
        <w:rPr>
          <w:rFonts w:ascii="Arial MT" w:hAnsi="Arial MT"/>
          <w:spacing w:val="-10"/>
        </w:rPr>
        <w:t>:</w:t>
      </w:r>
    </w:p>
    <w:p w:rsidR="005F685A" w:rsidRDefault="00A83F80">
      <w:pPr>
        <w:pStyle w:val="Corpsdetexte"/>
        <w:spacing w:before="180"/>
        <w:ind w:left="282" w:right="423" w:firstLine="283"/>
        <w:rPr>
          <w:rFonts w:ascii="Arial MT" w:hAnsi="Arial MT"/>
        </w:rPr>
      </w:pPr>
      <w:r>
        <w:rPr>
          <w:rFonts w:ascii="Arial MT" w:hAnsi="Arial MT"/>
        </w:rPr>
        <w:t>L’augmentation</w:t>
      </w:r>
      <w:r>
        <w:rPr>
          <w:rFonts w:ascii="Arial MT" w:hAnsi="Arial MT"/>
          <w:spacing w:val="-1"/>
        </w:rPr>
        <w:t xml:space="preserve"> </w:t>
      </w:r>
      <w:r>
        <w:rPr>
          <w:rFonts w:ascii="Arial MT" w:hAnsi="Arial MT"/>
        </w:rPr>
        <w:t>de</w:t>
      </w:r>
      <w:r>
        <w:rPr>
          <w:rFonts w:ascii="Arial MT" w:hAnsi="Arial MT"/>
          <w:spacing w:val="-1"/>
        </w:rPr>
        <w:t xml:space="preserve"> </w:t>
      </w:r>
      <w:r>
        <w:rPr>
          <w:rFonts w:ascii="Arial MT" w:hAnsi="Arial MT"/>
        </w:rPr>
        <w:t>température</w:t>
      </w:r>
      <w:r>
        <w:rPr>
          <w:rFonts w:ascii="Arial MT" w:hAnsi="Arial MT"/>
          <w:spacing w:val="-2"/>
        </w:rPr>
        <w:t xml:space="preserve"> </w:t>
      </w:r>
      <w:r>
        <w:rPr>
          <w:rFonts w:ascii="Arial MT" w:hAnsi="Arial MT"/>
        </w:rPr>
        <w:t>des lampes</w:t>
      </w:r>
      <w:r>
        <w:rPr>
          <w:rFonts w:ascii="Arial MT" w:hAnsi="Arial MT"/>
          <w:spacing w:val="-2"/>
        </w:rPr>
        <w:t xml:space="preserve"> </w:t>
      </w:r>
      <w:r>
        <w:rPr>
          <w:rFonts w:ascii="Arial MT" w:hAnsi="Arial MT"/>
        </w:rPr>
        <w:t>QTH</w:t>
      </w:r>
      <w:r>
        <w:rPr>
          <w:rFonts w:ascii="Arial MT" w:hAnsi="Arial MT"/>
          <w:spacing w:val="-1"/>
        </w:rPr>
        <w:t xml:space="preserve"> </w:t>
      </w:r>
      <w:r>
        <w:rPr>
          <w:rFonts w:ascii="Arial MT" w:hAnsi="Arial MT"/>
        </w:rPr>
        <w:t>est dépendante</w:t>
      </w:r>
      <w:r>
        <w:rPr>
          <w:rFonts w:ascii="Arial MT" w:hAnsi="Arial MT"/>
          <w:spacing w:val="-1"/>
        </w:rPr>
        <w:t xml:space="preserve"> </w:t>
      </w:r>
      <w:r>
        <w:rPr>
          <w:rFonts w:ascii="Arial MT" w:hAnsi="Arial MT"/>
        </w:rPr>
        <w:t>de</w:t>
      </w:r>
      <w:r>
        <w:rPr>
          <w:rFonts w:ascii="Arial MT" w:hAnsi="Arial MT"/>
          <w:spacing w:val="-2"/>
        </w:rPr>
        <w:t xml:space="preserve"> </w:t>
      </w:r>
      <w:r>
        <w:rPr>
          <w:rFonts w:ascii="Arial MT" w:hAnsi="Arial MT"/>
        </w:rPr>
        <w:t>l’état</w:t>
      </w:r>
      <w:r>
        <w:rPr>
          <w:rFonts w:ascii="Arial MT" w:hAnsi="Arial MT"/>
          <w:spacing w:val="-2"/>
        </w:rPr>
        <w:t xml:space="preserve"> </w:t>
      </w:r>
      <w:r>
        <w:rPr>
          <w:rFonts w:ascii="Arial MT" w:hAnsi="Arial MT"/>
        </w:rPr>
        <w:t>des</w:t>
      </w:r>
      <w:r>
        <w:rPr>
          <w:rFonts w:ascii="Arial MT" w:hAnsi="Arial MT"/>
          <w:spacing w:val="-2"/>
        </w:rPr>
        <w:t xml:space="preserve"> </w:t>
      </w:r>
      <w:r>
        <w:rPr>
          <w:rFonts w:ascii="Arial MT" w:hAnsi="Arial MT"/>
        </w:rPr>
        <w:t>filtres</w:t>
      </w:r>
      <w:r>
        <w:rPr>
          <w:rFonts w:ascii="Arial MT" w:hAnsi="Arial MT"/>
          <w:spacing w:val="-2"/>
        </w:rPr>
        <w:t xml:space="preserve"> </w:t>
      </w:r>
      <w:r>
        <w:rPr>
          <w:rFonts w:ascii="Arial MT" w:hAnsi="Arial MT"/>
        </w:rPr>
        <w:t>: au</w:t>
      </w:r>
      <w:r>
        <w:rPr>
          <w:rFonts w:ascii="Arial MT" w:hAnsi="Arial MT"/>
          <w:spacing w:val="33"/>
        </w:rPr>
        <w:t xml:space="preserve"> </w:t>
      </w:r>
      <w:r>
        <w:rPr>
          <w:rFonts w:ascii="Arial MT" w:hAnsi="Arial MT"/>
        </w:rPr>
        <w:t>niveau</w:t>
      </w:r>
      <w:r>
        <w:rPr>
          <w:rFonts w:ascii="Arial MT" w:hAnsi="Arial MT"/>
          <w:spacing w:val="30"/>
        </w:rPr>
        <w:t xml:space="preserve"> </w:t>
      </w:r>
      <w:r>
        <w:rPr>
          <w:rFonts w:ascii="Arial MT" w:hAnsi="Arial MT"/>
        </w:rPr>
        <w:t>de</w:t>
      </w:r>
      <w:r>
        <w:rPr>
          <w:rFonts w:ascii="Arial MT" w:hAnsi="Arial MT"/>
          <w:spacing w:val="33"/>
        </w:rPr>
        <w:t xml:space="preserve"> </w:t>
      </w:r>
      <w:r>
        <w:rPr>
          <w:rFonts w:ascii="Arial MT" w:hAnsi="Arial MT"/>
        </w:rPr>
        <w:t>l’extrémité</w:t>
      </w:r>
      <w:r>
        <w:rPr>
          <w:rFonts w:ascii="Arial MT" w:hAnsi="Arial MT"/>
          <w:spacing w:val="33"/>
        </w:rPr>
        <w:t xml:space="preserve"> </w:t>
      </w:r>
      <w:r>
        <w:rPr>
          <w:rFonts w:ascii="Arial MT" w:hAnsi="Arial MT"/>
        </w:rPr>
        <w:t>de</w:t>
      </w:r>
      <w:r>
        <w:rPr>
          <w:rFonts w:ascii="Arial MT" w:hAnsi="Arial MT"/>
          <w:spacing w:val="34"/>
        </w:rPr>
        <w:t xml:space="preserve"> </w:t>
      </w:r>
      <w:r>
        <w:rPr>
          <w:rFonts w:ascii="Arial MT" w:hAnsi="Arial MT"/>
        </w:rPr>
        <w:t>l’embout,</w:t>
      </w:r>
      <w:r>
        <w:rPr>
          <w:rFonts w:ascii="Arial MT" w:hAnsi="Arial MT"/>
          <w:spacing w:val="33"/>
        </w:rPr>
        <w:t xml:space="preserve"> </w:t>
      </w:r>
      <w:r>
        <w:rPr>
          <w:rFonts w:ascii="Arial MT" w:hAnsi="Arial MT"/>
        </w:rPr>
        <w:t>pic</w:t>
      </w:r>
      <w:r>
        <w:rPr>
          <w:rFonts w:ascii="Arial MT" w:hAnsi="Arial MT"/>
          <w:spacing w:val="32"/>
        </w:rPr>
        <w:t xml:space="preserve"> </w:t>
      </w:r>
      <w:r>
        <w:rPr>
          <w:rFonts w:ascii="Arial MT" w:hAnsi="Arial MT"/>
        </w:rPr>
        <w:t>à</w:t>
      </w:r>
      <w:r>
        <w:rPr>
          <w:rFonts w:ascii="Arial MT" w:hAnsi="Arial MT"/>
          <w:spacing w:val="30"/>
        </w:rPr>
        <w:t xml:space="preserve"> </w:t>
      </w:r>
      <w:r>
        <w:rPr>
          <w:rFonts w:ascii="Arial MT" w:hAnsi="Arial MT"/>
        </w:rPr>
        <w:t>21.2°C</w:t>
      </w:r>
      <w:r>
        <w:rPr>
          <w:rFonts w:ascii="Arial MT" w:hAnsi="Arial MT"/>
          <w:spacing w:val="30"/>
        </w:rPr>
        <w:t xml:space="preserve"> </w:t>
      </w:r>
      <w:r>
        <w:rPr>
          <w:rFonts w:ascii="Arial MT" w:hAnsi="Arial MT"/>
        </w:rPr>
        <w:t>avec</w:t>
      </w:r>
      <w:r>
        <w:rPr>
          <w:rFonts w:ascii="Arial MT" w:hAnsi="Arial MT"/>
          <w:spacing w:val="32"/>
        </w:rPr>
        <w:t xml:space="preserve"> </w:t>
      </w:r>
      <w:r>
        <w:rPr>
          <w:rFonts w:ascii="Arial MT" w:hAnsi="Arial MT"/>
        </w:rPr>
        <w:t>des</w:t>
      </w:r>
      <w:r>
        <w:rPr>
          <w:rFonts w:ascii="Arial MT" w:hAnsi="Arial MT"/>
          <w:spacing w:val="32"/>
        </w:rPr>
        <w:t xml:space="preserve"> </w:t>
      </w:r>
      <w:r>
        <w:rPr>
          <w:rFonts w:ascii="Arial MT" w:hAnsi="Arial MT"/>
        </w:rPr>
        <w:t>filtres</w:t>
      </w:r>
      <w:r>
        <w:rPr>
          <w:rFonts w:ascii="Arial MT" w:hAnsi="Arial MT"/>
          <w:spacing w:val="32"/>
        </w:rPr>
        <w:t xml:space="preserve"> </w:t>
      </w:r>
      <w:r>
        <w:rPr>
          <w:rFonts w:ascii="Arial MT" w:hAnsi="Arial MT"/>
        </w:rPr>
        <w:t>inefficaces</w:t>
      </w:r>
      <w:r>
        <w:rPr>
          <w:rFonts w:ascii="Arial MT" w:hAnsi="Arial MT"/>
          <w:spacing w:val="33"/>
        </w:rPr>
        <w:t xml:space="preserve"> </w:t>
      </w:r>
      <w:r>
        <w:rPr>
          <w:rFonts w:ascii="Arial MT" w:hAnsi="Arial MT"/>
          <w:spacing w:val="-2"/>
        </w:rPr>
        <w:t>contre</w:t>
      </w:r>
    </w:p>
    <w:p w:rsidR="005F685A" w:rsidRDefault="00A83F80">
      <w:pPr>
        <w:pStyle w:val="Corpsdetexte"/>
        <w:ind w:left="282"/>
        <w:rPr>
          <w:rFonts w:ascii="Arial MT" w:hAnsi="Arial MT"/>
        </w:rPr>
      </w:pPr>
      <w:r>
        <w:rPr>
          <w:rFonts w:ascii="Arial MT" w:hAnsi="Arial MT"/>
        </w:rPr>
        <w:t>13.1°C</w:t>
      </w:r>
      <w:r>
        <w:rPr>
          <w:rFonts w:ascii="Arial MT" w:hAnsi="Arial MT"/>
          <w:spacing w:val="-7"/>
        </w:rPr>
        <w:t xml:space="preserve"> </w:t>
      </w:r>
      <w:r>
        <w:rPr>
          <w:rFonts w:ascii="Arial MT" w:hAnsi="Arial MT"/>
        </w:rPr>
        <w:t>avecdes</w:t>
      </w:r>
      <w:r>
        <w:rPr>
          <w:rFonts w:ascii="Arial MT" w:hAnsi="Arial MT"/>
          <w:spacing w:val="-3"/>
        </w:rPr>
        <w:t xml:space="preserve"> </w:t>
      </w:r>
      <w:r>
        <w:rPr>
          <w:rFonts w:ascii="Arial MT" w:hAnsi="Arial MT"/>
        </w:rPr>
        <w:t>filtres</w:t>
      </w:r>
      <w:r>
        <w:rPr>
          <w:rFonts w:ascii="Arial MT" w:hAnsi="Arial MT"/>
          <w:spacing w:val="-5"/>
        </w:rPr>
        <w:t xml:space="preserve"> </w:t>
      </w:r>
      <w:r>
        <w:rPr>
          <w:rFonts w:ascii="Arial MT" w:hAnsi="Arial MT"/>
          <w:spacing w:val="-2"/>
        </w:rPr>
        <w:t>efficaces.</w:t>
      </w:r>
    </w:p>
    <w:p w:rsidR="005F685A" w:rsidRDefault="00A83F80">
      <w:pPr>
        <w:pStyle w:val="Paragraphedeliste"/>
        <w:numPr>
          <w:ilvl w:val="0"/>
          <w:numId w:val="1"/>
        </w:numPr>
        <w:tabs>
          <w:tab w:val="left" w:pos="645"/>
        </w:tabs>
        <w:spacing w:before="180"/>
        <w:ind w:left="645" w:hanging="79"/>
        <w:rPr>
          <w:rFonts w:ascii="Arial MT" w:hAnsi="Arial MT"/>
          <w:sz w:val="24"/>
        </w:rPr>
      </w:pPr>
      <w:r>
        <w:rPr>
          <w:rFonts w:ascii="Arial MT" w:hAnsi="Arial MT"/>
          <w:spacing w:val="-4"/>
          <w:sz w:val="24"/>
          <w:u w:val="single"/>
        </w:rPr>
        <w:t xml:space="preserve"> </w:t>
      </w:r>
      <w:r>
        <w:rPr>
          <w:rFonts w:ascii="Arial MT" w:hAnsi="Arial MT"/>
          <w:sz w:val="24"/>
          <w:u w:val="single"/>
        </w:rPr>
        <w:t>l'intensité</w:t>
      </w:r>
      <w:r>
        <w:rPr>
          <w:rFonts w:ascii="Arial MT" w:hAnsi="Arial MT"/>
          <w:spacing w:val="-3"/>
          <w:sz w:val="24"/>
          <w:u w:val="single"/>
        </w:rPr>
        <w:t xml:space="preserve"> </w:t>
      </w:r>
      <w:r>
        <w:rPr>
          <w:rFonts w:ascii="Arial MT" w:hAnsi="Arial MT"/>
          <w:sz w:val="24"/>
          <w:u w:val="single"/>
        </w:rPr>
        <w:t>de</w:t>
      </w:r>
      <w:r>
        <w:rPr>
          <w:rFonts w:ascii="Arial MT" w:hAnsi="Arial MT"/>
          <w:spacing w:val="-1"/>
          <w:sz w:val="24"/>
          <w:u w:val="single"/>
        </w:rPr>
        <w:t xml:space="preserve"> </w:t>
      </w:r>
      <w:r>
        <w:rPr>
          <w:rFonts w:ascii="Arial MT" w:hAnsi="Arial MT"/>
          <w:sz w:val="24"/>
          <w:u w:val="single"/>
        </w:rPr>
        <w:t>la</w:t>
      </w:r>
      <w:r>
        <w:rPr>
          <w:rFonts w:ascii="Arial MT" w:hAnsi="Arial MT"/>
          <w:spacing w:val="-4"/>
          <w:sz w:val="24"/>
          <w:u w:val="single"/>
        </w:rPr>
        <w:t xml:space="preserve"> </w:t>
      </w:r>
      <w:r>
        <w:rPr>
          <w:rFonts w:ascii="Arial MT" w:hAnsi="Arial MT"/>
          <w:sz w:val="24"/>
          <w:u w:val="single"/>
        </w:rPr>
        <w:t>lampe</w:t>
      </w:r>
      <w:r>
        <w:rPr>
          <w:rFonts w:ascii="Arial MT" w:hAnsi="Arial MT"/>
          <w:sz w:val="24"/>
        </w:rPr>
        <w:t xml:space="preserve"> </w:t>
      </w:r>
      <w:r>
        <w:rPr>
          <w:rFonts w:ascii="Arial MT" w:hAnsi="Arial MT"/>
          <w:spacing w:val="-10"/>
          <w:sz w:val="24"/>
        </w:rPr>
        <w:t>:</w:t>
      </w:r>
    </w:p>
    <w:p w:rsidR="005F685A" w:rsidRDefault="00A83F80">
      <w:pPr>
        <w:pStyle w:val="Corpsdetexte"/>
        <w:spacing w:before="180"/>
        <w:ind w:left="282" w:firstLine="283"/>
        <w:rPr>
          <w:rFonts w:ascii="Arial MT" w:hAnsi="Arial MT"/>
        </w:rPr>
      </w:pPr>
      <w:r>
        <w:rPr>
          <w:rFonts w:ascii="Arial MT" w:hAnsi="Arial MT"/>
        </w:rPr>
        <w:t>En</w:t>
      </w:r>
      <w:r>
        <w:rPr>
          <w:rFonts w:ascii="Arial MT" w:hAnsi="Arial MT"/>
          <w:spacing w:val="40"/>
        </w:rPr>
        <w:t xml:space="preserve"> </w:t>
      </w:r>
      <w:r>
        <w:rPr>
          <w:rFonts w:ascii="Arial MT" w:hAnsi="Arial MT"/>
        </w:rPr>
        <w:t>augmentant</w:t>
      </w:r>
      <w:r>
        <w:rPr>
          <w:rFonts w:ascii="Arial MT" w:hAnsi="Arial MT"/>
          <w:spacing w:val="40"/>
        </w:rPr>
        <w:t xml:space="preserve"> </w:t>
      </w:r>
      <w:r>
        <w:rPr>
          <w:rFonts w:ascii="Arial MT" w:hAnsi="Arial MT"/>
        </w:rPr>
        <w:t>l’intensité,</w:t>
      </w:r>
      <w:r>
        <w:rPr>
          <w:rFonts w:ascii="Arial MT" w:hAnsi="Arial MT"/>
          <w:spacing w:val="40"/>
        </w:rPr>
        <w:t xml:space="preserve"> </w:t>
      </w:r>
      <w:r>
        <w:rPr>
          <w:rFonts w:ascii="Arial MT" w:hAnsi="Arial MT"/>
        </w:rPr>
        <w:t>on</w:t>
      </w:r>
      <w:r>
        <w:rPr>
          <w:rFonts w:ascii="Arial MT" w:hAnsi="Arial MT"/>
          <w:spacing w:val="40"/>
        </w:rPr>
        <w:t xml:space="preserve"> </w:t>
      </w:r>
      <w:r>
        <w:rPr>
          <w:rFonts w:ascii="Arial MT" w:hAnsi="Arial MT"/>
        </w:rPr>
        <w:t>augmente</w:t>
      </w:r>
      <w:r>
        <w:rPr>
          <w:rFonts w:ascii="Arial MT" w:hAnsi="Arial MT"/>
          <w:spacing w:val="40"/>
        </w:rPr>
        <w:t xml:space="preserve"> </w:t>
      </w:r>
      <w:r>
        <w:rPr>
          <w:rFonts w:ascii="Arial MT" w:hAnsi="Arial MT"/>
        </w:rPr>
        <w:t>aussi</w:t>
      </w:r>
      <w:r>
        <w:rPr>
          <w:rFonts w:ascii="Arial MT" w:hAnsi="Arial MT"/>
          <w:spacing w:val="40"/>
        </w:rPr>
        <w:t xml:space="preserve"> </w:t>
      </w:r>
      <w:r>
        <w:rPr>
          <w:rFonts w:ascii="Arial MT" w:hAnsi="Arial MT"/>
        </w:rPr>
        <w:t>l’exposition</w:t>
      </w:r>
      <w:r>
        <w:rPr>
          <w:rFonts w:ascii="Arial MT" w:hAnsi="Arial MT"/>
          <w:spacing w:val="40"/>
        </w:rPr>
        <w:t xml:space="preserve"> </w:t>
      </w:r>
      <w:r>
        <w:rPr>
          <w:rFonts w:ascii="Arial MT" w:hAnsi="Arial MT"/>
        </w:rPr>
        <w:t>énergétique</w:t>
      </w:r>
      <w:r>
        <w:rPr>
          <w:rFonts w:ascii="Arial MT" w:hAnsi="Arial MT"/>
          <w:spacing w:val="40"/>
        </w:rPr>
        <w:t xml:space="preserve"> </w:t>
      </w:r>
      <w:r>
        <w:rPr>
          <w:rFonts w:ascii="Arial MT" w:hAnsi="Arial MT"/>
        </w:rPr>
        <w:t>et</w:t>
      </w:r>
      <w:r>
        <w:rPr>
          <w:rFonts w:ascii="Arial MT" w:hAnsi="Arial MT"/>
          <w:spacing w:val="40"/>
        </w:rPr>
        <w:t xml:space="preserve"> </w:t>
      </w:r>
      <w:r>
        <w:rPr>
          <w:rFonts w:ascii="Arial MT" w:hAnsi="Arial MT"/>
        </w:rPr>
        <w:t>donc</w:t>
      </w:r>
      <w:r>
        <w:rPr>
          <w:rFonts w:ascii="Arial MT" w:hAnsi="Arial MT"/>
          <w:spacing w:val="40"/>
        </w:rPr>
        <w:t xml:space="preserve"> </w:t>
      </w:r>
      <w:r>
        <w:rPr>
          <w:rFonts w:ascii="Arial MT" w:hAnsi="Arial MT"/>
        </w:rPr>
        <w:t>la température produite.</w:t>
      </w:r>
    </w:p>
    <w:p w:rsidR="005F685A" w:rsidRDefault="00A83F80">
      <w:pPr>
        <w:pStyle w:val="Paragraphedeliste"/>
        <w:numPr>
          <w:ilvl w:val="0"/>
          <w:numId w:val="1"/>
        </w:numPr>
        <w:tabs>
          <w:tab w:val="left" w:pos="645"/>
        </w:tabs>
        <w:spacing w:before="180"/>
        <w:ind w:left="645" w:hanging="79"/>
        <w:rPr>
          <w:rFonts w:ascii="Arial MT" w:hAnsi="Arial MT"/>
          <w:sz w:val="24"/>
        </w:rPr>
      </w:pPr>
      <w:r>
        <w:rPr>
          <w:rFonts w:ascii="Arial MT" w:hAnsi="Arial MT"/>
          <w:spacing w:val="-5"/>
          <w:sz w:val="24"/>
          <w:u w:val="single"/>
        </w:rPr>
        <w:t xml:space="preserve"> </w:t>
      </w:r>
      <w:r>
        <w:rPr>
          <w:rFonts w:ascii="Arial MT" w:hAnsi="Arial MT"/>
          <w:sz w:val="24"/>
          <w:u w:val="single"/>
        </w:rPr>
        <w:t>Distance</w:t>
      </w:r>
      <w:r>
        <w:rPr>
          <w:rFonts w:ascii="Arial MT" w:hAnsi="Arial MT"/>
          <w:spacing w:val="-3"/>
          <w:sz w:val="24"/>
          <w:u w:val="single"/>
        </w:rPr>
        <w:t xml:space="preserve"> </w:t>
      </w:r>
      <w:r>
        <w:rPr>
          <w:rFonts w:ascii="Arial MT" w:hAnsi="Arial MT"/>
          <w:sz w:val="24"/>
          <w:u w:val="single"/>
        </w:rPr>
        <w:t>dent-extrémité</w:t>
      </w:r>
      <w:r>
        <w:rPr>
          <w:rFonts w:ascii="Arial MT" w:hAnsi="Arial MT"/>
          <w:spacing w:val="-4"/>
          <w:sz w:val="24"/>
          <w:u w:val="single"/>
        </w:rPr>
        <w:t xml:space="preserve"> </w:t>
      </w:r>
      <w:r>
        <w:rPr>
          <w:rFonts w:ascii="Arial MT" w:hAnsi="Arial MT"/>
          <w:sz w:val="24"/>
          <w:u w:val="single"/>
        </w:rPr>
        <w:t>de</w:t>
      </w:r>
      <w:r>
        <w:rPr>
          <w:rFonts w:ascii="Arial MT" w:hAnsi="Arial MT"/>
          <w:spacing w:val="-5"/>
          <w:sz w:val="24"/>
          <w:u w:val="single"/>
        </w:rPr>
        <w:t xml:space="preserve"> </w:t>
      </w:r>
      <w:r>
        <w:rPr>
          <w:rFonts w:ascii="Arial MT" w:hAnsi="Arial MT"/>
          <w:sz w:val="24"/>
          <w:u w:val="single"/>
        </w:rPr>
        <w:t>l’embout</w:t>
      </w:r>
      <w:r>
        <w:rPr>
          <w:rFonts w:ascii="Arial MT" w:hAnsi="Arial MT"/>
          <w:spacing w:val="-3"/>
          <w:sz w:val="24"/>
          <w:u w:val="single"/>
        </w:rPr>
        <w:t xml:space="preserve"> </w:t>
      </w:r>
      <w:r>
        <w:rPr>
          <w:rFonts w:ascii="Arial MT" w:hAnsi="Arial MT"/>
          <w:sz w:val="24"/>
          <w:u w:val="single"/>
        </w:rPr>
        <w:t>de</w:t>
      </w:r>
      <w:r>
        <w:rPr>
          <w:rFonts w:ascii="Arial MT" w:hAnsi="Arial MT"/>
          <w:spacing w:val="-3"/>
          <w:sz w:val="24"/>
          <w:u w:val="single"/>
        </w:rPr>
        <w:t xml:space="preserve"> </w:t>
      </w:r>
      <w:r>
        <w:rPr>
          <w:rFonts w:ascii="Arial MT" w:hAnsi="Arial MT"/>
          <w:sz w:val="24"/>
          <w:u w:val="single"/>
        </w:rPr>
        <w:t>la</w:t>
      </w:r>
      <w:r>
        <w:rPr>
          <w:rFonts w:ascii="Arial MT" w:hAnsi="Arial MT"/>
          <w:spacing w:val="-3"/>
          <w:sz w:val="24"/>
          <w:u w:val="single"/>
        </w:rPr>
        <w:t xml:space="preserve"> </w:t>
      </w:r>
      <w:r>
        <w:rPr>
          <w:rFonts w:ascii="Arial MT" w:hAnsi="Arial MT"/>
          <w:sz w:val="24"/>
          <w:u w:val="single"/>
        </w:rPr>
        <w:t>lampe</w:t>
      </w:r>
      <w:r>
        <w:rPr>
          <w:rFonts w:ascii="Arial MT" w:hAnsi="Arial MT"/>
          <w:spacing w:val="-1"/>
          <w:sz w:val="24"/>
        </w:rPr>
        <w:t xml:space="preserve"> </w:t>
      </w:r>
      <w:r>
        <w:rPr>
          <w:rFonts w:ascii="Arial MT" w:hAnsi="Arial MT"/>
          <w:spacing w:val="-10"/>
          <w:sz w:val="24"/>
        </w:rPr>
        <w:t>:</w:t>
      </w:r>
    </w:p>
    <w:p w:rsidR="005F685A" w:rsidRDefault="00A83F80">
      <w:pPr>
        <w:pStyle w:val="Corpsdetexte"/>
        <w:spacing w:before="180"/>
        <w:ind w:left="282" w:firstLine="283"/>
        <w:rPr>
          <w:rFonts w:ascii="Arial MT" w:hAnsi="Arial MT"/>
        </w:rPr>
      </w:pPr>
      <w:r>
        <w:rPr>
          <w:rFonts w:ascii="Arial MT" w:hAnsi="Arial MT"/>
        </w:rPr>
        <w:t>La</w:t>
      </w:r>
      <w:r>
        <w:rPr>
          <w:rFonts w:ascii="Arial MT" w:hAnsi="Arial MT"/>
          <w:spacing w:val="40"/>
        </w:rPr>
        <w:t xml:space="preserve"> </w:t>
      </w:r>
      <w:r>
        <w:rPr>
          <w:rFonts w:ascii="Arial MT" w:hAnsi="Arial MT"/>
        </w:rPr>
        <w:t>température</w:t>
      </w:r>
      <w:r>
        <w:rPr>
          <w:rFonts w:ascii="Arial MT" w:hAnsi="Arial MT"/>
          <w:spacing w:val="40"/>
        </w:rPr>
        <w:t xml:space="preserve"> </w:t>
      </w:r>
      <w:r>
        <w:rPr>
          <w:rFonts w:ascii="Arial MT" w:hAnsi="Arial MT"/>
        </w:rPr>
        <w:t>sur</w:t>
      </w:r>
      <w:r>
        <w:rPr>
          <w:rFonts w:ascii="Arial MT" w:hAnsi="Arial MT"/>
          <w:spacing w:val="40"/>
        </w:rPr>
        <w:t xml:space="preserve"> </w:t>
      </w:r>
      <w:r>
        <w:rPr>
          <w:rFonts w:ascii="Arial MT" w:hAnsi="Arial MT"/>
        </w:rPr>
        <w:t>la</w:t>
      </w:r>
      <w:r>
        <w:rPr>
          <w:rFonts w:ascii="Arial MT" w:hAnsi="Arial MT"/>
          <w:spacing w:val="40"/>
        </w:rPr>
        <w:t xml:space="preserve"> </w:t>
      </w:r>
      <w:r>
        <w:rPr>
          <w:rFonts w:ascii="Arial MT" w:hAnsi="Arial MT"/>
        </w:rPr>
        <w:t>restauration</w:t>
      </w:r>
      <w:r>
        <w:rPr>
          <w:rFonts w:ascii="Arial MT" w:hAnsi="Arial MT"/>
          <w:spacing w:val="40"/>
        </w:rPr>
        <w:t xml:space="preserve"> </w:t>
      </w:r>
      <w:r>
        <w:rPr>
          <w:rFonts w:ascii="Arial MT" w:hAnsi="Arial MT"/>
        </w:rPr>
        <w:t>diminue</w:t>
      </w:r>
      <w:r>
        <w:rPr>
          <w:rFonts w:ascii="Arial MT" w:hAnsi="Arial MT"/>
          <w:spacing w:val="40"/>
        </w:rPr>
        <w:t xml:space="preserve"> </w:t>
      </w:r>
      <w:r>
        <w:rPr>
          <w:rFonts w:ascii="Arial MT" w:hAnsi="Arial MT"/>
        </w:rPr>
        <w:t>lorsque</w:t>
      </w:r>
      <w:r>
        <w:rPr>
          <w:rFonts w:ascii="Arial MT" w:hAnsi="Arial MT"/>
          <w:spacing w:val="40"/>
        </w:rPr>
        <w:t xml:space="preserve"> </w:t>
      </w:r>
      <w:r>
        <w:rPr>
          <w:rFonts w:ascii="Arial MT" w:hAnsi="Arial MT"/>
        </w:rPr>
        <w:t>la</w:t>
      </w:r>
      <w:r>
        <w:rPr>
          <w:rFonts w:ascii="Arial MT" w:hAnsi="Arial MT"/>
          <w:spacing w:val="40"/>
        </w:rPr>
        <w:t xml:space="preserve"> </w:t>
      </w:r>
      <w:r>
        <w:rPr>
          <w:rFonts w:ascii="Arial MT" w:hAnsi="Arial MT"/>
        </w:rPr>
        <w:t>distance</w:t>
      </w:r>
      <w:r>
        <w:rPr>
          <w:rFonts w:ascii="Arial MT" w:hAnsi="Arial MT"/>
          <w:spacing w:val="40"/>
        </w:rPr>
        <w:t xml:space="preserve"> </w:t>
      </w:r>
      <w:r>
        <w:rPr>
          <w:rFonts w:ascii="Arial MT" w:hAnsi="Arial MT"/>
        </w:rPr>
        <w:t>dent</w:t>
      </w:r>
      <w:r>
        <w:rPr>
          <w:rFonts w:ascii="Arial MT" w:hAnsi="Arial MT"/>
          <w:spacing w:val="40"/>
        </w:rPr>
        <w:t xml:space="preserve"> </w:t>
      </w:r>
      <w:r>
        <w:rPr>
          <w:rFonts w:ascii="Arial MT" w:hAnsi="Arial MT"/>
        </w:rPr>
        <w:t>extrémité</w:t>
      </w:r>
      <w:r>
        <w:rPr>
          <w:rFonts w:ascii="Arial MT" w:hAnsi="Arial MT"/>
          <w:spacing w:val="40"/>
        </w:rPr>
        <w:t xml:space="preserve"> </w:t>
      </w:r>
      <w:r>
        <w:rPr>
          <w:rFonts w:ascii="Arial MT" w:hAnsi="Arial MT"/>
        </w:rPr>
        <w:t>de l’embout dela lampe augmente.</w:t>
      </w:r>
    </w:p>
    <w:p w:rsidR="005F685A" w:rsidRDefault="005F685A">
      <w:pPr>
        <w:pStyle w:val="Corpsdetexte"/>
        <w:ind w:left="0"/>
        <w:rPr>
          <w:rFonts w:ascii="Arial MT"/>
        </w:rPr>
      </w:pPr>
    </w:p>
    <w:p w:rsidR="005F685A" w:rsidRDefault="005F685A">
      <w:pPr>
        <w:pStyle w:val="Corpsdetexte"/>
        <w:spacing w:before="35"/>
        <w:ind w:left="0"/>
        <w:rPr>
          <w:rFonts w:ascii="Arial MT"/>
        </w:rPr>
      </w:pPr>
    </w:p>
    <w:p w:rsidR="00BE4113" w:rsidRDefault="00BE4113">
      <w:pPr>
        <w:pStyle w:val="Corpsdetexte"/>
        <w:spacing w:before="35"/>
        <w:ind w:left="0"/>
        <w:rPr>
          <w:rFonts w:ascii="Arial MT"/>
        </w:rPr>
      </w:pPr>
    </w:p>
    <w:p w:rsidR="00BE4113" w:rsidRPr="00BE4113" w:rsidRDefault="00BE4113" w:rsidP="00BE4113">
      <w:pPr>
        <w:pStyle w:val="Corpsdetexte"/>
        <w:spacing w:before="35"/>
        <w:rPr>
          <w:rFonts w:ascii="Arial MT"/>
        </w:rPr>
      </w:pPr>
      <w:r w:rsidRPr="00BE4113">
        <w:rPr>
          <w:rFonts w:ascii="Arial MT"/>
          <w:b/>
          <w:bCs/>
        </w:rPr>
        <w:t xml:space="preserve">Comment choisir une lampe </w:t>
      </w:r>
      <w:r w:rsidRPr="00BE4113">
        <w:rPr>
          <w:rFonts w:ascii="Arial MT"/>
          <w:b/>
          <w:bCs/>
        </w:rPr>
        <w:t>à</w:t>
      </w:r>
      <w:r w:rsidRPr="00BE4113">
        <w:rPr>
          <w:rFonts w:ascii="Arial MT"/>
          <w:b/>
          <w:bCs/>
        </w:rPr>
        <w:t xml:space="preserve"> photopolym</w:t>
      </w:r>
      <w:r w:rsidRPr="00BE4113">
        <w:rPr>
          <w:rFonts w:ascii="Arial MT"/>
          <w:b/>
          <w:bCs/>
        </w:rPr>
        <w:t>é</w:t>
      </w:r>
      <w:r w:rsidRPr="00BE4113">
        <w:rPr>
          <w:rFonts w:ascii="Arial MT"/>
          <w:b/>
          <w:bCs/>
        </w:rPr>
        <w:t>risation au cabinet dentaire ?</w:t>
      </w:r>
    </w:p>
    <w:p w:rsidR="00BE4113" w:rsidRPr="00BE4113" w:rsidRDefault="00BE4113" w:rsidP="00BE4113">
      <w:pPr>
        <w:pStyle w:val="Corpsdetexte"/>
        <w:spacing w:before="35"/>
        <w:rPr>
          <w:rFonts w:ascii="Arial MT"/>
        </w:rPr>
      </w:pPr>
      <w:r w:rsidRPr="00BE4113">
        <w:rPr>
          <w:rFonts w:ascii="Segoe UI Symbol" w:hAnsi="Segoe UI Symbol" w:cs="Segoe UI Symbol"/>
        </w:rPr>
        <w:t>🔹</w:t>
      </w:r>
      <w:r w:rsidRPr="00BE4113">
        <w:rPr>
          <w:rFonts w:ascii="Arial MT"/>
        </w:rPr>
        <w:t xml:space="preserve"> </w:t>
      </w:r>
      <w:r w:rsidRPr="00BE4113">
        <w:rPr>
          <w:rFonts w:ascii="Arial MT"/>
          <w:b/>
          <w:bCs/>
        </w:rPr>
        <w:t>Type de lampe</w:t>
      </w:r>
      <w:r w:rsidRPr="00BE4113">
        <w:rPr>
          <w:rFonts w:ascii="Arial MT"/>
        </w:rPr>
        <w:br/>
      </w:r>
      <w:r w:rsidRPr="00BE4113">
        <w:rPr>
          <w:rFonts w:ascii="Arial MT"/>
        </w:rPr>
        <w:t>•</w:t>
      </w:r>
      <w:r w:rsidRPr="00BE4113">
        <w:rPr>
          <w:rFonts w:ascii="Arial MT"/>
        </w:rPr>
        <w:t xml:space="preserve"> LED  : efficace, durable, faible </w:t>
      </w:r>
      <w:r w:rsidRPr="00BE4113">
        <w:rPr>
          <w:rFonts w:ascii="Arial MT"/>
        </w:rPr>
        <w:t>é</w:t>
      </w:r>
      <w:r w:rsidRPr="00BE4113">
        <w:rPr>
          <w:rFonts w:ascii="Arial MT"/>
        </w:rPr>
        <w:t>chauffement</w:t>
      </w:r>
    </w:p>
    <w:p w:rsidR="00BE4113" w:rsidRPr="00BE4113" w:rsidRDefault="00BE4113" w:rsidP="00BE4113">
      <w:pPr>
        <w:pStyle w:val="Corpsdetexte"/>
        <w:spacing w:before="35"/>
        <w:rPr>
          <w:rFonts w:ascii="Arial MT"/>
        </w:rPr>
      </w:pPr>
      <w:r w:rsidRPr="00BE4113">
        <w:rPr>
          <w:rFonts w:ascii="Segoe UI Symbol" w:hAnsi="Segoe UI Symbol" w:cs="Segoe UI Symbol"/>
        </w:rPr>
        <w:t>🔹</w:t>
      </w:r>
      <w:r w:rsidRPr="00BE4113">
        <w:rPr>
          <w:rFonts w:ascii="Arial MT"/>
        </w:rPr>
        <w:t xml:space="preserve"> </w:t>
      </w:r>
      <w:r w:rsidRPr="00BE4113">
        <w:rPr>
          <w:rFonts w:ascii="Arial MT"/>
          <w:b/>
          <w:bCs/>
        </w:rPr>
        <w:t>Intensit</w:t>
      </w:r>
      <w:r w:rsidRPr="00BE4113">
        <w:rPr>
          <w:rFonts w:ascii="Arial MT"/>
          <w:b/>
          <w:bCs/>
        </w:rPr>
        <w:t>é</w:t>
      </w:r>
      <w:r w:rsidRPr="00BE4113">
        <w:rPr>
          <w:rFonts w:ascii="Arial MT"/>
          <w:b/>
          <w:bCs/>
        </w:rPr>
        <w:t xml:space="preserve"> lumineuse (mW/cm</w:t>
      </w:r>
      <w:r w:rsidRPr="00BE4113">
        <w:rPr>
          <w:rFonts w:ascii="Arial MT"/>
          <w:b/>
          <w:bCs/>
        </w:rPr>
        <w:t>²</w:t>
      </w:r>
      <w:r w:rsidRPr="00BE4113">
        <w:rPr>
          <w:rFonts w:ascii="Arial MT"/>
          <w:b/>
          <w:bCs/>
        </w:rPr>
        <w:t>)</w:t>
      </w:r>
      <w:r w:rsidRPr="00BE4113">
        <w:rPr>
          <w:rFonts w:ascii="Arial MT"/>
        </w:rPr>
        <w:br/>
      </w:r>
      <w:r w:rsidRPr="00BE4113">
        <w:rPr>
          <w:rFonts w:ascii="Arial MT"/>
        </w:rPr>
        <w:t>•</w:t>
      </w:r>
      <w:r w:rsidRPr="00BE4113">
        <w:rPr>
          <w:rFonts w:ascii="Arial MT"/>
        </w:rPr>
        <w:t xml:space="preserve"> Id</w:t>
      </w:r>
      <w:r w:rsidRPr="00BE4113">
        <w:rPr>
          <w:rFonts w:ascii="Arial MT"/>
        </w:rPr>
        <w:t>é</w:t>
      </w:r>
      <w:r w:rsidRPr="00BE4113">
        <w:rPr>
          <w:rFonts w:ascii="Arial MT"/>
        </w:rPr>
        <w:t xml:space="preserve">al : </w:t>
      </w:r>
      <w:r w:rsidRPr="00BE4113">
        <w:rPr>
          <w:rFonts w:ascii="Arial MT"/>
          <w:b/>
          <w:bCs/>
        </w:rPr>
        <w:t>1000</w:t>
      </w:r>
      <w:r w:rsidRPr="00BE4113">
        <w:rPr>
          <w:rFonts w:ascii="Arial MT"/>
          <w:b/>
          <w:bCs/>
        </w:rPr>
        <w:t>–</w:t>
      </w:r>
      <w:r w:rsidRPr="00BE4113">
        <w:rPr>
          <w:rFonts w:ascii="Arial MT"/>
          <w:b/>
          <w:bCs/>
        </w:rPr>
        <w:t>1200 mW/cm</w:t>
      </w:r>
      <w:r w:rsidRPr="00BE4113">
        <w:rPr>
          <w:rFonts w:ascii="Arial MT"/>
          <w:b/>
          <w:bCs/>
        </w:rPr>
        <w:t>²</w:t>
      </w:r>
      <w:r w:rsidRPr="00BE4113">
        <w:rPr>
          <w:rFonts w:ascii="Arial MT"/>
        </w:rPr>
        <w:br/>
      </w:r>
      <w:r w:rsidRPr="00BE4113">
        <w:rPr>
          <w:rFonts w:ascii="Arial MT"/>
        </w:rPr>
        <w:t>•</w:t>
      </w:r>
      <w:r w:rsidRPr="00BE4113">
        <w:rPr>
          <w:rFonts w:ascii="Arial MT"/>
        </w:rPr>
        <w:t xml:space="preserve"> &gt;1500 mW/cm</w:t>
      </w:r>
      <w:r w:rsidRPr="00BE4113">
        <w:rPr>
          <w:rFonts w:ascii="Arial MT"/>
        </w:rPr>
        <w:t>²</w:t>
      </w:r>
      <w:r w:rsidRPr="00BE4113">
        <w:rPr>
          <w:rFonts w:ascii="Arial MT"/>
        </w:rPr>
        <w:t xml:space="preserve"> : rapide mais prudence thermique</w:t>
      </w:r>
    </w:p>
    <w:p w:rsidR="00BE4113" w:rsidRDefault="00BE4113" w:rsidP="00BE4113">
      <w:pPr>
        <w:pStyle w:val="Corpsdetexte"/>
        <w:spacing w:before="35"/>
        <w:rPr>
          <w:rFonts w:ascii="Arial MT"/>
        </w:rPr>
      </w:pPr>
      <w:r w:rsidRPr="00BE4113">
        <w:rPr>
          <w:rFonts w:ascii="Segoe UI Symbol" w:hAnsi="Segoe UI Symbol" w:cs="Segoe UI Symbol"/>
        </w:rPr>
        <w:t>🔹</w:t>
      </w:r>
      <w:r w:rsidRPr="00BE4113">
        <w:rPr>
          <w:rFonts w:ascii="Arial MT"/>
        </w:rPr>
        <w:t xml:space="preserve"> </w:t>
      </w:r>
      <w:r w:rsidRPr="00BE4113">
        <w:rPr>
          <w:rFonts w:ascii="Arial MT"/>
          <w:b/>
          <w:bCs/>
        </w:rPr>
        <w:t>Spectre lumineux (nm)</w:t>
      </w:r>
      <w:r w:rsidRPr="00BE4113">
        <w:rPr>
          <w:rFonts w:ascii="Arial MT"/>
        </w:rPr>
        <w:br/>
      </w:r>
      <w:r w:rsidRPr="00BE4113">
        <w:rPr>
          <w:rFonts w:ascii="Arial MT"/>
        </w:rPr>
        <w:t>•</w:t>
      </w:r>
      <w:r w:rsidRPr="00BE4113">
        <w:rPr>
          <w:rFonts w:ascii="Arial MT"/>
        </w:rPr>
        <w:t xml:space="preserve"> Bleu </w:t>
      </w:r>
      <w:r w:rsidRPr="00BE4113">
        <w:rPr>
          <w:rFonts w:ascii="Arial MT"/>
          <w:b/>
          <w:bCs/>
        </w:rPr>
        <w:t>450</w:t>
      </w:r>
      <w:r w:rsidRPr="00BE4113">
        <w:rPr>
          <w:rFonts w:ascii="Arial MT"/>
          <w:b/>
          <w:bCs/>
        </w:rPr>
        <w:t>–</w:t>
      </w:r>
      <w:r w:rsidRPr="00BE4113">
        <w:rPr>
          <w:rFonts w:ascii="Arial MT"/>
          <w:b/>
          <w:bCs/>
        </w:rPr>
        <w:t>470 nm</w:t>
      </w:r>
      <w:r w:rsidRPr="00BE4113">
        <w:rPr>
          <w:rFonts w:ascii="Arial MT"/>
        </w:rPr>
        <w:t xml:space="preserve"> (camphoroquinone)</w:t>
      </w:r>
      <w:r w:rsidRPr="00BE4113">
        <w:rPr>
          <w:rFonts w:ascii="Arial MT"/>
        </w:rPr>
        <w:br/>
      </w:r>
      <w:r w:rsidRPr="00BE4113">
        <w:rPr>
          <w:rFonts w:ascii="Arial MT"/>
        </w:rPr>
        <w:t>•</w:t>
      </w:r>
      <w:r w:rsidRPr="00BE4113">
        <w:rPr>
          <w:rFonts w:ascii="Arial MT"/>
        </w:rPr>
        <w:t xml:space="preserve"> </w:t>
      </w:r>
      <w:r w:rsidRPr="00BE4113">
        <w:rPr>
          <w:rFonts w:ascii="Arial MT"/>
          <w:b/>
          <w:bCs/>
        </w:rPr>
        <w:t>Polywave</w:t>
      </w:r>
      <w:r w:rsidRPr="00BE4113">
        <w:rPr>
          <w:rFonts w:ascii="Arial MT"/>
        </w:rPr>
        <w:t xml:space="preserve"> recommand</w:t>
      </w:r>
      <w:r w:rsidRPr="00BE4113">
        <w:rPr>
          <w:rFonts w:ascii="Arial MT"/>
        </w:rPr>
        <w:t>é</w:t>
      </w:r>
      <w:r w:rsidRPr="00BE4113">
        <w:rPr>
          <w:rFonts w:ascii="Arial MT"/>
        </w:rPr>
        <w:t xml:space="preserve"> si photo-initiateurs alternatifs</w:t>
      </w:r>
    </w:p>
    <w:p w:rsidR="00BE4113" w:rsidRPr="00BE4113" w:rsidRDefault="00BE4113" w:rsidP="00BE4113">
      <w:pPr>
        <w:pStyle w:val="Corpsdetexte"/>
        <w:spacing w:before="35"/>
        <w:rPr>
          <w:rFonts w:ascii="Arial MT"/>
        </w:rPr>
      </w:pPr>
      <w:r w:rsidRPr="00BE4113">
        <w:rPr>
          <w:rFonts w:ascii="Segoe UI Symbol" w:hAnsi="Segoe UI Symbol" w:cs="Segoe UI Symbol"/>
        </w:rPr>
        <w:t>🔹</w:t>
      </w:r>
      <w:r w:rsidRPr="00BE4113">
        <w:rPr>
          <w:rFonts w:ascii="Arial MT"/>
        </w:rPr>
        <w:t xml:space="preserve"> </w:t>
      </w:r>
      <w:r w:rsidRPr="00BE4113">
        <w:rPr>
          <w:rFonts w:ascii="Arial MT"/>
          <w:b/>
          <w:bCs/>
        </w:rPr>
        <w:t>Modes de polym</w:t>
      </w:r>
      <w:r w:rsidRPr="00BE4113">
        <w:rPr>
          <w:rFonts w:ascii="Arial MT"/>
          <w:b/>
          <w:bCs/>
        </w:rPr>
        <w:t>é</w:t>
      </w:r>
      <w:r w:rsidRPr="00BE4113">
        <w:rPr>
          <w:rFonts w:ascii="Arial MT"/>
          <w:b/>
          <w:bCs/>
        </w:rPr>
        <w:t>risation</w:t>
      </w:r>
      <w:r w:rsidRPr="00BE4113">
        <w:rPr>
          <w:rFonts w:ascii="Arial MT"/>
        </w:rPr>
        <w:br/>
      </w:r>
      <w:r w:rsidRPr="00BE4113">
        <w:rPr>
          <w:rFonts w:ascii="Arial MT"/>
        </w:rPr>
        <w:t>•</w:t>
      </w:r>
      <w:r w:rsidRPr="00BE4113">
        <w:rPr>
          <w:rFonts w:ascii="Arial MT"/>
        </w:rPr>
        <w:t xml:space="preserve"> Standard </w:t>
      </w:r>
      <w:r w:rsidRPr="00BE4113">
        <w:rPr>
          <w:rFonts w:ascii="Arial MT"/>
        </w:rPr>
        <w:t>–</w:t>
      </w:r>
      <w:r w:rsidRPr="00BE4113">
        <w:rPr>
          <w:rFonts w:ascii="Arial MT"/>
        </w:rPr>
        <w:t xml:space="preserve"> Ramp-up </w:t>
      </w:r>
      <w:r w:rsidRPr="00BE4113">
        <w:rPr>
          <w:rFonts w:ascii="Arial MT"/>
        </w:rPr>
        <w:t>–</w:t>
      </w:r>
      <w:r w:rsidRPr="00BE4113">
        <w:rPr>
          <w:rFonts w:ascii="Arial MT"/>
        </w:rPr>
        <w:t xml:space="preserve"> Pulse</w:t>
      </w:r>
    </w:p>
    <w:p w:rsidR="00BE4113" w:rsidRPr="00BE4113" w:rsidRDefault="00BE4113" w:rsidP="00BE4113">
      <w:pPr>
        <w:pStyle w:val="Corpsdetexte"/>
        <w:spacing w:before="35"/>
        <w:rPr>
          <w:rFonts w:ascii="Arial MT"/>
        </w:rPr>
      </w:pPr>
      <w:r w:rsidRPr="00BE4113">
        <w:rPr>
          <w:rFonts w:ascii="Segoe UI Symbol" w:hAnsi="Segoe UI Symbol" w:cs="Segoe UI Symbol"/>
        </w:rPr>
        <w:t>🔹</w:t>
      </w:r>
      <w:r w:rsidRPr="00BE4113">
        <w:rPr>
          <w:rFonts w:ascii="Arial MT"/>
        </w:rPr>
        <w:t xml:space="preserve"> </w:t>
      </w:r>
      <w:r w:rsidRPr="00BE4113">
        <w:rPr>
          <w:rFonts w:ascii="Arial MT"/>
          <w:b/>
          <w:bCs/>
        </w:rPr>
        <w:t>Ergonomie &amp; autonomie</w:t>
      </w:r>
      <w:r w:rsidRPr="00BE4113">
        <w:rPr>
          <w:rFonts w:ascii="Arial MT"/>
        </w:rPr>
        <w:br/>
      </w:r>
      <w:r w:rsidRPr="00BE4113">
        <w:rPr>
          <w:rFonts w:ascii="Arial MT"/>
        </w:rPr>
        <w:t>•</w:t>
      </w:r>
      <w:r w:rsidRPr="00BE4113">
        <w:rPr>
          <w:rFonts w:ascii="Arial MT"/>
        </w:rPr>
        <w:t xml:space="preserve"> Sans fil, l</w:t>
      </w:r>
      <w:r w:rsidRPr="00BE4113">
        <w:rPr>
          <w:rFonts w:ascii="Arial MT"/>
        </w:rPr>
        <w:t>é</w:t>
      </w:r>
      <w:r w:rsidRPr="00BE4113">
        <w:rPr>
          <w:rFonts w:ascii="Arial MT"/>
        </w:rPr>
        <w:t>g</w:t>
      </w:r>
      <w:r w:rsidRPr="00BE4113">
        <w:rPr>
          <w:rFonts w:ascii="Arial MT"/>
        </w:rPr>
        <w:t>è</w:t>
      </w:r>
      <w:r w:rsidRPr="00BE4113">
        <w:rPr>
          <w:rFonts w:ascii="Arial MT"/>
        </w:rPr>
        <w:t>re, bonne prise en main</w:t>
      </w:r>
      <w:r w:rsidRPr="00BE4113">
        <w:rPr>
          <w:rFonts w:ascii="Arial MT"/>
        </w:rPr>
        <w:br/>
      </w:r>
      <w:r w:rsidRPr="00BE4113">
        <w:rPr>
          <w:rFonts w:ascii="Arial MT"/>
        </w:rPr>
        <w:t>•</w:t>
      </w:r>
      <w:r w:rsidRPr="00BE4113">
        <w:rPr>
          <w:rFonts w:ascii="Arial MT"/>
        </w:rPr>
        <w:t xml:space="preserve"> Batterie adapt</w:t>
      </w:r>
      <w:r w:rsidRPr="00BE4113">
        <w:rPr>
          <w:rFonts w:ascii="Arial MT"/>
        </w:rPr>
        <w:t>é</w:t>
      </w:r>
      <w:r w:rsidRPr="00BE4113">
        <w:rPr>
          <w:rFonts w:ascii="Arial MT"/>
        </w:rPr>
        <w:t xml:space="preserve">e </w:t>
      </w:r>
      <w:r w:rsidRPr="00BE4113">
        <w:rPr>
          <w:rFonts w:ascii="Arial MT"/>
        </w:rPr>
        <w:t>à</w:t>
      </w:r>
      <w:r w:rsidRPr="00BE4113">
        <w:rPr>
          <w:rFonts w:ascii="Arial MT"/>
        </w:rPr>
        <w:t xml:space="preserve"> une journ</w:t>
      </w:r>
      <w:r w:rsidRPr="00BE4113">
        <w:rPr>
          <w:rFonts w:ascii="Arial MT"/>
        </w:rPr>
        <w:t>é</w:t>
      </w:r>
      <w:r w:rsidRPr="00BE4113">
        <w:rPr>
          <w:rFonts w:ascii="Arial MT"/>
        </w:rPr>
        <w:t>e clinique</w:t>
      </w:r>
    </w:p>
    <w:p w:rsidR="00BE4113" w:rsidRPr="00BE4113" w:rsidRDefault="00BE4113" w:rsidP="00BE4113">
      <w:pPr>
        <w:pStyle w:val="Corpsdetexte"/>
        <w:spacing w:before="35"/>
        <w:rPr>
          <w:rFonts w:ascii="Arial MT"/>
        </w:rPr>
      </w:pPr>
      <w:r w:rsidRPr="00BE4113">
        <w:rPr>
          <w:rFonts w:ascii="Segoe UI Symbol" w:hAnsi="Segoe UI Symbol" w:cs="Segoe UI Symbol"/>
        </w:rPr>
        <w:t>🔹</w:t>
      </w:r>
      <w:r w:rsidRPr="00BE4113">
        <w:rPr>
          <w:rFonts w:ascii="Arial MT"/>
        </w:rPr>
        <w:t xml:space="preserve"> </w:t>
      </w:r>
      <w:r w:rsidRPr="00BE4113">
        <w:rPr>
          <w:rFonts w:ascii="Arial MT"/>
          <w:b/>
          <w:bCs/>
        </w:rPr>
        <w:t>Hygi</w:t>
      </w:r>
      <w:r w:rsidRPr="00BE4113">
        <w:rPr>
          <w:rFonts w:ascii="Arial MT"/>
          <w:b/>
          <w:bCs/>
        </w:rPr>
        <w:t>è</w:t>
      </w:r>
      <w:r w:rsidRPr="00BE4113">
        <w:rPr>
          <w:rFonts w:ascii="Arial MT"/>
          <w:b/>
          <w:bCs/>
        </w:rPr>
        <w:t>ne &amp; contr</w:t>
      </w:r>
      <w:r w:rsidRPr="00BE4113">
        <w:rPr>
          <w:rFonts w:ascii="Arial MT"/>
          <w:b/>
          <w:bCs/>
        </w:rPr>
        <w:t>ô</w:t>
      </w:r>
      <w:r w:rsidRPr="00BE4113">
        <w:rPr>
          <w:rFonts w:ascii="Arial MT"/>
          <w:b/>
          <w:bCs/>
        </w:rPr>
        <w:t>le</w:t>
      </w:r>
      <w:r w:rsidRPr="00BE4113">
        <w:rPr>
          <w:rFonts w:ascii="Arial MT"/>
        </w:rPr>
        <w:br/>
      </w:r>
      <w:r w:rsidRPr="00BE4113">
        <w:rPr>
          <w:rFonts w:ascii="Arial MT"/>
        </w:rPr>
        <w:t>•</w:t>
      </w:r>
      <w:r w:rsidRPr="00BE4113">
        <w:rPr>
          <w:rFonts w:ascii="Arial MT"/>
        </w:rPr>
        <w:t xml:space="preserve"> Embouts autoclavables</w:t>
      </w:r>
      <w:r w:rsidRPr="00BE4113">
        <w:rPr>
          <w:rFonts w:ascii="Arial MT"/>
        </w:rPr>
        <w:br/>
      </w:r>
      <w:r w:rsidRPr="00BE4113">
        <w:rPr>
          <w:rFonts w:ascii="Arial MT"/>
        </w:rPr>
        <w:t>•</w:t>
      </w:r>
      <w:r w:rsidRPr="00BE4113">
        <w:rPr>
          <w:rFonts w:ascii="Arial MT"/>
        </w:rPr>
        <w:t xml:space="preserve"> V</w:t>
      </w:r>
      <w:r w:rsidRPr="00BE4113">
        <w:rPr>
          <w:rFonts w:ascii="Arial MT"/>
        </w:rPr>
        <w:t>é</w:t>
      </w:r>
      <w:r w:rsidRPr="00BE4113">
        <w:rPr>
          <w:rFonts w:ascii="Arial MT"/>
        </w:rPr>
        <w:t>rification r</w:t>
      </w:r>
      <w:r w:rsidRPr="00BE4113">
        <w:rPr>
          <w:rFonts w:ascii="Arial MT"/>
        </w:rPr>
        <w:t>é</w:t>
      </w:r>
      <w:r w:rsidRPr="00BE4113">
        <w:rPr>
          <w:rFonts w:ascii="Arial MT"/>
        </w:rPr>
        <w:t>guli</w:t>
      </w:r>
      <w:r w:rsidRPr="00BE4113">
        <w:rPr>
          <w:rFonts w:ascii="Arial MT"/>
        </w:rPr>
        <w:t>è</w:t>
      </w:r>
      <w:r w:rsidRPr="00BE4113">
        <w:rPr>
          <w:rFonts w:ascii="Arial MT"/>
        </w:rPr>
        <w:t xml:space="preserve">re par </w:t>
      </w:r>
      <w:r w:rsidRPr="00BE4113">
        <w:rPr>
          <w:rFonts w:ascii="Arial MT"/>
          <w:b/>
          <w:bCs/>
        </w:rPr>
        <w:t>radiom</w:t>
      </w:r>
      <w:r w:rsidRPr="00BE4113">
        <w:rPr>
          <w:rFonts w:ascii="Arial MT"/>
          <w:b/>
          <w:bCs/>
        </w:rPr>
        <w:t>è</w:t>
      </w:r>
      <w:r w:rsidRPr="00BE4113">
        <w:rPr>
          <w:rFonts w:ascii="Arial MT"/>
          <w:b/>
          <w:bCs/>
        </w:rPr>
        <w:t>tre</w:t>
      </w:r>
    </w:p>
    <w:p w:rsidR="00BE4113" w:rsidRPr="00BE4113" w:rsidRDefault="00BE4113" w:rsidP="00BE4113">
      <w:pPr>
        <w:pStyle w:val="Corpsdetexte"/>
        <w:spacing w:before="35"/>
        <w:rPr>
          <w:rFonts w:ascii="Arial MT"/>
        </w:rPr>
      </w:pPr>
      <w:bookmarkStart w:id="68" w:name="_GoBack"/>
      <w:bookmarkEnd w:id="68"/>
    </w:p>
    <w:p w:rsidR="00BE4113" w:rsidRDefault="00BE4113">
      <w:pPr>
        <w:pStyle w:val="Corpsdetexte"/>
        <w:spacing w:before="35"/>
        <w:ind w:left="0"/>
        <w:rPr>
          <w:rFonts w:ascii="Arial MT"/>
        </w:rPr>
      </w:pPr>
    </w:p>
    <w:p w:rsidR="00BE4113" w:rsidRDefault="00BE4113">
      <w:pPr>
        <w:pStyle w:val="Corpsdetexte"/>
        <w:spacing w:before="35"/>
        <w:ind w:left="0"/>
        <w:rPr>
          <w:rFonts w:ascii="Arial MT"/>
        </w:rPr>
      </w:pPr>
    </w:p>
    <w:p w:rsidR="00BE4113" w:rsidRDefault="00BE4113">
      <w:pPr>
        <w:pStyle w:val="Corpsdetexte"/>
        <w:spacing w:before="35"/>
        <w:ind w:left="0"/>
        <w:rPr>
          <w:rFonts w:ascii="Arial MT"/>
        </w:rPr>
      </w:pPr>
    </w:p>
    <w:p w:rsidR="005F685A" w:rsidRDefault="00A83F80">
      <w:pPr>
        <w:pStyle w:val="Titre2"/>
        <w:numPr>
          <w:ilvl w:val="0"/>
          <w:numId w:val="3"/>
        </w:numPr>
        <w:tabs>
          <w:tab w:val="left" w:pos="714"/>
        </w:tabs>
        <w:spacing w:before="0"/>
      </w:pPr>
      <w:bookmarkStart w:id="69" w:name="_bookmark68"/>
      <w:bookmarkEnd w:id="69"/>
      <w:r>
        <w:rPr>
          <w:spacing w:val="-2"/>
        </w:rPr>
        <w:t>Conclusion</w:t>
      </w:r>
    </w:p>
    <w:p w:rsidR="005F685A" w:rsidRDefault="00A83F80">
      <w:pPr>
        <w:pStyle w:val="Corpsdetexte"/>
        <w:spacing w:before="135" w:line="360" w:lineRule="auto"/>
        <w:ind w:right="559"/>
        <w:jc w:val="both"/>
      </w:pPr>
      <w:r>
        <w:t>L’utilisation</w:t>
      </w:r>
      <w:r>
        <w:rPr>
          <w:spacing w:val="-14"/>
        </w:rPr>
        <w:t xml:space="preserve"> </w:t>
      </w:r>
      <w:r>
        <w:t>des</w:t>
      </w:r>
      <w:r>
        <w:rPr>
          <w:spacing w:val="-7"/>
        </w:rPr>
        <w:t xml:space="preserve"> </w:t>
      </w:r>
      <w:r>
        <w:t>lampes</w:t>
      </w:r>
      <w:r>
        <w:rPr>
          <w:spacing w:val="-11"/>
        </w:rPr>
        <w:t xml:space="preserve"> </w:t>
      </w:r>
      <w:r>
        <w:t>à</w:t>
      </w:r>
      <w:r>
        <w:rPr>
          <w:spacing w:val="-11"/>
        </w:rPr>
        <w:t xml:space="preserve"> </w:t>
      </w:r>
      <w:r>
        <w:t>photopolymériser</w:t>
      </w:r>
      <w:r>
        <w:rPr>
          <w:spacing w:val="-7"/>
        </w:rPr>
        <w:t xml:space="preserve"> </w:t>
      </w:r>
      <w:r>
        <w:t>est</w:t>
      </w:r>
      <w:r>
        <w:rPr>
          <w:spacing w:val="-4"/>
        </w:rPr>
        <w:t xml:space="preserve"> </w:t>
      </w:r>
      <w:r>
        <w:t>devenue</w:t>
      </w:r>
      <w:r>
        <w:rPr>
          <w:spacing w:val="-13"/>
        </w:rPr>
        <w:t xml:space="preserve"> </w:t>
      </w:r>
      <w:r>
        <w:t>un</w:t>
      </w:r>
      <w:r>
        <w:rPr>
          <w:spacing w:val="-14"/>
        </w:rPr>
        <w:t xml:space="preserve"> </w:t>
      </w:r>
      <w:r>
        <w:t>geste</w:t>
      </w:r>
      <w:r>
        <w:rPr>
          <w:spacing w:val="-12"/>
        </w:rPr>
        <w:t xml:space="preserve"> </w:t>
      </w:r>
      <w:r>
        <w:t>quotidien</w:t>
      </w:r>
      <w:r>
        <w:rPr>
          <w:spacing w:val="-12"/>
        </w:rPr>
        <w:t xml:space="preserve"> </w:t>
      </w:r>
      <w:r>
        <w:t>au</w:t>
      </w:r>
      <w:r>
        <w:rPr>
          <w:spacing w:val="-12"/>
        </w:rPr>
        <w:t xml:space="preserve"> </w:t>
      </w:r>
      <w:r>
        <w:t>sein</w:t>
      </w:r>
      <w:r>
        <w:rPr>
          <w:spacing w:val="-14"/>
        </w:rPr>
        <w:t xml:space="preserve"> </w:t>
      </w:r>
      <w:r>
        <w:t>des</w:t>
      </w:r>
      <w:r>
        <w:rPr>
          <w:spacing w:val="-12"/>
        </w:rPr>
        <w:t xml:space="preserve"> </w:t>
      </w:r>
      <w:r>
        <w:t>cabinets dentaires. Des lampes à halogènes de faibles puissances aux lampes LED de 3ème génération à large spectre utilisées de nos jours, ces sources lumineuses induisant la polymérisation ont évolué au cours de ces dernières années. Cependant, la mise en place d’une restauration polymérisable doit respecter des protocoles et des recommandations strictes afin d’éviter tout échec à court, moyen ou à long terme. Ces dernières permettent de diminuer les phénomènes de</w:t>
      </w:r>
      <w:r>
        <w:rPr>
          <w:spacing w:val="-8"/>
        </w:rPr>
        <w:t xml:space="preserve"> </w:t>
      </w:r>
      <w:r>
        <w:t>contraction</w:t>
      </w:r>
      <w:r>
        <w:rPr>
          <w:spacing w:val="-9"/>
        </w:rPr>
        <w:t xml:space="preserve"> </w:t>
      </w:r>
      <w:r>
        <w:t>de</w:t>
      </w:r>
      <w:r>
        <w:rPr>
          <w:spacing w:val="-6"/>
        </w:rPr>
        <w:t xml:space="preserve"> </w:t>
      </w:r>
      <w:r>
        <w:t>prise</w:t>
      </w:r>
      <w:r>
        <w:rPr>
          <w:spacing w:val="-5"/>
        </w:rPr>
        <w:t xml:space="preserve"> </w:t>
      </w:r>
      <w:r>
        <w:t>pouvant aboutir</w:t>
      </w:r>
      <w:r>
        <w:rPr>
          <w:spacing w:val="-3"/>
        </w:rPr>
        <w:t xml:space="preserve"> </w:t>
      </w:r>
      <w:r>
        <w:t>à</w:t>
      </w:r>
      <w:r>
        <w:rPr>
          <w:spacing w:val="-8"/>
        </w:rPr>
        <w:t xml:space="preserve"> </w:t>
      </w:r>
      <w:r>
        <w:t>des</w:t>
      </w:r>
      <w:r>
        <w:rPr>
          <w:spacing w:val="-6"/>
        </w:rPr>
        <w:t xml:space="preserve"> </w:t>
      </w:r>
      <w:r>
        <w:t>risques</w:t>
      </w:r>
      <w:r>
        <w:rPr>
          <w:spacing w:val="-7"/>
        </w:rPr>
        <w:t xml:space="preserve"> </w:t>
      </w:r>
      <w:r>
        <w:t>de</w:t>
      </w:r>
      <w:r>
        <w:rPr>
          <w:spacing w:val="-1"/>
        </w:rPr>
        <w:t xml:space="preserve"> </w:t>
      </w:r>
      <w:r>
        <w:t>fractures,</w:t>
      </w:r>
      <w:r>
        <w:rPr>
          <w:spacing w:val="-2"/>
        </w:rPr>
        <w:t xml:space="preserve"> </w:t>
      </w:r>
      <w:r>
        <w:t>fissures,</w:t>
      </w:r>
      <w:r>
        <w:rPr>
          <w:spacing w:val="-1"/>
        </w:rPr>
        <w:t xml:space="preserve"> </w:t>
      </w:r>
      <w:r>
        <w:t>reprises</w:t>
      </w:r>
      <w:r>
        <w:rPr>
          <w:spacing w:val="-7"/>
        </w:rPr>
        <w:t xml:space="preserve"> </w:t>
      </w:r>
      <w:r>
        <w:t>carieuses</w:t>
      </w:r>
      <w:r>
        <w:rPr>
          <w:spacing w:val="-6"/>
        </w:rPr>
        <w:t xml:space="preserve"> </w:t>
      </w:r>
      <w:r>
        <w:t>et discolorations marginales.</w:t>
      </w:r>
    </w:p>
    <w:p w:rsidR="005F685A" w:rsidRDefault="005F685A">
      <w:pPr>
        <w:pStyle w:val="Corpsdetexte"/>
        <w:spacing w:line="360" w:lineRule="auto"/>
        <w:jc w:val="both"/>
        <w:sectPr w:rsidR="005F685A">
          <w:pgSz w:w="11920" w:h="16850"/>
          <w:pgMar w:top="132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Titre2"/>
        <w:numPr>
          <w:ilvl w:val="0"/>
          <w:numId w:val="3"/>
        </w:numPr>
        <w:tabs>
          <w:tab w:val="left" w:pos="714"/>
        </w:tabs>
      </w:pPr>
      <w:bookmarkStart w:id="70" w:name="_bookmark69"/>
      <w:bookmarkEnd w:id="70"/>
      <w:r>
        <w:lastRenderedPageBreak/>
        <w:t>Références</w:t>
      </w:r>
      <w:r>
        <w:rPr>
          <w:spacing w:val="-13"/>
        </w:rPr>
        <w:t xml:space="preserve"> </w:t>
      </w:r>
      <w:r>
        <w:rPr>
          <w:spacing w:val="-2"/>
        </w:rPr>
        <w:t>bibliographiques</w:t>
      </w:r>
    </w:p>
    <w:p w:rsidR="005F685A" w:rsidRDefault="00A83F80">
      <w:pPr>
        <w:pStyle w:val="Corpsdetexte"/>
        <w:spacing w:before="132" w:line="362" w:lineRule="auto"/>
        <w:ind w:right="567"/>
        <w:jc w:val="both"/>
      </w:pPr>
      <w:r>
        <w:t>1</w:t>
      </w:r>
      <w:r>
        <w:rPr>
          <w:spacing w:val="-1"/>
        </w:rPr>
        <w:t xml:space="preserve"> </w:t>
      </w:r>
      <w:r>
        <w:t>– Mélanie Daemers. Polymérisation des résines</w:t>
      </w:r>
      <w:r>
        <w:rPr>
          <w:spacing w:val="-1"/>
        </w:rPr>
        <w:t xml:space="preserve"> </w:t>
      </w:r>
      <w:r>
        <w:t>composites en</w:t>
      </w:r>
      <w:r>
        <w:rPr>
          <w:spacing w:val="-1"/>
        </w:rPr>
        <w:t xml:space="preserve"> </w:t>
      </w:r>
      <w:r>
        <w:t>technique directe : état actuel des connaissances. Chirurgie. 2021. ffdumas-03359634</w:t>
      </w:r>
    </w:p>
    <w:p w:rsidR="005F685A" w:rsidRDefault="00A83F80">
      <w:pPr>
        <w:pStyle w:val="Paragraphedeliste"/>
        <w:numPr>
          <w:ilvl w:val="0"/>
          <w:numId w:val="2"/>
        </w:numPr>
        <w:tabs>
          <w:tab w:val="left" w:pos="708"/>
        </w:tabs>
        <w:spacing w:before="156" w:line="360" w:lineRule="auto"/>
        <w:ind w:right="570" w:firstLine="0"/>
        <w:jc w:val="both"/>
        <w:rPr>
          <w:sz w:val="24"/>
        </w:rPr>
      </w:pPr>
      <w:r>
        <w:rPr>
          <w:sz w:val="24"/>
        </w:rPr>
        <w:t>Fanny Barbottin. La lampe à photopolymériser a-t-elle des effets néfastes sur la peau du chirurgiendentiste ?. Médecine humaine et pathologie. 2020. ffdumas-02863857f</w:t>
      </w:r>
    </w:p>
    <w:p w:rsidR="005F685A" w:rsidRDefault="00A83F80">
      <w:pPr>
        <w:pStyle w:val="Paragraphedeliste"/>
        <w:numPr>
          <w:ilvl w:val="0"/>
          <w:numId w:val="2"/>
        </w:numPr>
        <w:tabs>
          <w:tab w:val="left" w:pos="622"/>
        </w:tabs>
        <w:spacing w:before="160" w:line="360" w:lineRule="auto"/>
        <w:ind w:right="562" w:firstLine="0"/>
        <w:jc w:val="both"/>
      </w:pPr>
      <w:r>
        <w:rPr>
          <w:sz w:val="24"/>
        </w:rPr>
        <w:t xml:space="preserve">Price, RBT (2017). </w:t>
      </w:r>
      <w:r>
        <w:rPr>
          <w:i/>
          <w:sz w:val="24"/>
        </w:rPr>
        <w:t xml:space="preserve">Photopolymérisation en dentisterie. Cliniques dentaires d'Amérique du Nord, 61(4), 751–778. </w:t>
      </w:r>
      <w:r>
        <w:rPr>
          <w:sz w:val="24"/>
        </w:rPr>
        <w:t>doi:10.1016/j.cden.2017.06.008</w:t>
      </w:r>
    </w:p>
    <w:p w:rsidR="005F685A" w:rsidRDefault="00A83F80">
      <w:pPr>
        <w:pStyle w:val="Paragraphedeliste"/>
        <w:numPr>
          <w:ilvl w:val="0"/>
          <w:numId w:val="2"/>
        </w:numPr>
        <w:tabs>
          <w:tab w:val="left" w:pos="622"/>
        </w:tabs>
        <w:spacing w:before="160" w:line="362" w:lineRule="auto"/>
        <w:ind w:right="577" w:firstLine="0"/>
        <w:jc w:val="both"/>
      </w:pPr>
      <w:r>
        <w:rPr>
          <w:sz w:val="24"/>
        </w:rPr>
        <w:t>Pierre-Emmanuel Chaumont. La photopolymérisation des résines composites : données actuelles. Sciences du Vivant [q-bio]. 2012. ffhal-01738812</w:t>
      </w:r>
    </w:p>
    <w:p w:rsidR="005F685A" w:rsidRDefault="00A83F80">
      <w:pPr>
        <w:pStyle w:val="Paragraphedeliste"/>
        <w:numPr>
          <w:ilvl w:val="0"/>
          <w:numId w:val="2"/>
        </w:numPr>
        <w:tabs>
          <w:tab w:val="left" w:pos="622"/>
        </w:tabs>
        <w:spacing w:before="150" w:line="362" w:lineRule="auto"/>
        <w:ind w:right="563" w:firstLine="0"/>
        <w:jc w:val="both"/>
      </w:pPr>
      <w:r>
        <w:rPr>
          <w:sz w:val="24"/>
        </w:rPr>
        <w:t xml:space="preserve">Laura Métais. Adhésion et photopolymérisation : données actuelles et évaluation des pratiques dans un échantillon de praticiens du Finistère. Autre [q-bio.OT]. 2013. ffdumas- </w:t>
      </w:r>
      <w:r>
        <w:rPr>
          <w:spacing w:val="-2"/>
          <w:sz w:val="24"/>
        </w:rPr>
        <w:t>01057685f</w:t>
      </w:r>
    </w:p>
    <w:p w:rsidR="005F685A" w:rsidRDefault="005F685A">
      <w:pPr>
        <w:pStyle w:val="Paragraphedeliste"/>
        <w:spacing w:line="362" w:lineRule="auto"/>
        <w:jc w:val="both"/>
        <w:sectPr w:rsidR="005F685A">
          <w:pgSz w:w="11920" w:h="16850"/>
          <w:pgMar w:top="138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pPr>
    </w:p>
    <w:p w:rsidR="005F685A" w:rsidRDefault="00A83F80">
      <w:pPr>
        <w:pStyle w:val="Paragraphedeliste"/>
        <w:numPr>
          <w:ilvl w:val="0"/>
          <w:numId w:val="2"/>
        </w:numPr>
        <w:tabs>
          <w:tab w:val="left" w:pos="713"/>
        </w:tabs>
        <w:spacing w:before="68" w:line="350" w:lineRule="auto"/>
        <w:ind w:right="551" w:firstLine="0"/>
        <w:jc w:val="both"/>
        <w:rPr>
          <w:sz w:val="28"/>
        </w:rPr>
      </w:pPr>
      <w:r>
        <w:rPr>
          <w:sz w:val="24"/>
        </w:rPr>
        <w:lastRenderedPageBreak/>
        <w:t>Pelissier,</w:t>
      </w:r>
      <w:r>
        <w:rPr>
          <w:spacing w:val="-7"/>
          <w:sz w:val="24"/>
        </w:rPr>
        <w:t xml:space="preserve"> </w:t>
      </w:r>
      <w:r>
        <w:rPr>
          <w:sz w:val="24"/>
        </w:rPr>
        <w:t>B.,</w:t>
      </w:r>
      <w:r>
        <w:rPr>
          <w:spacing w:val="-9"/>
          <w:sz w:val="24"/>
        </w:rPr>
        <w:t xml:space="preserve"> </w:t>
      </w:r>
      <w:r>
        <w:rPr>
          <w:sz w:val="24"/>
        </w:rPr>
        <w:t>Castany,</w:t>
      </w:r>
      <w:r>
        <w:rPr>
          <w:spacing w:val="-4"/>
          <w:sz w:val="24"/>
        </w:rPr>
        <w:t xml:space="preserve"> </w:t>
      </w:r>
      <w:r>
        <w:rPr>
          <w:sz w:val="24"/>
        </w:rPr>
        <w:t>E.,</w:t>
      </w:r>
      <w:r>
        <w:rPr>
          <w:spacing w:val="-7"/>
          <w:sz w:val="24"/>
        </w:rPr>
        <w:t xml:space="preserve"> </w:t>
      </w:r>
      <w:r>
        <w:rPr>
          <w:sz w:val="24"/>
        </w:rPr>
        <w:t>Crouan,</w:t>
      </w:r>
      <w:r>
        <w:rPr>
          <w:spacing w:val="-5"/>
          <w:sz w:val="24"/>
        </w:rPr>
        <w:t xml:space="preserve"> </w:t>
      </w:r>
      <w:r>
        <w:rPr>
          <w:sz w:val="24"/>
        </w:rPr>
        <w:t>M.,</w:t>
      </w:r>
      <w:r>
        <w:rPr>
          <w:spacing w:val="-7"/>
          <w:sz w:val="24"/>
        </w:rPr>
        <w:t xml:space="preserve"> </w:t>
      </w:r>
      <w:r>
        <w:rPr>
          <w:sz w:val="24"/>
        </w:rPr>
        <w:t>Maurat,</w:t>
      </w:r>
      <w:r>
        <w:rPr>
          <w:spacing w:val="-13"/>
          <w:sz w:val="24"/>
        </w:rPr>
        <w:t xml:space="preserve"> </w:t>
      </w:r>
      <w:r>
        <w:rPr>
          <w:sz w:val="24"/>
        </w:rPr>
        <w:t>V.,</w:t>
      </w:r>
      <w:r>
        <w:rPr>
          <w:spacing w:val="-5"/>
          <w:sz w:val="24"/>
        </w:rPr>
        <w:t xml:space="preserve"> </w:t>
      </w:r>
      <w:r>
        <w:rPr>
          <w:sz w:val="24"/>
        </w:rPr>
        <w:t>&amp;</w:t>
      </w:r>
      <w:r>
        <w:rPr>
          <w:spacing w:val="-12"/>
          <w:sz w:val="24"/>
        </w:rPr>
        <w:t xml:space="preserve"> </w:t>
      </w:r>
      <w:r>
        <w:rPr>
          <w:sz w:val="24"/>
        </w:rPr>
        <w:t>Duret,</w:t>
      </w:r>
      <w:r>
        <w:rPr>
          <w:spacing w:val="-4"/>
          <w:sz w:val="24"/>
        </w:rPr>
        <w:t xml:space="preserve"> </w:t>
      </w:r>
      <w:r>
        <w:rPr>
          <w:sz w:val="24"/>
        </w:rPr>
        <w:t>F.</w:t>
      </w:r>
      <w:r>
        <w:rPr>
          <w:spacing w:val="-7"/>
          <w:sz w:val="24"/>
        </w:rPr>
        <w:t xml:space="preserve"> </w:t>
      </w:r>
      <w:r>
        <w:rPr>
          <w:sz w:val="24"/>
        </w:rPr>
        <w:t>(2009).</w:t>
      </w:r>
      <w:r>
        <w:rPr>
          <w:spacing w:val="-14"/>
          <w:sz w:val="24"/>
        </w:rPr>
        <w:t xml:space="preserve"> </w:t>
      </w:r>
      <w:r>
        <w:rPr>
          <w:sz w:val="24"/>
        </w:rPr>
        <w:t>Évolution</w:t>
      </w:r>
      <w:r>
        <w:rPr>
          <w:spacing w:val="-11"/>
          <w:sz w:val="24"/>
        </w:rPr>
        <w:t xml:space="preserve"> </w:t>
      </w:r>
      <w:r>
        <w:rPr>
          <w:sz w:val="24"/>
        </w:rPr>
        <w:t>des</w:t>
      </w:r>
      <w:r>
        <w:rPr>
          <w:spacing w:val="-5"/>
          <w:sz w:val="24"/>
        </w:rPr>
        <w:t xml:space="preserve"> </w:t>
      </w:r>
      <w:r>
        <w:rPr>
          <w:sz w:val="24"/>
        </w:rPr>
        <w:t xml:space="preserve">lampes à photopolymériser : troisième génération des lampes à LED et applications cliniques. </w:t>
      </w:r>
      <w:r>
        <w:rPr>
          <w:i/>
          <w:sz w:val="24"/>
        </w:rPr>
        <w:t>EMC - Chirurgie orale et maxillo-faciale</w:t>
      </w:r>
      <w:r>
        <w:rPr>
          <w:sz w:val="24"/>
        </w:rPr>
        <w:t xml:space="preserve">, </w:t>
      </w:r>
      <w:r>
        <w:rPr>
          <w:i/>
          <w:sz w:val="24"/>
        </w:rPr>
        <w:t>9</w:t>
      </w:r>
      <w:r>
        <w:rPr>
          <w:sz w:val="24"/>
        </w:rPr>
        <w:t>(1-2), 1-10</w:t>
      </w:r>
    </w:p>
    <w:p w:rsidR="005F685A" w:rsidRDefault="00A83F80">
      <w:pPr>
        <w:pStyle w:val="Paragraphedeliste"/>
        <w:numPr>
          <w:ilvl w:val="0"/>
          <w:numId w:val="2"/>
        </w:numPr>
        <w:tabs>
          <w:tab w:val="left" w:pos="689"/>
        </w:tabs>
        <w:spacing w:before="164" w:line="350" w:lineRule="auto"/>
        <w:ind w:right="578" w:firstLine="0"/>
        <w:jc w:val="both"/>
        <w:rPr>
          <w:sz w:val="28"/>
        </w:rPr>
      </w:pPr>
      <w:r>
        <w:rPr>
          <w:sz w:val="24"/>
        </w:rPr>
        <w:t>Pelissier</w:t>
      </w:r>
      <w:r>
        <w:rPr>
          <w:spacing w:val="-5"/>
          <w:sz w:val="24"/>
        </w:rPr>
        <w:t xml:space="preserve"> </w:t>
      </w:r>
      <w:r>
        <w:rPr>
          <w:sz w:val="24"/>
        </w:rPr>
        <w:t>B,</w:t>
      </w:r>
      <w:r>
        <w:rPr>
          <w:spacing w:val="-7"/>
          <w:sz w:val="24"/>
        </w:rPr>
        <w:t xml:space="preserve"> </w:t>
      </w:r>
      <w:r>
        <w:rPr>
          <w:sz w:val="24"/>
        </w:rPr>
        <w:t>Chazel</w:t>
      </w:r>
      <w:r>
        <w:rPr>
          <w:spacing w:val="-6"/>
          <w:sz w:val="24"/>
        </w:rPr>
        <w:t xml:space="preserve"> </w:t>
      </w:r>
      <w:r>
        <w:rPr>
          <w:sz w:val="24"/>
        </w:rPr>
        <w:t>JC,</w:t>
      </w:r>
      <w:r>
        <w:rPr>
          <w:spacing w:val="-2"/>
          <w:sz w:val="24"/>
        </w:rPr>
        <w:t xml:space="preserve"> </w:t>
      </w:r>
      <w:r>
        <w:rPr>
          <w:sz w:val="24"/>
        </w:rPr>
        <w:t>Castany</w:t>
      </w:r>
      <w:r>
        <w:rPr>
          <w:spacing w:val="-14"/>
          <w:sz w:val="24"/>
        </w:rPr>
        <w:t xml:space="preserve"> </w:t>
      </w:r>
      <w:r>
        <w:rPr>
          <w:sz w:val="24"/>
        </w:rPr>
        <w:t>E et</w:t>
      </w:r>
      <w:r>
        <w:rPr>
          <w:spacing w:val="-4"/>
          <w:sz w:val="24"/>
        </w:rPr>
        <w:t xml:space="preserve"> </w:t>
      </w:r>
      <w:r>
        <w:rPr>
          <w:sz w:val="24"/>
        </w:rPr>
        <w:t>Duret</w:t>
      </w:r>
      <w:r>
        <w:rPr>
          <w:spacing w:val="-4"/>
          <w:sz w:val="24"/>
        </w:rPr>
        <w:t xml:space="preserve"> </w:t>
      </w:r>
      <w:r>
        <w:rPr>
          <w:sz w:val="24"/>
        </w:rPr>
        <w:t>F. Lampes</w:t>
      </w:r>
      <w:r>
        <w:rPr>
          <w:spacing w:val="-7"/>
          <w:sz w:val="24"/>
        </w:rPr>
        <w:t xml:space="preserve"> </w:t>
      </w:r>
      <w:r>
        <w:rPr>
          <w:sz w:val="24"/>
        </w:rPr>
        <w:t>à</w:t>
      </w:r>
      <w:r>
        <w:rPr>
          <w:spacing w:val="-6"/>
          <w:sz w:val="24"/>
        </w:rPr>
        <w:t xml:space="preserve"> </w:t>
      </w:r>
      <w:r>
        <w:rPr>
          <w:sz w:val="24"/>
        </w:rPr>
        <w:t>photopolymériser. Encycl</w:t>
      </w:r>
      <w:r>
        <w:rPr>
          <w:spacing w:val="-11"/>
          <w:sz w:val="24"/>
        </w:rPr>
        <w:t xml:space="preserve"> </w:t>
      </w:r>
      <w:r>
        <w:rPr>
          <w:sz w:val="24"/>
        </w:rPr>
        <w:t>Méd</w:t>
      </w:r>
      <w:r>
        <w:rPr>
          <w:spacing w:val="-5"/>
          <w:sz w:val="24"/>
        </w:rPr>
        <w:t xml:space="preserve"> </w:t>
      </w:r>
      <w:r>
        <w:rPr>
          <w:sz w:val="24"/>
        </w:rPr>
        <w:t>Chir (Editions Scientifiques et Médicales Elsevier SAS, Paris, tous droits réservés), Stomatologie/Odontologie, 22-020-A-05, 2003, 11 p.</w:t>
      </w:r>
    </w:p>
    <w:p w:rsidR="005F685A" w:rsidRDefault="00A83F80">
      <w:pPr>
        <w:pStyle w:val="Paragraphedeliste"/>
        <w:numPr>
          <w:ilvl w:val="0"/>
          <w:numId w:val="2"/>
        </w:numPr>
        <w:tabs>
          <w:tab w:val="left" w:pos="699"/>
        </w:tabs>
        <w:spacing w:before="161" w:line="360" w:lineRule="auto"/>
        <w:ind w:right="582" w:firstLine="0"/>
        <w:jc w:val="both"/>
        <w:rPr>
          <w:sz w:val="24"/>
        </w:rPr>
      </w:pPr>
      <w:r>
        <w:rPr>
          <w:sz w:val="24"/>
        </w:rPr>
        <w:t>LINGER, Mickaël. Le point sur les systèmes de photopolymérisation. Thèse de Chirurgie Dentaire, Université de Nantes, 2008, 79 pages, illustrations, tableaux, 94 références, 30 cm</w:t>
      </w:r>
      <w:r>
        <w:rPr>
          <w:sz w:val="28"/>
        </w:rPr>
        <w:t>.</w:t>
      </w:r>
    </w:p>
    <w:p w:rsidR="005F685A" w:rsidRDefault="00A83F80">
      <w:pPr>
        <w:pStyle w:val="Paragraphedeliste"/>
        <w:numPr>
          <w:ilvl w:val="0"/>
          <w:numId w:val="2"/>
        </w:numPr>
        <w:tabs>
          <w:tab w:val="left" w:pos="968"/>
        </w:tabs>
        <w:spacing w:before="161" w:line="362" w:lineRule="auto"/>
        <w:ind w:right="562" w:firstLine="0"/>
        <w:jc w:val="both"/>
        <w:rPr>
          <w:sz w:val="28"/>
        </w:rPr>
      </w:pPr>
      <w:r>
        <w:rPr>
          <w:sz w:val="28"/>
        </w:rPr>
        <w:t>Valérie</w:t>
      </w:r>
      <w:r>
        <w:rPr>
          <w:spacing w:val="80"/>
          <w:w w:val="150"/>
          <w:sz w:val="28"/>
        </w:rPr>
        <w:t xml:space="preserve"> </w:t>
      </w:r>
      <w:r>
        <w:rPr>
          <w:sz w:val="28"/>
        </w:rPr>
        <w:t>Chevalier,</w:t>
      </w:r>
      <w:r>
        <w:rPr>
          <w:spacing w:val="40"/>
          <w:sz w:val="28"/>
        </w:rPr>
        <w:t xml:space="preserve"> </w:t>
      </w:r>
      <w:r>
        <w:rPr>
          <w:sz w:val="28"/>
        </w:rPr>
        <w:t>Matthieu</w:t>
      </w:r>
      <w:r>
        <w:rPr>
          <w:spacing w:val="80"/>
          <w:w w:val="150"/>
          <w:sz w:val="28"/>
        </w:rPr>
        <w:t xml:space="preserve"> </w:t>
      </w:r>
      <w:r>
        <w:rPr>
          <w:sz w:val="28"/>
        </w:rPr>
        <w:t>Pérard</w:t>
      </w:r>
      <w:r>
        <w:rPr>
          <w:spacing w:val="80"/>
          <w:w w:val="150"/>
          <w:sz w:val="28"/>
        </w:rPr>
        <w:t xml:space="preserve"> </w:t>
      </w:r>
      <w:r>
        <w:rPr>
          <w:b/>
          <w:sz w:val="28"/>
        </w:rPr>
        <w:t>La</w:t>
      </w:r>
      <w:r>
        <w:rPr>
          <w:b/>
          <w:spacing w:val="80"/>
          <w:w w:val="150"/>
          <w:sz w:val="28"/>
        </w:rPr>
        <w:t xml:space="preserve"> </w:t>
      </w:r>
      <w:r>
        <w:rPr>
          <w:b/>
          <w:sz w:val="28"/>
        </w:rPr>
        <w:t>photopolymérisation</w:t>
      </w:r>
      <w:r>
        <w:rPr>
          <w:b/>
          <w:spacing w:val="80"/>
          <w:w w:val="150"/>
          <w:sz w:val="28"/>
        </w:rPr>
        <w:t xml:space="preserve"> </w:t>
      </w:r>
      <w:r>
        <w:rPr>
          <w:sz w:val="28"/>
        </w:rPr>
        <w:t>Publié</w:t>
      </w:r>
      <w:r>
        <w:rPr>
          <w:spacing w:val="80"/>
          <w:sz w:val="28"/>
        </w:rPr>
        <w:t xml:space="preserve"> </w:t>
      </w:r>
      <w:r>
        <w:rPr>
          <w:sz w:val="28"/>
        </w:rPr>
        <w:t>le</w:t>
      </w:r>
      <w:r>
        <w:rPr>
          <w:spacing w:val="-3"/>
          <w:sz w:val="28"/>
        </w:rPr>
        <w:t xml:space="preserve"> </w:t>
      </w:r>
      <w:r>
        <w:rPr>
          <w:sz w:val="28"/>
        </w:rPr>
        <w:t>14.10.2019.</w:t>
      </w:r>
      <w:r>
        <w:rPr>
          <w:spacing w:val="-10"/>
          <w:sz w:val="28"/>
        </w:rPr>
        <w:t xml:space="preserve"> </w:t>
      </w:r>
      <w:r>
        <w:rPr>
          <w:sz w:val="28"/>
        </w:rPr>
        <w:t>Paru</w:t>
      </w:r>
      <w:r>
        <w:rPr>
          <w:spacing w:val="-12"/>
          <w:sz w:val="28"/>
        </w:rPr>
        <w:t xml:space="preserve"> </w:t>
      </w:r>
      <w:r>
        <w:rPr>
          <w:sz w:val="28"/>
        </w:rPr>
        <w:t>dans</w:t>
      </w:r>
      <w:r>
        <w:rPr>
          <w:spacing w:val="-11"/>
          <w:sz w:val="28"/>
        </w:rPr>
        <w:t xml:space="preserve"> </w:t>
      </w:r>
      <w:r>
        <w:rPr>
          <w:sz w:val="28"/>
        </w:rPr>
        <w:t>Biomatériaux</w:t>
      </w:r>
      <w:r>
        <w:rPr>
          <w:spacing w:val="-14"/>
          <w:sz w:val="28"/>
        </w:rPr>
        <w:t xml:space="preserve"> </w:t>
      </w:r>
      <w:r>
        <w:rPr>
          <w:sz w:val="28"/>
        </w:rPr>
        <w:t>Cliniques</w:t>
      </w:r>
      <w:r>
        <w:rPr>
          <w:spacing w:val="-4"/>
          <w:sz w:val="28"/>
        </w:rPr>
        <w:t xml:space="preserve"> </w:t>
      </w:r>
      <w:r>
        <w:rPr>
          <w:sz w:val="28"/>
        </w:rPr>
        <w:t>n°2</w:t>
      </w:r>
      <w:r>
        <w:rPr>
          <w:spacing w:val="-4"/>
          <w:sz w:val="28"/>
        </w:rPr>
        <w:t xml:space="preserve"> </w:t>
      </w:r>
      <w:r>
        <w:rPr>
          <w:sz w:val="28"/>
        </w:rPr>
        <w:t>-</w:t>
      </w:r>
      <w:r>
        <w:rPr>
          <w:spacing w:val="-17"/>
          <w:sz w:val="28"/>
        </w:rPr>
        <w:t xml:space="preserve"> </w:t>
      </w:r>
      <w:r>
        <w:rPr>
          <w:sz w:val="28"/>
        </w:rPr>
        <w:t>30</w:t>
      </w:r>
      <w:r>
        <w:rPr>
          <w:spacing w:val="-8"/>
          <w:sz w:val="28"/>
        </w:rPr>
        <w:t xml:space="preserve"> </w:t>
      </w:r>
      <w:r>
        <w:rPr>
          <w:sz w:val="28"/>
        </w:rPr>
        <w:t>octobre</w:t>
      </w:r>
      <w:r>
        <w:rPr>
          <w:spacing w:val="-5"/>
          <w:sz w:val="28"/>
        </w:rPr>
        <w:t xml:space="preserve"> </w:t>
      </w:r>
      <w:r>
        <w:rPr>
          <w:sz w:val="28"/>
        </w:rPr>
        <w:t>2019</w:t>
      </w:r>
      <w:r>
        <w:rPr>
          <w:spacing w:val="-10"/>
          <w:sz w:val="28"/>
        </w:rPr>
        <w:t xml:space="preserve"> </w:t>
      </w:r>
      <w:r>
        <w:rPr>
          <w:sz w:val="28"/>
        </w:rPr>
        <w:t>(page</w:t>
      </w:r>
      <w:r>
        <w:rPr>
          <w:spacing w:val="-13"/>
          <w:sz w:val="28"/>
        </w:rPr>
        <w:t xml:space="preserve"> </w:t>
      </w:r>
      <w:r>
        <w:rPr>
          <w:sz w:val="28"/>
        </w:rPr>
        <w:t>32-</w:t>
      </w:r>
    </w:p>
    <w:p w:rsidR="005F685A" w:rsidRDefault="00A83F80">
      <w:pPr>
        <w:spacing w:line="314" w:lineRule="exact"/>
        <w:ind w:left="424"/>
        <w:rPr>
          <w:sz w:val="28"/>
        </w:rPr>
      </w:pPr>
      <w:r>
        <w:rPr>
          <w:spacing w:val="-5"/>
          <w:sz w:val="28"/>
        </w:rPr>
        <w:t>41)</w:t>
      </w:r>
    </w:p>
    <w:p w:rsidR="005F685A" w:rsidRDefault="00A83F80">
      <w:pPr>
        <w:pStyle w:val="Paragraphedeliste"/>
        <w:numPr>
          <w:ilvl w:val="0"/>
          <w:numId w:val="2"/>
        </w:numPr>
        <w:tabs>
          <w:tab w:val="left" w:pos="1127"/>
        </w:tabs>
        <w:spacing w:before="321" w:line="362" w:lineRule="auto"/>
        <w:ind w:right="579" w:firstLine="0"/>
        <w:jc w:val="both"/>
        <w:rPr>
          <w:sz w:val="28"/>
        </w:rPr>
      </w:pPr>
      <w:r>
        <w:rPr>
          <w:sz w:val="28"/>
        </w:rPr>
        <w:t>C. Dupas, A. Gaudin, D. Perrin, D. Marion. Étanchéité des obturations coronaires.EMC ; Elsevier Masson SAS,2008.</w:t>
      </w:r>
    </w:p>
    <w:sectPr w:rsidR="005F685A">
      <w:pgSz w:w="11920" w:h="16850"/>
      <w:pgMar w:top="1340" w:right="850" w:bottom="1180" w:left="992" w:header="0" w:footer="930" w:gutter="0"/>
      <w:pgBorders w:offsetFrom="page">
        <w:top w:val="single" w:sz="12" w:space="20" w:color="766F6F"/>
        <w:left w:val="single" w:sz="12" w:space="14" w:color="766F6F"/>
        <w:bottom w:val="single" w:sz="12" w:space="23" w:color="766F6F"/>
        <w:right w:val="single" w:sz="12" w:space="16" w:color="766F6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5C6" w:rsidRDefault="004905C6">
      <w:r>
        <w:separator/>
      </w:r>
    </w:p>
  </w:endnote>
  <w:endnote w:type="continuationSeparator" w:id="0">
    <w:p w:rsidR="004905C6" w:rsidRDefault="00490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85A" w:rsidRDefault="00A83F80">
    <w:pPr>
      <w:pStyle w:val="Corpsdetexte"/>
      <w:spacing w:line="14" w:lineRule="auto"/>
      <w:ind w:left="0"/>
      <w:rPr>
        <w:sz w:val="16"/>
      </w:rPr>
    </w:pPr>
    <w:r>
      <w:rPr>
        <w:noProof/>
        <w:sz w:val="16"/>
        <w:lang w:eastAsia="fr-FR"/>
      </w:rPr>
      <mc:AlternateContent>
        <mc:Choice Requires="wps">
          <w:drawing>
            <wp:anchor distT="0" distB="0" distL="0" distR="0" simplePos="0" relativeHeight="487017472" behindDoc="1" locked="0" layoutInCell="1" allowOverlap="1">
              <wp:simplePos x="0" y="0"/>
              <wp:positionH relativeFrom="page">
                <wp:posOffset>3673728</wp:posOffset>
              </wp:positionH>
              <wp:positionV relativeFrom="page">
                <wp:posOffset>9926827</wp:posOffset>
              </wp:positionV>
              <wp:extent cx="1885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165735"/>
                      </a:xfrm>
                      <a:prstGeom prst="rect">
                        <a:avLst/>
                      </a:prstGeom>
                    </wps:spPr>
                    <wps:txbx>
                      <w:txbxContent>
                        <w:p w:rsidR="005F685A" w:rsidRDefault="00A83F80">
                          <w:pPr>
                            <w:spacing w:line="245" w:lineRule="exact"/>
                            <w:ind w:left="60"/>
                            <w:rPr>
                              <w:rFonts w:ascii="Calibri"/>
                            </w:rPr>
                          </w:pPr>
                          <w:r>
                            <w:rPr>
                              <w:rFonts w:ascii="Calibri"/>
                              <w:color w:val="5B9BD3"/>
                              <w:spacing w:val="-5"/>
                            </w:rPr>
                            <w:fldChar w:fldCharType="begin"/>
                          </w:r>
                          <w:r>
                            <w:rPr>
                              <w:rFonts w:ascii="Calibri"/>
                              <w:color w:val="5B9BD3"/>
                              <w:spacing w:val="-5"/>
                            </w:rPr>
                            <w:instrText xml:space="preserve"> PAGE </w:instrText>
                          </w:r>
                          <w:r>
                            <w:rPr>
                              <w:rFonts w:ascii="Calibri"/>
                              <w:color w:val="5B9BD3"/>
                              <w:spacing w:val="-5"/>
                            </w:rPr>
                            <w:fldChar w:fldCharType="separate"/>
                          </w:r>
                          <w:r w:rsidR="00BE4113">
                            <w:rPr>
                              <w:rFonts w:ascii="Calibri"/>
                              <w:noProof/>
                              <w:color w:val="5B9BD3"/>
                              <w:spacing w:val="-5"/>
                            </w:rPr>
                            <w:t>47</w:t>
                          </w:r>
                          <w:r>
                            <w:rPr>
                              <w:rFonts w:ascii="Calibri"/>
                              <w:color w:val="5B9BD3"/>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9.25pt;margin-top:781.65pt;width:14.85pt;height:13.05pt;z-index:-1629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" filled="f" stroked="f">
              <v:path arrowok="t"/>
              <v:textbox inset="0,0,0,0">
                <w:txbxContent>
                  <w:p w:rsidR="005F685A" w:rsidRDefault="00A83F80">
                    <w:pPr>
                      <w:spacing w:line="245" w:lineRule="exact"/>
                      <w:ind w:left="60"/>
                      <w:rPr>
                        <w:rFonts w:ascii="Calibri"/>
                      </w:rPr>
                    </w:pPr>
                    <w:r>
                      <w:rPr>
                        <w:rFonts w:ascii="Calibri"/>
                        <w:color w:val="5B9BD3"/>
                        <w:spacing w:val="-5"/>
                      </w:rPr>
                      <w:fldChar w:fldCharType="begin"/>
                    </w:r>
                    <w:r>
                      <w:rPr>
                        <w:rFonts w:ascii="Calibri"/>
                        <w:color w:val="5B9BD3"/>
                        <w:spacing w:val="-5"/>
                      </w:rPr>
                      <w:instrText xml:space="preserve"> PAGE </w:instrText>
                    </w:r>
                    <w:r>
                      <w:rPr>
                        <w:rFonts w:ascii="Calibri"/>
                        <w:color w:val="5B9BD3"/>
                        <w:spacing w:val="-5"/>
                      </w:rPr>
                      <w:fldChar w:fldCharType="separate"/>
                    </w:r>
                    <w:r w:rsidR="00BE4113">
                      <w:rPr>
                        <w:rFonts w:ascii="Calibri"/>
                        <w:noProof/>
                        <w:color w:val="5B9BD3"/>
                        <w:spacing w:val="-5"/>
                      </w:rPr>
                      <w:t>47</w:t>
                    </w:r>
                    <w:r>
                      <w:rPr>
                        <w:rFonts w:ascii="Calibri"/>
                        <w:color w:val="5B9BD3"/>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5C6" w:rsidRDefault="004905C6">
      <w:r>
        <w:separator/>
      </w:r>
    </w:p>
  </w:footnote>
  <w:footnote w:type="continuationSeparator" w:id="0">
    <w:p w:rsidR="004905C6" w:rsidRDefault="00490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 style="width:11.25pt;height:10.5pt;visibility:visible;mso-wrap-style:square" o:bullet="t">
        <v:imagedata r:id="rId1" o:title="*"/>
        <o:lock v:ext="edit" aspectratio="f"/>
      </v:shape>
    </w:pict>
  </w:numPicBullet>
  <w:abstractNum w:abstractNumId="0" w15:restartNumberingAfterBreak="0">
    <w:nsid w:val="08887661"/>
    <w:multiLevelType w:val="hybridMultilevel"/>
    <w:tmpl w:val="6FBE423A"/>
    <w:lvl w:ilvl="0" w:tplc="1FFA0F42">
      <w:numFmt w:val="bullet"/>
      <w:lvlText w:val="-"/>
      <w:lvlJc w:val="left"/>
      <w:pPr>
        <w:ind w:left="926" w:hanging="142"/>
      </w:pPr>
      <w:rPr>
        <w:rFonts w:ascii="Times New Roman" w:eastAsia="Times New Roman" w:hAnsi="Times New Roman" w:cs="Times New Roman" w:hint="default"/>
        <w:b w:val="0"/>
        <w:bCs w:val="0"/>
        <w:i w:val="0"/>
        <w:iCs w:val="0"/>
        <w:spacing w:val="0"/>
        <w:w w:val="100"/>
        <w:sz w:val="24"/>
        <w:szCs w:val="24"/>
        <w:lang w:val="fr-FR" w:eastAsia="en-US" w:bidi="ar-SA"/>
      </w:rPr>
    </w:lvl>
    <w:lvl w:ilvl="1" w:tplc="A0C2B1AC">
      <w:numFmt w:val="bullet"/>
      <w:lvlText w:val=""/>
      <w:lvlJc w:val="left"/>
      <w:pPr>
        <w:ind w:left="3266" w:hanging="360"/>
      </w:pPr>
      <w:rPr>
        <w:rFonts w:ascii="Symbol" w:eastAsia="Symbol" w:hAnsi="Symbol" w:cs="Symbol" w:hint="default"/>
        <w:b w:val="0"/>
        <w:bCs w:val="0"/>
        <w:i w:val="0"/>
        <w:iCs w:val="0"/>
        <w:spacing w:val="0"/>
        <w:w w:val="100"/>
        <w:sz w:val="24"/>
        <w:szCs w:val="24"/>
        <w:lang w:val="fr-FR" w:eastAsia="en-US" w:bidi="ar-SA"/>
      </w:rPr>
    </w:lvl>
    <w:lvl w:ilvl="2" w:tplc="C15C69B8">
      <w:numFmt w:val="bullet"/>
      <w:lvlText w:val="•"/>
      <w:lvlJc w:val="left"/>
      <w:pPr>
        <w:ind w:left="4016" w:hanging="360"/>
      </w:pPr>
      <w:rPr>
        <w:rFonts w:hint="default"/>
        <w:lang w:val="fr-FR" w:eastAsia="en-US" w:bidi="ar-SA"/>
      </w:rPr>
    </w:lvl>
    <w:lvl w:ilvl="3" w:tplc="28CA4E9E">
      <w:numFmt w:val="bullet"/>
      <w:lvlText w:val="•"/>
      <w:lvlJc w:val="left"/>
      <w:pPr>
        <w:ind w:left="4773" w:hanging="360"/>
      </w:pPr>
      <w:rPr>
        <w:rFonts w:hint="default"/>
        <w:lang w:val="fr-FR" w:eastAsia="en-US" w:bidi="ar-SA"/>
      </w:rPr>
    </w:lvl>
    <w:lvl w:ilvl="4" w:tplc="679AE91E">
      <w:numFmt w:val="bullet"/>
      <w:lvlText w:val="•"/>
      <w:lvlJc w:val="left"/>
      <w:pPr>
        <w:ind w:left="5529" w:hanging="360"/>
      </w:pPr>
      <w:rPr>
        <w:rFonts w:hint="default"/>
        <w:lang w:val="fr-FR" w:eastAsia="en-US" w:bidi="ar-SA"/>
      </w:rPr>
    </w:lvl>
    <w:lvl w:ilvl="5" w:tplc="A4444268">
      <w:numFmt w:val="bullet"/>
      <w:lvlText w:val="•"/>
      <w:lvlJc w:val="left"/>
      <w:pPr>
        <w:ind w:left="6286" w:hanging="360"/>
      </w:pPr>
      <w:rPr>
        <w:rFonts w:hint="default"/>
        <w:lang w:val="fr-FR" w:eastAsia="en-US" w:bidi="ar-SA"/>
      </w:rPr>
    </w:lvl>
    <w:lvl w:ilvl="6" w:tplc="17A2005E">
      <w:numFmt w:val="bullet"/>
      <w:lvlText w:val="•"/>
      <w:lvlJc w:val="left"/>
      <w:pPr>
        <w:ind w:left="7042" w:hanging="360"/>
      </w:pPr>
      <w:rPr>
        <w:rFonts w:hint="default"/>
        <w:lang w:val="fr-FR" w:eastAsia="en-US" w:bidi="ar-SA"/>
      </w:rPr>
    </w:lvl>
    <w:lvl w:ilvl="7" w:tplc="4D4CF3CA">
      <w:numFmt w:val="bullet"/>
      <w:lvlText w:val="•"/>
      <w:lvlJc w:val="left"/>
      <w:pPr>
        <w:ind w:left="7799" w:hanging="360"/>
      </w:pPr>
      <w:rPr>
        <w:rFonts w:hint="default"/>
        <w:lang w:val="fr-FR" w:eastAsia="en-US" w:bidi="ar-SA"/>
      </w:rPr>
    </w:lvl>
    <w:lvl w:ilvl="8" w:tplc="10C833AE">
      <w:numFmt w:val="bullet"/>
      <w:lvlText w:val="•"/>
      <w:lvlJc w:val="left"/>
      <w:pPr>
        <w:ind w:left="8556" w:hanging="360"/>
      </w:pPr>
      <w:rPr>
        <w:rFonts w:hint="default"/>
        <w:lang w:val="fr-FR" w:eastAsia="en-US" w:bidi="ar-SA"/>
      </w:rPr>
    </w:lvl>
  </w:abstractNum>
  <w:abstractNum w:abstractNumId="1" w15:restartNumberingAfterBreak="0">
    <w:nsid w:val="0BCF3D90"/>
    <w:multiLevelType w:val="hybridMultilevel"/>
    <w:tmpl w:val="02D4B85A"/>
    <w:lvl w:ilvl="0" w:tplc="0BB226E6">
      <w:start w:val="1"/>
      <w:numFmt w:val="decimal"/>
      <w:lvlText w:val="%1)"/>
      <w:lvlJc w:val="left"/>
      <w:pPr>
        <w:ind w:left="686" w:hanging="262"/>
      </w:pPr>
      <w:rPr>
        <w:rFonts w:ascii="Times New Roman" w:eastAsia="Times New Roman" w:hAnsi="Times New Roman" w:cs="Times New Roman" w:hint="default"/>
        <w:b w:val="0"/>
        <w:bCs w:val="0"/>
        <w:i w:val="0"/>
        <w:iCs w:val="0"/>
        <w:spacing w:val="0"/>
        <w:w w:val="100"/>
        <w:sz w:val="24"/>
        <w:szCs w:val="24"/>
        <w:lang w:val="fr-FR" w:eastAsia="en-US" w:bidi="ar-SA"/>
      </w:rPr>
    </w:lvl>
    <w:lvl w:ilvl="1" w:tplc="91306E5C">
      <w:numFmt w:val="bullet"/>
      <w:lvlText w:val="•"/>
      <w:lvlJc w:val="left"/>
      <w:pPr>
        <w:ind w:left="1618" w:hanging="262"/>
      </w:pPr>
      <w:rPr>
        <w:rFonts w:hint="default"/>
        <w:lang w:val="fr-FR" w:eastAsia="en-US" w:bidi="ar-SA"/>
      </w:rPr>
    </w:lvl>
    <w:lvl w:ilvl="2" w:tplc="555AD23C">
      <w:numFmt w:val="bullet"/>
      <w:lvlText w:val="•"/>
      <w:lvlJc w:val="left"/>
      <w:pPr>
        <w:ind w:left="2557" w:hanging="262"/>
      </w:pPr>
      <w:rPr>
        <w:rFonts w:hint="default"/>
        <w:lang w:val="fr-FR" w:eastAsia="en-US" w:bidi="ar-SA"/>
      </w:rPr>
    </w:lvl>
    <w:lvl w:ilvl="3" w:tplc="E9469EF0">
      <w:numFmt w:val="bullet"/>
      <w:lvlText w:val="•"/>
      <w:lvlJc w:val="left"/>
      <w:pPr>
        <w:ind w:left="3496" w:hanging="262"/>
      </w:pPr>
      <w:rPr>
        <w:rFonts w:hint="default"/>
        <w:lang w:val="fr-FR" w:eastAsia="en-US" w:bidi="ar-SA"/>
      </w:rPr>
    </w:lvl>
    <w:lvl w:ilvl="4" w:tplc="DC1EE85C">
      <w:numFmt w:val="bullet"/>
      <w:lvlText w:val="•"/>
      <w:lvlJc w:val="left"/>
      <w:pPr>
        <w:ind w:left="4435" w:hanging="262"/>
      </w:pPr>
      <w:rPr>
        <w:rFonts w:hint="default"/>
        <w:lang w:val="fr-FR" w:eastAsia="en-US" w:bidi="ar-SA"/>
      </w:rPr>
    </w:lvl>
    <w:lvl w:ilvl="5" w:tplc="D002804A">
      <w:numFmt w:val="bullet"/>
      <w:lvlText w:val="•"/>
      <w:lvlJc w:val="left"/>
      <w:pPr>
        <w:ind w:left="5374" w:hanging="262"/>
      </w:pPr>
      <w:rPr>
        <w:rFonts w:hint="default"/>
        <w:lang w:val="fr-FR" w:eastAsia="en-US" w:bidi="ar-SA"/>
      </w:rPr>
    </w:lvl>
    <w:lvl w:ilvl="6" w:tplc="1AAA4400">
      <w:numFmt w:val="bullet"/>
      <w:lvlText w:val="•"/>
      <w:lvlJc w:val="left"/>
      <w:pPr>
        <w:ind w:left="6313" w:hanging="262"/>
      </w:pPr>
      <w:rPr>
        <w:rFonts w:hint="default"/>
        <w:lang w:val="fr-FR" w:eastAsia="en-US" w:bidi="ar-SA"/>
      </w:rPr>
    </w:lvl>
    <w:lvl w:ilvl="7" w:tplc="08AAC406">
      <w:numFmt w:val="bullet"/>
      <w:lvlText w:val="•"/>
      <w:lvlJc w:val="left"/>
      <w:pPr>
        <w:ind w:left="7252" w:hanging="262"/>
      </w:pPr>
      <w:rPr>
        <w:rFonts w:hint="default"/>
        <w:lang w:val="fr-FR" w:eastAsia="en-US" w:bidi="ar-SA"/>
      </w:rPr>
    </w:lvl>
    <w:lvl w:ilvl="8" w:tplc="BBBA5C74">
      <w:numFmt w:val="bullet"/>
      <w:lvlText w:val="•"/>
      <w:lvlJc w:val="left"/>
      <w:pPr>
        <w:ind w:left="8191" w:hanging="262"/>
      </w:pPr>
      <w:rPr>
        <w:rFonts w:hint="default"/>
        <w:lang w:val="fr-FR" w:eastAsia="en-US" w:bidi="ar-SA"/>
      </w:rPr>
    </w:lvl>
  </w:abstractNum>
  <w:abstractNum w:abstractNumId="2" w15:restartNumberingAfterBreak="0">
    <w:nsid w:val="0F58620E"/>
    <w:multiLevelType w:val="hybridMultilevel"/>
    <w:tmpl w:val="F6CC9132"/>
    <w:lvl w:ilvl="0" w:tplc="C8B44170">
      <w:numFmt w:val="bullet"/>
      <w:lvlText w:val="-"/>
      <w:lvlJc w:val="left"/>
      <w:pPr>
        <w:ind w:left="424" w:hanging="204"/>
      </w:pPr>
      <w:rPr>
        <w:rFonts w:ascii="Times New Roman" w:eastAsia="Times New Roman" w:hAnsi="Times New Roman" w:cs="Times New Roman" w:hint="default"/>
        <w:b w:val="0"/>
        <w:bCs w:val="0"/>
        <w:i w:val="0"/>
        <w:iCs w:val="0"/>
        <w:spacing w:val="0"/>
        <w:w w:val="100"/>
        <w:sz w:val="24"/>
        <w:szCs w:val="24"/>
        <w:lang w:val="fr-FR" w:eastAsia="en-US" w:bidi="ar-SA"/>
      </w:rPr>
    </w:lvl>
    <w:lvl w:ilvl="1" w:tplc="EC74B05A">
      <w:numFmt w:val="bullet"/>
      <w:lvlText w:val=""/>
      <w:lvlJc w:val="left"/>
      <w:pPr>
        <w:ind w:left="2853" w:hanging="360"/>
      </w:pPr>
      <w:rPr>
        <w:rFonts w:ascii="Symbol" w:eastAsia="Symbol" w:hAnsi="Symbol" w:cs="Symbol" w:hint="default"/>
        <w:b w:val="0"/>
        <w:bCs w:val="0"/>
        <w:i w:val="0"/>
        <w:iCs w:val="0"/>
        <w:spacing w:val="0"/>
        <w:w w:val="100"/>
        <w:sz w:val="24"/>
        <w:szCs w:val="24"/>
        <w:lang w:val="fr-FR" w:eastAsia="en-US" w:bidi="ar-SA"/>
      </w:rPr>
    </w:lvl>
    <w:lvl w:ilvl="2" w:tplc="0D5E0D5C">
      <w:numFmt w:val="bullet"/>
      <w:lvlText w:val="•"/>
      <w:lvlJc w:val="left"/>
      <w:pPr>
        <w:ind w:left="3661" w:hanging="360"/>
      </w:pPr>
      <w:rPr>
        <w:rFonts w:hint="default"/>
        <w:lang w:val="fr-FR" w:eastAsia="en-US" w:bidi="ar-SA"/>
      </w:rPr>
    </w:lvl>
    <w:lvl w:ilvl="3" w:tplc="E8B86310">
      <w:numFmt w:val="bullet"/>
      <w:lvlText w:val="•"/>
      <w:lvlJc w:val="left"/>
      <w:pPr>
        <w:ind w:left="4462" w:hanging="360"/>
      </w:pPr>
      <w:rPr>
        <w:rFonts w:hint="default"/>
        <w:lang w:val="fr-FR" w:eastAsia="en-US" w:bidi="ar-SA"/>
      </w:rPr>
    </w:lvl>
    <w:lvl w:ilvl="4" w:tplc="FA82E0F6">
      <w:numFmt w:val="bullet"/>
      <w:lvlText w:val="•"/>
      <w:lvlJc w:val="left"/>
      <w:pPr>
        <w:ind w:left="5263" w:hanging="360"/>
      </w:pPr>
      <w:rPr>
        <w:rFonts w:hint="default"/>
        <w:lang w:val="fr-FR" w:eastAsia="en-US" w:bidi="ar-SA"/>
      </w:rPr>
    </w:lvl>
    <w:lvl w:ilvl="5" w:tplc="FE36E54C">
      <w:numFmt w:val="bullet"/>
      <w:lvlText w:val="•"/>
      <w:lvlJc w:val="left"/>
      <w:pPr>
        <w:ind w:left="6064" w:hanging="360"/>
      </w:pPr>
      <w:rPr>
        <w:rFonts w:hint="default"/>
        <w:lang w:val="fr-FR" w:eastAsia="en-US" w:bidi="ar-SA"/>
      </w:rPr>
    </w:lvl>
    <w:lvl w:ilvl="6" w:tplc="3086DF94">
      <w:numFmt w:val="bullet"/>
      <w:lvlText w:val="•"/>
      <w:lvlJc w:val="left"/>
      <w:pPr>
        <w:ind w:left="6865" w:hanging="360"/>
      </w:pPr>
      <w:rPr>
        <w:rFonts w:hint="default"/>
        <w:lang w:val="fr-FR" w:eastAsia="en-US" w:bidi="ar-SA"/>
      </w:rPr>
    </w:lvl>
    <w:lvl w:ilvl="7" w:tplc="BC5A5ED4">
      <w:numFmt w:val="bullet"/>
      <w:lvlText w:val="•"/>
      <w:lvlJc w:val="left"/>
      <w:pPr>
        <w:ind w:left="7666" w:hanging="360"/>
      </w:pPr>
      <w:rPr>
        <w:rFonts w:hint="default"/>
        <w:lang w:val="fr-FR" w:eastAsia="en-US" w:bidi="ar-SA"/>
      </w:rPr>
    </w:lvl>
    <w:lvl w:ilvl="8" w:tplc="800A85C0">
      <w:numFmt w:val="bullet"/>
      <w:lvlText w:val="•"/>
      <w:lvlJc w:val="left"/>
      <w:pPr>
        <w:ind w:left="8467" w:hanging="360"/>
      </w:pPr>
      <w:rPr>
        <w:rFonts w:hint="default"/>
        <w:lang w:val="fr-FR" w:eastAsia="en-US" w:bidi="ar-SA"/>
      </w:rPr>
    </w:lvl>
  </w:abstractNum>
  <w:abstractNum w:abstractNumId="3" w15:restartNumberingAfterBreak="0">
    <w:nsid w:val="133A3DF7"/>
    <w:multiLevelType w:val="hybridMultilevel"/>
    <w:tmpl w:val="FCEC6F98"/>
    <w:lvl w:ilvl="0" w:tplc="AD3C4D18">
      <w:numFmt w:val="bullet"/>
      <w:lvlText w:val=""/>
      <w:lvlJc w:val="left"/>
      <w:pPr>
        <w:ind w:left="3266" w:hanging="360"/>
      </w:pPr>
      <w:rPr>
        <w:rFonts w:ascii="Symbol" w:eastAsia="Symbol" w:hAnsi="Symbol" w:cs="Symbol" w:hint="default"/>
        <w:b w:val="0"/>
        <w:bCs w:val="0"/>
        <w:i w:val="0"/>
        <w:iCs w:val="0"/>
        <w:spacing w:val="0"/>
        <w:w w:val="100"/>
        <w:sz w:val="24"/>
        <w:szCs w:val="24"/>
        <w:lang w:val="fr-FR" w:eastAsia="en-US" w:bidi="ar-SA"/>
      </w:rPr>
    </w:lvl>
    <w:lvl w:ilvl="1" w:tplc="E6FE49FC">
      <w:numFmt w:val="bullet"/>
      <w:lvlText w:val="•"/>
      <w:lvlJc w:val="left"/>
      <w:pPr>
        <w:ind w:left="3940" w:hanging="360"/>
      </w:pPr>
      <w:rPr>
        <w:rFonts w:hint="default"/>
        <w:lang w:val="fr-FR" w:eastAsia="en-US" w:bidi="ar-SA"/>
      </w:rPr>
    </w:lvl>
    <w:lvl w:ilvl="2" w:tplc="A4AE504A">
      <w:numFmt w:val="bullet"/>
      <w:lvlText w:val="•"/>
      <w:lvlJc w:val="left"/>
      <w:pPr>
        <w:ind w:left="4621" w:hanging="360"/>
      </w:pPr>
      <w:rPr>
        <w:rFonts w:hint="default"/>
        <w:lang w:val="fr-FR" w:eastAsia="en-US" w:bidi="ar-SA"/>
      </w:rPr>
    </w:lvl>
    <w:lvl w:ilvl="3" w:tplc="A094E350">
      <w:numFmt w:val="bullet"/>
      <w:lvlText w:val="•"/>
      <w:lvlJc w:val="left"/>
      <w:pPr>
        <w:ind w:left="5302" w:hanging="360"/>
      </w:pPr>
      <w:rPr>
        <w:rFonts w:hint="default"/>
        <w:lang w:val="fr-FR" w:eastAsia="en-US" w:bidi="ar-SA"/>
      </w:rPr>
    </w:lvl>
    <w:lvl w:ilvl="4" w:tplc="EF88B2D0">
      <w:numFmt w:val="bullet"/>
      <w:lvlText w:val="•"/>
      <w:lvlJc w:val="left"/>
      <w:pPr>
        <w:ind w:left="5983" w:hanging="360"/>
      </w:pPr>
      <w:rPr>
        <w:rFonts w:hint="default"/>
        <w:lang w:val="fr-FR" w:eastAsia="en-US" w:bidi="ar-SA"/>
      </w:rPr>
    </w:lvl>
    <w:lvl w:ilvl="5" w:tplc="75140EFC">
      <w:numFmt w:val="bullet"/>
      <w:lvlText w:val="•"/>
      <w:lvlJc w:val="left"/>
      <w:pPr>
        <w:ind w:left="6664" w:hanging="360"/>
      </w:pPr>
      <w:rPr>
        <w:rFonts w:hint="default"/>
        <w:lang w:val="fr-FR" w:eastAsia="en-US" w:bidi="ar-SA"/>
      </w:rPr>
    </w:lvl>
    <w:lvl w:ilvl="6" w:tplc="23F24948">
      <w:numFmt w:val="bullet"/>
      <w:lvlText w:val="•"/>
      <w:lvlJc w:val="left"/>
      <w:pPr>
        <w:ind w:left="7345" w:hanging="360"/>
      </w:pPr>
      <w:rPr>
        <w:rFonts w:hint="default"/>
        <w:lang w:val="fr-FR" w:eastAsia="en-US" w:bidi="ar-SA"/>
      </w:rPr>
    </w:lvl>
    <w:lvl w:ilvl="7" w:tplc="DFDCA4B8">
      <w:numFmt w:val="bullet"/>
      <w:lvlText w:val="•"/>
      <w:lvlJc w:val="left"/>
      <w:pPr>
        <w:ind w:left="8026" w:hanging="360"/>
      </w:pPr>
      <w:rPr>
        <w:rFonts w:hint="default"/>
        <w:lang w:val="fr-FR" w:eastAsia="en-US" w:bidi="ar-SA"/>
      </w:rPr>
    </w:lvl>
    <w:lvl w:ilvl="8" w:tplc="DAF2036C">
      <w:numFmt w:val="bullet"/>
      <w:lvlText w:val="•"/>
      <w:lvlJc w:val="left"/>
      <w:pPr>
        <w:ind w:left="8707" w:hanging="360"/>
      </w:pPr>
      <w:rPr>
        <w:rFonts w:hint="default"/>
        <w:lang w:val="fr-FR" w:eastAsia="en-US" w:bidi="ar-SA"/>
      </w:rPr>
    </w:lvl>
  </w:abstractNum>
  <w:abstractNum w:abstractNumId="4" w15:restartNumberingAfterBreak="0">
    <w:nsid w:val="16C07D33"/>
    <w:multiLevelType w:val="hybridMultilevel"/>
    <w:tmpl w:val="D5FE31C6"/>
    <w:lvl w:ilvl="0" w:tplc="CDD293D2">
      <w:numFmt w:val="bullet"/>
      <w:lvlText w:val=""/>
      <w:lvlJc w:val="left"/>
      <w:pPr>
        <w:ind w:left="1002" w:hanging="360"/>
      </w:pPr>
      <w:rPr>
        <w:rFonts w:ascii="Wingdings" w:eastAsia="Wingdings" w:hAnsi="Wingdings" w:cs="Wingdings" w:hint="default"/>
        <w:b w:val="0"/>
        <w:bCs w:val="0"/>
        <w:i w:val="0"/>
        <w:iCs w:val="0"/>
        <w:spacing w:val="0"/>
        <w:w w:val="100"/>
        <w:sz w:val="24"/>
        <w:szCs w:val="24"/>
        <w:lang w:val="fr-FR" w:eastAsia="en-US" w:bidi="ar-SA"/>
      </w:rPr>
    </w:lvl>
    <w:lvl w:ilvl="1" w:tplc="641AD944">
      <w:numFmt w:val="bullet"/>
      <w:lvlText w:val="•"/>
      <w:lvlJc w:val="left"/>
      <w:pPr>
        <w:ind w:left="1906" w:hanging="360"/>
      </w:pPr>
      <w:rPr>
        <w:rFonts w:hint="default"/>
        <w:lang w:val="fr-FR" w:eastAsia="en-US" w:bidi="ar-SA"/>
      </w:rPr>
    </w:lvl>
    <w:lvl w:ilvl="2" w:tplc="B526FC7C">
      <w:numFmt w:val="bullet"/>
      <w:lvlText w:val="•"/>
      <w:lvlJc w:val="left"/>
      <w:pPr>
        <w:ind w:left="2813" w:hanging="360"/>
      </w:pPr>
      <w:rPr>
        <w:rFonts w:hint="default"/>
        <w:lang w:val="fr-FR" w:eastAsia="en-US" w:bidi="ar-SA"/>
      </w:rPr>
    </w:lvl>
    <w:lvl w:ilvl="3" w:tplc="A984B486">
      <w:numFmt w:val="bullet"/>
      <w:lvlText w:val="•"/>
      <w:lvlJc w:val="left"/>
      <w:pPr>
        <w:ind w:left="3720" w:hanging="360"/>
      </w:pPr>
      <w:rPr>
        <w:rFonts w:hint="default"/>
        <w:lang w:val="fr-FR" w:eastAsia="en-US" w:bidi="ar-SA"/>
      </w:rPr>
    </w:lvl>
    <w:lvl w:ilvl="4" w:tplc="0DB065F4">
      <w:numFmt w:val="bullet"/>
      <w:lvlText w:val="•"/>
      <w:lvlJc w:val="left"/>
      <w:pPr>
        <w:ind w:left="4627" w:hanging="360"/>
      </w:pPr>
      <w:rPr>
        <w:rFonts w:hint="default"/>
        <w:lang w:val="fr-FR" w:eastAsia="en-US" w:bidi="ar-SA"/>
      </w:rPr>
    </w:lvl>
    <w:lvl w:ilvl="5" w:tplc="B7827F7E">
      <w:numFmt w:val="bullet"/>
      <w:lvlText w:val="•"/>
      <w:lvlJc w:val="left"/>
      <w:pPr>
        <w:ind w:left="5534" w:hanging="360"/>
      </w:pPr>
      <w:rPr>
        <w:rFonts w:hint="default"/>
        <w:lang w:val="fr-FR" w:eastAsia="en-US" w:bidi="ar-SA"/>
      </w:rPr>
    </w:lvl>
    <w:lvl w:ilvl="6" w:tplc="8AE849D2">
      <w:numFmt w:val="bullet"/>
      <w:lvlText w:val="•"/>
      <w:lvlJc w:val="left"/>
      <w:pPr>
        <w:ind w:left="6441" w:hanging="360"/>
      </w:pPr>
      <w:rPr>
        <w:rFonts w:hint="default"/>
        <w:lang w:val="fr-FR" w:eastAsia="en-US" w:bidi="ar-SA"/>
      </w:rPr>
    </w:lvl>
    <w:lvl w:ilvl="7" w:tplc="89481530">
      <w:numFmt w:val="bullet"/>
      <w:lvlText w:val="•"/>
      <w:lvlJc w:val="left"/>
      <w:pPr>
        <w:ind w:left="7348" w:hanging="360"/>
      </w:pPr>
      <w:rPr>
        <w:rFonts w:hint="default"/>
        <w:lang w:val="fr-FR" w:eastAsia="en-US" w:bidi="ar-SA"/>
      </w:rPr>
    </w:lvl>
    <w:lvl w:ilvl="8" w:tplc="365CBE0C">
      <w:numFmt w:val="bullet"/>
      <w:lvlText w:val="•"/>
      <w:lvlJc w:val="left"/>
      <w:pPr>
        <w:ind w:left="8255" w:hanging="360"/>
      </w:pPr>
      <w:rPr>
        <w:rFonts w:hint="default"/>
        <w:lang w:val="fr-FR" w:eastAsia="en-US" w:bidi="ar-SA"/>
      </w:rPr>
    </w:lvl>
  </w:abstractNum>
  <w:abstractNum w:abstractNumId="5" w15:restartNumberingAfterBreak="0">
    <w:nsid w:val="17C51EC6"/>
    <w:multiLevelType w:val="multilevel"/>
    <w:tmpl w:val="92D6982A"/>
    <w:lvl w:ilvl="0">
      <w:start w:val="3"/>
      <w:numFmt w:val="decimal"/>
      <w:lvlText w:val="%1"/>
      <w:lvlJc w:val="left"/>
      <w:pPr>
        <w:ind w:left="858" w:hanging="576"/>
      </w:pPr>
      <w:rPr>
        <w:rFonts w:hint="default"/>
        <w:lang w:val="fr-FR" w:eastAsia="en-US" w:bidi="ar-SA"/>
      </w:rPr>
    </w:lvl>
    <w:lvl w:ilvl="1">
      <w:start w:val="3"/>
      <w:numFmt w:val="decimal"/>
      <w:lvlText w:val="%1.%2"/>
      <w:lvlJc w:val="left"/>
      <w:pPr>
        <w:ind w:left="858" w:hanging="576"/>
      </w:pPr>
      <w:rPr>
        <w:rFonts w:hint="default"/>
        <w:spacing w:val="-1"/>
        <w:w w:val="99"/>
        <w:lang w:val="fr-FR" w:eastAsia="en-US" w:bidi="ar-SA"/>
      </w:rPr>
    </w:lvl>
    <w:lvl w:ilvl="2">
      <w:start w:val="1"/>
      <w:numFmt w:val="decimal"/>
      <w:lvlText w:val="%1.%2.%3"/>
      <w:lvlJc w:val="left"/>
      <w:pPr>
        <w:ind w:left="2705" w:hanging="721"/>
      </w:pPr>
      <w:rPr>
        <w:rFonts w:ascii="Cambria" w:eastAsia="Cambria" w:hAnsi="Cambria" w:cs="Cambria" w:hint="default"/>
        <w:b w:val="0"/>
        <w:bCs w:val="0"/>
        <w:i w:val="0"/>
        <w:iCs w:val="0"/>
        <w:color w:val="233E5F"/>
        <w:spacing w:val="-1"/>
        <w:w w:val="100"/>
        <w:sz w:val="24"/>
        <w:szCs w:val="24"/>
        <w:lang w:val="fr-FR" w:eastAsia="en-US" w:bidi="ar-SA"/>
      </w:rPr>
    </w:lvl>
    <w:lvl w:ilvl="3">
      <w:start w:val="1"/>
      <w:numFmt w:val="decimal"/>
      <w:lvlText w:val="%1.%2.%3.%4"/>
      <w:lvlJc w:val="left"/>
      <w:pPr>
        <w:ind w:left="1146" w:hanging="864"/>
      </w:pPr>
      <w:rPr>
        <w:rFonts w:hint="default"/>
        <w:spacing w:val="-1"/>
        <w:w w:val="100"/>
        <w:lang w:val="fr-FR" w:eastAsia="en-US" w:bidi="ar-SA"/>
      </w:rPr>
    </w:lvl>
    <w:lvl w:ilvl="4">
      <w:start w:val="1"/>
      <w:numFmt w:val="decimal"/>
      <w:lvlText w:val="%1.%2.%3.%4.%5"/>
      <w:lvlJc w:val="left"/>
      <w:pPr>
        <w:ind w:left="1290" w:hanging="864"/>
      </w:pPr>
      <w:rPr>
        <w:rFonts w:ascii="Cambria" w:eastAsia="Cambria" w:hAnsi="Cambria" w:cs="Cambria" w:hint="default"/>
        <w:b w:val="0"/>
        <w:bCs w:val="0"/>
        <w:i w:val="0"/>
        <w:iCs w:val="0"/>
        <w:color w:val="365F91"/>
        <w:spacing w:val="-2"/>
        <w:w w:val="100"/>
        <w:sz w:val="22"/>
        <w:szCs w:val="22"/>
        <w:lang w:val="fr-FR" w:eastAsia="en-US" w:bidi="ar-SA"/>
      </w:rPr>
    </w:lvl>
    <w:lvl w:ilvl="5">
      <w:numFmt w:val="bullet"/>
      <w:lvlText w:val="•"/>
      <w:lvlJc w:val="left"/>
      <w:pPr>
        <w:ind w:left="4028" w:hanging="864"/>
      </w:pPr>
      <w:rPr>
        <w:rFonts w:hint="default"/>
        <w:lang w:val="fr-FR" w:eastAsia="en-US" w:bidi="ar-SA"/>
      </w:rPr>
    </w:lvl>
    <w:lvl w:ilvl="6">
      <w:numFmt w:val="bullet"/>
      <w:lvlText w:val="•"/>
      <w:lvlJc w:val="left"/>
      <w:pPr>
        <w:ind w:left="5236" w:hanging="864"/>
      </w:pPr>
      <w:rPr>
        <w:rFonts w:hint="default"/>
        <w:lang w:val="fr-FR" w:eastAsia="en-US" w:bidi="ar-SA"/>
      </w:rPr>
    </w:lvl>
    <w:lvl w:ilvl="7">
      <w:numFmt w:val="bullet"/>
      <w:lvlText w:val="•"/>
      <w:lvlJc w:val="left"/>
      <w:pPr>
        <w:ind w:left="6444" w:hanging="864"/>
      </w:pPr>
      <w:rPr>
        <w:rFonts w:hint="default"/>
        <w:lang w:val="fr-FR" w:eastAsia="en-US" w:bidi="ar-SA"/>
      </w:rPr>
    </w:lvl>
    <w:lvl w:ilvl="8">
      <w:numFmt w:val="bullet"/>
      <w:lvlText w:val="•"/>
      <w:lvlJc w:val="left"/>
      <w:pPr>
        <w:ind w:left="7652" w:hanging="864"/>
      </w:pPr>
      <w:rPr>
        <w:rFonts w:hint="default"/>
        <w:lang w:val="fr-FR" w:eastAsia="en-US" w:bidi="ar-SA"/>
      </w:rPr>
    </w:lvl>
  </w:abstractNum>
  <w:abstractNum w:abstractNumId="6" w15:restartNumberingAfterBreak="0">
    <w:nsid w:val="182E5BD1"/>
    <w:multiLevelType w:val="hybridMultilevel"/>
    <w:tmpl w:val="5BDED0F8"/>
    <w:lvl w:ilvl="0" w:tplc="5A2E30F4">
      <w:numFmt w:val="bullet"/>
      <w:lvlText w:val="-"/>
      <w:lvlJc w:val="left"/>
      <w:pPr>
        <w:ind w:left="424" w:hanging="166"/>
      </w:pPr>
      <w:rPr>
        <w:rFonts w:ascii="Times New Roman" w:eastAsia="Times New Roman" w:hAnsi="Times New Roman" w:cs="Times New Roman" w:hint="default"/>
        <w:b w:val="0"/>
        <w:bCs w:val="0"/>
        <w:i w:val="0"/>
        <w:iCs w:val="0"/>
        <w:spacing w:val="0"/>
        <w:w w:val="100"/>
        <w:sz w:val="24"/>
        <w:szCs w:val="24"/>
        <w:lang w:val="fr-FR" w:eastAsia="en-US" w:bidi="ar-SA"/>
      </w:rPr>
    </w:lvl>
    <w:lvl w:ilvl="1" w:tplc="5418AAA0">
      <w:numFmt w:val="bullet"/>
      <w:lvlText w:val="•"/>
      <w:lvlJc w:val="left"/>
      <w:pPr>
        <w:ind w:left="1384" w:hanging="166"/>
      </w:pPr>
      <w:rPr>
        <w:rFonts w:hint="default"/>
        <w:lang w:val="fr-FR" w:eastAsia="en-US" w:bidi="ar-SA"/>
      </w:rPr>
    </w:lvl>
    <w:lvl w:ilvl="2" w:tplc="27CADBEA">
      <w:numFmt w:val="bullet"/>
      <w:lvlText w:val="•"/>
      <w:lvlJc w:val="left"/>
      <w:pPr>
        <w:ind w:left="2349" w:hanging="166"/>
      </w:pPr>
      <w:rPr>
        <w:rFonts w:hint="default"/>
        <w:lang w:val="fr-FR" w:eastAsia="en-US" w:bidi="ar-SA"/>
      </w:rPr>
    </w:lvl>
    <w:lvl w:ilvl="3" w:tplc="3E98B784">
      <w:numFmt w:val="bullet"/>
      <w:lvlText w:val="•"/>
      <w:lvlJc w:val="left"/>
      <w:pPr>
        <w:ind w:left="3314" w:hanging="166"/>
      </w:pPr>
      <w:rPr>
        <w:rFonts w:hint="default"/>
        <w:lang w:val="fr-FR" w:eastAsia="en-US" w:bidi="ar-SA"/>
      </w:rPr>
    </w:lvl>
    <w:lvl w:ilvl="4" w:tplc="CDA8428A">
      <w:numFmt w:val="bullet"/>
      <w:lvlText w:val="•"/>
      <w:lvlJc w:val="left"/>
      <w:pPr>
        <w:ind w:left="4279" w:hanging="166"/>
      </w:pPr>
      <w:rPr>
        <w:rFonts w:hint="default"/>
        <w:lang w:val="fr-FR" w:eastAsia="en-US" w:bidi="ar-SA"/>
      </w:rPr>
    </w:lvl>
    <w:lvl w:ilvl="5" w:tplc="34FC2F54">
      <w:numFmt w:val="bullet"/>
      <w:lvlText w:val="•"/>
      <w:lvlJc w:val="left"/>
      <w:pPr>
        <w:ind w:left="5244" w:hanging="166"/>
      </w:pPr>
      <w:rPr>
        <w:rFonts w:hint="default"/>
        <w:lang w:val="fr-FR" w:eastAsia="en-US" w:bidi="ar-SA"/>
      </w:rPr>
    </w:lvl>
    <w:lvl w:ilvl="6" w:tplc="15328554">
      <w:numFmt w:val="bullet"/>
      <w:lvlText w:val="•"/>
      <w:lvlJc w:val="left"/>
      <w:pPr>
        <w:ind w:left="6209" w:hanging="166"/>
      </w:pPr>
      <w:rPr>
        <w:rFonts w:hint="default"/>
        <w:lang w:val="fr-FR" w:eastAsia="en-US" w:bidi="ar-SA"/>
      </w:rPr>
    </w:lvl>
    <w:lvl w:ilvl="7" w:tplc="598261CC">
      <w:numFmt w:val="bullet"/>
      <w:lvlText w:val="•"/>
      <w:lvlJc w:val="left"/>
      <w:pPr>
        <w:ind w:left="7174" w:hanging="166"/>
      </w:pPr>
      <w:rPr>
        <w:rFonts w:hint="default"/>
        <w:lang w:val="fr-FR" w:eastAsia="en-US" w:bidi="ar-SA"/>
      </w:rPr>
    </w:lvl>
    <w:lvl w:ilvl="8" w:tplc="4E187314">
      <w:numFmt w:val="bullet"/>
      <w:lvlText w:val="•"/>
      <w:lvlJc w:val="left"/>
      <w:pPr>
        <w:ind w:left="8139" w:hanging="166"/>
      </w:pPr>
      <w:rPr>
        <w:rFonts w:hint="default"/>
        <w:lang w:val="fr-FR" w:eastAsia="en-US" w:bidi="ar-SA"/>
      </w:rPr>
    </w:lvl>
  </w:abstractNum>
  <w:abstractNum w:abstractNumId="7" w15:restartNumberingAfterBreak="0">
    <w:nsid w:val="190C1210"/>
    <w:multiLevelType w:val="hybridMultilevel"/>
    <w:tmpl w:val="54AA80F4"/>
    <w:lvl w:ilvl="0" w:tplc="8AA8BBD8">
      <w:numFmt w:val="bullet"/>
      <w:lvlText w:val="-"/>
      <w:lvlJc w:val="left"/>
      <w:pPr>
        <w:ind w:left="712" w:hanging="147"/>
      </w:pPr>
      <w:rPr>
        <w:rFonts w:ascii="Arial MT" w:eastAsia="Arial MT" w:hAnsi="Arial MT" w:cs="Arial MT" w:hint="default"/>
        <w:b w:val="0"/>
        <w:bCs w:val="0"/>
        <w:i w:val="0"/>
        <w:iCs w:val="0"/>
        <w:spacing w:val="0"/>
        <w:w w:val="73"/>
        <w:sz w:val="24"/>
        <w:szCs w:val="24"/>
        <w:u w:val="single" w:color="000000"/>
        <w:lang w:val="fr-FR" w:eastAsia="en-US" w:bidi="ar-SA"/>
      </w:rPr>
    </w:lvl>
    <w:lvl w:ilvl="1" w:tplc="0470780E">
      <w:numFmt w:val="bullet"/>
      <w:lvlText w:val="•"/>
      <w:lvlJc w:val="left"/>
      <w:pPr>
        <w:ind w:left="1654" w:hanging="147"/>
      </w:pPr>
      <w:rPr>
        <w:rFonts w:hint="default"/>
        <w:lang w:val="fr-FR" w:eastAsia="en-US" w:bidi="ar-SA"/>
      </w:rPr>
    </w:lvl>
    <w:lvl w:ilvl="2" w:tplc="4CF4C2D6">
      <w:numFmt w:val="bullet"/>
      <w:lvlText w:val="•"/>
      <w:lvlJc w:val="left"/>
      <w:pPr>
        <w:ind w:left="2589" w:hanging="147"/>
      </w:pPr>
      <w:rPr>
        <w:rFonts w:hint="default"/>
        <w:lang w:val="fr-FR" w:eastAsia="en-US" w:bidi="ar-SA"/>
      </w:rPr>
    </w:lvl>
    <w:lvl w:ilvl="3" w:tplc="3CAAB40E">
      <w:numFmt w:val="bullet"/>
      <w:lvlText w:val="•"/>
      <w:lvlJc w:val="left"/>
      <w:pPr>
        <w:ind w:left="3524" w:hanging="147"/>
      </w:pPr>
      <w:rPr>
        <w:rFonts w:hint="default"/>
        <w:lang w:val="fr-FR" w:eastAsia="en-US" w:bidi="ar-SA"/>
      </w:rPr>
    </w:lvl>
    <w:lvl w:ilvl="4" w:tplc="EAE62E42">
      <w:numFmt w:val="bullet"/>
      <w:lvlText w:val="•"/>
      <w:lvlJc w:val="left"/>
      <w:pPr>
        <w:ind w:left="4459" w:hanging="147"/>
      </w:pPr>
      <w:rPr>
        <w:rFonts w:hint="default"/>
        <w:lang w:val="fr-FR" w:eastAsia="en-US" w:bidi="ar-SA"/>
      </w:rPr>
    </w:lvl>
    <w:lvl w:ilvl="5" w:tplc="DED2D32A">
      <w:numFmt w:val="bullet"/>
      <w:lvlText w:val="•"/>
      <w:lvlJc w:val="left"/>
      <w:pPr>
        <w:ind w:left="5394" w:hanging="147"/>
      </w:pPr>
      <w:rPr>
        <w:rFonts w:hint="default"/>
        <w:lang w:val="fr-FR" w:eastAsia="en-US" w:bidi="ar-SA"/>
      </w:rPr>
    </w:lvl>
    <w:lvl w:ilvl="6" w:tplc="B30A2794">
      <w:numFmt w:val="bullet"/>
      <w:lvlText w:val="•"/>
      <w:lvlJc w:val="left"/>
      <w:pPr>
        <w:ind w:left="6329" w:hanging="147"/>
      </w:pPr>
      <w:rPr>
        <w:rFonts w:hint="default"/>
        <w:lang w:val="fr-FR" w:eastAsia="en-US" w:bidi="ar-SA"/>
      </w:rPr>
    </w:lvl>
    <w:lvl w:ilvl="7" w:tplc="BA526250">
      <w:numFmt w:val="bullet"/>
      <w:lvlText w:val="•"/>
      <w:lvlJc w:val="left"/>
      <w:pPr>
        <w:ind w:left="7264" w:hanging="147"/>
      </w:pPr>
      <w:rPr>
        <w:rFonts w:hint="default"/>
        <w:lang w:val="fr-FR" w:eastAsia="en-US" w:bidi="ar-SA"/>
      </w:rPr>
    </w:lvl>
    <w:lvl w:ilvl="8" w:tplc="1F148B7E">
      <w:numFmt w:val="bullet"/>
      <w:lvlText w:val="•"/>
      <w:lvlJc w:val="left"/>
      <w:pPr>
        <w:ind w:left="8199" w:hanging="147"/>
      </w:pPr>
      <w:rPr>
        <w:rFonts w:hint="default"/>
        <w:lang w:val="fr-FR" w:eastAsia="en-US" w:bidi="ar-SA"/>
      </w:rPr>
    </w:lvl>
  </w:abstractNum>
  <w:abstractNum w:abstractNumId="8" w15:restartNumberingAfterBreak="0">
    <w:nsid w:val="1A3B7EAA"/>
    <w:multiLevelType w:val="multilevel"/>
    <w:tmpl w:val="06121CA6"/>
    <w:lvl w:ilvl="0">
      <w:start w:val="1"/>
      <w:numFmt w:val="decimal"/>
      <w:lvlText w:val="%1"/>
      <w:lvlJc w:val="left"/>
      <w:pPr>
        <w:ind w:left="714" w:hanging="432"/>
      </w:pPr>
      <w:rPr>
        <w:rFonts w:ascii="Times New Roman" w:eastAsia="Times New Roman" w:hAnsi="Times New Roman" w:cs="Times New Roman" w:hint="default"/>
        <w:b/>
        <w:bCs/>
        <w:i w:val="0"/>
        <w:iCs w:val="0"/>
        <w:spacing w:val="0"/>
        <w:w w:val="100"/>
        <w:sz w:val="24"/>
        <w:szCs w:val="24"/>
        <w:lang w:val="fr-FR" w:eastAsia="en-US" w:bidi="ar-SA"/>
      </w:rPr>
    </w:lvl>
    <w:lvl w:ilvl="1">
      <w:start w:val="1"/>
      <w:numFmt w:val="decimal"/>
      <w:lvlText w:val="%1.%2"/>
      <w:lvlJc w:val="left"/>
      <w:pPr>
        <w:ind w:left="916" w:hanging="634"/>
      </w:pPr>
      <w:rPr>
        <w:rFonts w:ascii="Cambria" w:eastAsia="Cambria" w:hAnsi="Cambria" w:cs="Cambria" w:hint="default"/>
        <w:b w:val="0"/>
        <w:bCs w:val="0"/>
        <w:i w:val="0"/>
        <w:iCs w:val="0"/>
        <w:color w:val="365F91"/>
        <w:spacing w:val="0"/>
        <w:w w:val="99"/>
        <w:sz w:val="26"/>
        <w:szCs w:val="26"/>
        <w:lang w:val="fr-FR" w:eastAsia="en-US" w:bidi="ar-SA"/>
      </w:rPr>
    </w:lvl>
    <w:lvl w:ilvl="2">
      <w:start w:val="1"/>
      <w:numFmt w:val="decimal"/>
      <w:lvlText w:val="%1.%2.%3"/>
      <w:lvlJc w:val="left"/>
      <w:pPr>
        <w:ind w:left="2844" w:hanging="860"/>
      </w:pPr>
      <w:rPr>
        <w:rFonts w:ascii="Cambria" w:eastAsia="Cambria" w:hAnsi="Cambria" w:cs="Cambria" w:hint="default"/>
        <w:b w:val="0"/>
        <w:bCs w:val="0"/>
        <w:i w:val="0"/>
        <w:iCs w:val="0"/>
        <w:color w:val="233E5F"/>
        <w:spacing w:val="-1"/>
        <w:w w:val="100"/>
        <w:sz w:val="24"/>
        <w:szCs w:val="24"/>
        <w:lang w:val="fr-FR" w:eastAsia="en-US" w:bidi="ar-SA"/>
      </w:rPr>
    </w:lvl>
    <w:lvl w:ilvl="3">
      <w:start w:val="1"/>
      <w:numFmt w:val="decimal"/>
      <w:lvlText w:val="%1.%2.%3.%4"/>
      <w:lvlJc w:val="left"/>
      <w:pPr>
        <w:ind w:left="1156" w:hanging="874"/>
      </w:pPr>
      <w:rPr>
        <w:rFonts w:ascii="Cambria" w:eastAsia="Cambria" w:hAnsi="Cambria" w:cs="Cambria" w:hint="default"/>
        <w:b w:val="0"/>
        <w:bCs w:val="0"/>
        <w:i/>
        <w:iCs/>
        <w:color w:val="365F91"/>
        <w:spacing w:val="-1"/>
        <w:w w:val="100"/>
        <w:sz w:val="22"/>
        <w:szCs w:val="22"/>
        <w:lang w:val="fr-FR" w:eastAsia="en-US" w:bidi="ar-SA"/>
      </w:rPr>
    </w:lvl>
    <w:lvl w:ilvl="4">
      <w:numFmt w:val="bullet"/>
      <w:lvlText w:val=""/>
      <w:lvlJc w:val="left"/>
      <w:pPr>
        <w:ind w:left="1144" w:hanging="360"/>
      </w:pPr>
      <w:rPr>
        <w:rFonts w:ascii="Wingdings" w:eastAsia="Wingdings" w:hAnsi="Wingdings" w:cs="Wingdings" w:hint="default"/>
        <w:b w:val="0"/>
        <w:bCs w:val="0"/>
        <w:i w:val="0"/>
        <w:iCs w:val="0"/>
        <w:spacing w:val="0"/>
        <w:w w:val="100"/>
        <w:sz w:val="24"/>
        <w:szCs w:val="24"/>
        <w:lang w:val="fr-FR" w:eastAsia="en-US" w:bidi="ar-SA"/>
      </w:rPr>
    </w:lvl>
    <w:lvl w:ilvl="5">
      <w:numFmt w:val="bullet"/>
      <w:lvlText w:val="•"/>
      <w:lvlJc w:val="left"/>
      <w:pPr>
        <w:ind w:left="4044" w:hanging="360"/>
      </w:pPr>
      <w:rPr>
        <w:rFonts w:hint="default"/>
        <w:lang w:val="fr-FR" w:eastAsia="en-US" w:bidi="ar-SA"/>
      </w:rPr>
    </w:lvl>
    <w:lvl w:ilvl="6">
      <w:numFmt w:val="bullet"/>
      <w:lvlText w:val="•"/>
      <w:lvlJc w:val="left"/>
      <w:pPr>
        <w:ind w:left="5249" w:hanging="360"/>
      </w:pPr>
      <w:rPr>
        <w:rFonts w:hint="default"/>
        <w:lang w:val="fr-FR" w:eastAsia="en-US" w:bidi="ar-SA"/>
      </w:rPr>
    </w:lvl>
    <w:lvl w:ilvl="7">
      <w:numFmt w:val="bullet"/>
      <w:lvlText w:val="•"/>
      <w:lvlJc w:val="left"/>
      <w:pPr>
        <w:ind w:left="6454" w:hanging="360"/>
      </w:pPr>
      <w:rPr>
        <w:rFonts w:hint="default"/>
        <w:lang w:val="fr-FR" w:eastAsia="en-US" w:bidi="ar-SA"/>
      </w:rPr>
    </w:lvl>
    <w:lvl w:ilvl="8">
      <w:numFmt w:val="bullet"/>
      <w:lvlText w:val="•"/>
      <w:lvlJc w:val="left"/>
      <w:pPr>
        <w:ind w:left="7659" w:hanging="360"/>
      </w:pPr>
      <w:rPr>
        <w:rFonts w:hint="default"/>
        <w:lang w:val="fr-FR" w:eastAsia="en-US" w:bidi="ar-SA"/>
      </w:rPr>
    </w:lvl>
  </w:abstractNum>
  <w:abstractNum w:abstractNumId="9" w15:restartNumberingAfterBreak="0">
    <w:nsid w:val="1B096816"/>
    <w:multiLevelType w:val="hybridMultilevel"/>
    <w:tmpl w:val="A5DA400A"/>
    <w:lvl w:ilvl="0" w:tplc="0AEC4F26">
      <w:numFmt w:val="bullet"/>
      <w:lvlText w:val="-"/>
      <w:lvlJc w:val="left"/>
      <w:pPr>
        <w:ind w:left="424" w:hanging="147"/>
      </w:pPr>
      <w:rPr>
        <w:rFonts w:ascii="Times New Roman" w:eastAsia="Times New Roman" w:hAnsi="Times New Roman" w:cs="Times New Roman" w:hint="default"/>
        <w:b w:val="0"/>
        <w:bCs w:val="0"/>
        <w:i w:val="0"/>
        <w:iCs w:val="0"/>
        <w:spacing w:val="0"/>
        <w:w w:val="100"/>
        <w:sz w:val="24"/>
        <w:szCs w:val="24"/>
        <w:lang w:val="fr-FR" w:eastAsia="en-US" w:bidi="ar-SA"/>
      </w:rPr>
    </w:lvl>
    <w:lvl w:ilvl="1" w:tplc="E914575E">
      <w:numFmt w:val="bullet"/>
      <w:lvlText w:val="•"/>
      <w:lvlJc w:val="left"/>
      <w:pPr>
        <w:ind w:left="1384" w:hanging="147"/>
      </w:pPr>
      <w:rPr>
        <w:rFonts w:hint="default"/>
        <w:lang w:val="fr-FR" w:eastAsia="en-US" w:bidi="ar-SA"/>
      </w:rPr>
    </w:lvl>
    <w:lvl w:ilvl="2" w:tplc="3CEC8706">
      <w:numFmt w:val="bullet"/>
      <w:lvlText w:val="•"/>
      <w:lvlJc w:val="left"/>
      <w:pPr>
        <w:ind w:left="2349" w:hanging="147"/>
      </w:pPr>
      <w:rPr>
        <w:rFonts w:hint="default"/>
        <w:lang w:val="fr-FR" w:eastAsia="en-US" w:bidi="ar-SA"/>
      </w:rPr>
    </w:lvl>
    <w:lvl w:ilvl="3" w:tplc="5E42729A">
      <w:numFmt w:val="bullet"/>
      <w:lvlText w:val="•"/>
      <w:lvlJc w:val="left"/>
      <w:pPr>
        <w:ind w:left="3314" w:hanging="147"/>
      </w:pPr>
      <w:rPr>
        <w:rFonts w:hint="default"/>
        <w:lang w:val="fr-FR" w:eastAsia="en-US" w:bidi="ar-SA"/>
      </w:rPr>
    </w:lvl>
    <w:lvl w:ilvl="4" w:tplc="E5B268DC">
      <w:numFmt w:val="bullet"/>
      <w:lvlText w:val="•"/>
      <w:lvlJc w:val="left"/>
      <w:pPr>
        <w:ind w:left="4279" w:hanging="147"/>
      </w:pPr>
      <w:rPr>
        <w:rFonts w:hint="default"/>
        <w:lang w:val="fr-FR" w:eastAsia="en-US" w:bidi="ar-SA"/>
      </w:rPr>
    </w:lvl>
    <w:lvl w:ilvl="5" w:tplc="2F6E1DB4">
      <w:numFmt w:val="bullet"/>
      <w:lvlText w:val="•"/>
      <w:lvlJc w:val="left"/>
      <w:pPr>
        <w:ind w:left="5244" w:hanging="147"/>
      </w:pPr>
      <w:rPr>
        <w:rFonts w:hint="default"/>
        <w:lang w:val="fr-FR" w:eastAsia="en-US" w:bidi="ar-SA"/>
      </w:rPr>
    </w:lvl>
    <w:lvl w:ilvl="6" w:tplc="DF3E07D2">
      <w:numFmt w:val="bullet"/>
      <w:lvlText w:val="•"/>
      <w:lvlJc w:val="left"/>
      <w:pPr>
        <w:ind w:left="6209" w:hanging="147"/>
      </w:pPr>
      <w:rPr>
        <w:rFonts w:hint="default"/>
        <w:lang w:val="fr-FR" w:eastAsia="en-US" w:bidi="ar-SA"/>
      </w:rPr>
    </w:lvl>
    <w:lvl w:ilvl="7" w:tplc="82709AD0">
      <w:numFmt w:val="bullet"/>
      <w:lvlText w:val="•"/>
      <w:lvlJc w:val="left"/>
      <w:pPr>
        <w:ind w:left="7174" w:hanging="147"/>
      </w:pPr>
      <w:rPr>
        <w:rFonts w:hint="default"/>
        <w:lang w:val="fr-FR" w:eastAsia="en-US" w:bidi="ar-SA"/>
      </w:rPr>
    </w:lvl>
    <w:lvl w:ilvl="8" w:tplc="BB5895AE">
      <w:numFmt w:val="bullet"/>
      <w:lvlText w:val="•"/>
      <w:lvlJc w:val="left"/>
      <w:pPr>
        <w:ind w:left="8139" w:hanging="147"/>
      </w:pPr>
      <w:rPr>
        <w:rFonts w:hint="default"/>
        <w:lang w:val="fr-FR" w:eastAsia="en-US" w:bidi="ar-SA"/>
      </w:rPr>
    </w:lvl>
  </w:abstractNum>
  <w:abstractNum w:abstractNumId="10" w15:restartNumberingAfterBreak="0">
    <w:nsid w:val="203F5A84"/>
    <w:multiLevelType w:val="hybridMultilevel"/>
    <w:tmpl w:val="6F2C5D98"/>
    <w:lvl w:ilvl="0" w:tplc="1DC80934">
      <w:numFmt w:val="bullet"/>
      <w:lvlText w:val="-"/>
      <w:lvlJc w:val="left"/>
      <w:pPr>
        <w:ind w:left="424" w:hanging="142"/>
      </w:pPr>
      <w:rPr>
        <w:rFonts w:ascii="Times New Roman" w:eastAsia="Times New Roman" w:hAnsi="Times New Roman" w:cs="Times New Roman" w:hint="default"/>
        <w:b w:val="0"/>
        <w:bCs w:val="0"/>
        <w:i w:val="0"/>
        <w:iCs w:val="0"/>
        <w:spacing w:val="0"/>
        <w:w w:val="100"/>
        <w:sz w:val="24"/>
        <w:szCs w:val="24"/>
        <w:lang w:val="fr-FR" w:eastAsia="en-US" w:bidi="ar-SA"/>
      </w:rPr>
    </w:lvl>
    <w:lvl w:ilvl="1" w:tplc="50960398">
      <w:numFmt w:val="bullet"/>
      <w:lvlText w:val=""/>
      <w:lvlJc w:val="left"/>
      <w:pPr>
        <w:ind w:left="1144" w:hanging="360"/>
      </w:pPr>
      <w:rPr>
        <w:rFonts w:ascii="Wingdings" w:eastAsia="Wingdings" w:hAnsi="Wingdings" w:cs="Wingdings" w:hint="default"/>
        <w:b w:val="0"/>
        <w:bCs w:val="0"/>
        <w:i w:val="0"/>
        <w:iCs w:val="0"/>
        <w:spacing w:val="0"/>
        <w:w w:val="100"/>
        <w:sz w:val="24"/>
        <w:szCs w:val="24"/>
        <w:lang w:val="fr-FR" w:eastAsia="en-US" w:bidi="ar-SA"/>
      </w:rPr>
    </w:lvl>
    <w:lvl w:ilvl="2" w:tplc="29E0E566">
      <w:numFmt w:val="bullet"/>
      <w:lvlText w:val="•"/>
      <w:lvlJc w:val="left"/>
      <w:pPr>
        <w:ind w:left="2132" w:hanging="360"/>
      </w:pPr>
      <w:rPr>
        <w:rFonts w:hint="default"/>
        <w:lang w:val="fr-FR" w:eastAsia="en-US" w:bidi="ar-SA"/>
      </w:rPr>
    </w:lvl>
    <w:lvl w:ilvl="3" w:tplc="3184000E">
      <w:numFmt w:val="bullet"/>
      <w:lvlText w:val="•"/>
      <w:lvlJc w:val="left"/>
      <w:pPr>
        <w:ind w:left="3124" w:hanging="360"/>
      </w:pPr>
      <w:rPr>
        <w:rFonts w:hint="default"/>
        <w:lang w:val="fr-FR" w:eastAsia="en-US" w:bidi="ar-SA"/>
      </w:rPr>
    </w:lvl>
    <w:lvl w:ilvl="4" w:tplc="59F68C62">
      <w:numFmt w:val="bullet"/>
      <w:lvlText w:val="•"/>
      <w:lvlJc w:val="left"/>
      <w:pPr>
        <w:ind w:left="4116" w:hanging="360"/>
      </w:pPr>
      <w:rPr>
        <w:rFonts w:hint="default"/>
        <w:lang w:val="fr-FR" w:eastAsia="en-US" w:bidi="ar-SA"/>
      </w:rPr>
    </w:lvl>
    <w:lvl w:ilvl="5" w:tplc="374244BC">
      <w:numFmt w:val="bullet"/>
      <w:lvlText w:val="•"/>
      <w:lvlJc w:val="left"/>
      <w:pPr>
        <w:ind w:left="5108" w:hanging="360"/>
      </w:pPr>
      <w:rPr>
        <w:rFonts w:hint="default"/>
        <w:lang w:val="fr-FR" w:eastAsia="en-US" w:bidi="ar-SA"/>
      </w:rPr>
    </w:lvl>
    <w:lvl w:ilvl="6" w:tplc="3258AFBA">
      <w:numFmt w:val="bullet"/>
      <w:lvlText w:val="•"/>
      <w:lvlJc w:val="left"/>
      <w:pPr>
        <w:ind w:left="6100" w:hanging="360"/>
      </w:pPr>
      <w:rPr>
        <w:rFonts w:hint="default"/>
        <w:lang w:val="fr-FR" w:eastAsia="en-US" w:bidi="ar-SA"/>
      </w:rPr>
    </w:lvl>
    <w:lvl w:ilvl="7" w:tplc="26840958">
      <w:numFmt w:val="bullet"/>
      <w:lvlText w:val="•"/>
      <w:lvlJc w:val="left"/>
      <w:pPr>
        <w:ind w:left="7092" w:hanging="360"/>
      </w:pPr>
      <w:rPr>
        <w:rFonts w:hint="default"/>
        <w:lang w:val="fr-FR" w:eastAsia="en-US" w:bidi="ar-SA"/>
      </w:rPr>
    </w:lvl>
    <w:lvl w:ilvl="8" w:tplc="C0481C80">
      <w:numFmt w:val="bullet"/>
      <w:lvlText w:val="•"/>
      <w:lvlJc w:val="left"/>
      <w:pPr>
        <w:ind w:left="8084" w:hanging="360"/>
      </w:pPr>
      <w:rPr>
        <w:rFonts w:hint="default"/>
        <w:lang w:val="fr-FR" w:eastAsia="en-US" w:bidi="ar-SA"/>
      </w:rPr>
    </w:lvl>
  </w:abstractNum>
  <w:abstractNum w:abstractNumId="11" w15:restartNumberingAfterBreak="0">
    <w:nsid w:val="247261D8"/>
    <w:multiLevelType w:val="hybridMultilevel"/>
    <w:tmpl w:val="BDC008AE"/>
    <w:lvl w:ilvl="0" w:tplc="567C3028">
      <w:numFmt w:val="bullet"/>
      <w:lvlText w:val=""/>
      <w:lvlJc w:val="left"/>
      <w:pPr>
        <w:ind w:left="2906" w:hanging="360"/>
      </w:pPr>
      <w:rPr>
        <w:rFonts w:ascii="Symbol" w:eastAsia="Symbol" w:hAnsi="Symbol" w:cs="Symbol" w:hint="default"/>
        <w:b w:val="0"/>
        <w:bCs w:val="0"/>
        <w:i w:val="0"/>
        <w:iCs w:val="0"/>
        <w:spacing w:val="0"/>
        <w:w w:val="100"/>
        <w:sz w:val="24"/>
        <w:szCs w:val="24"/>
        <w:lang w:val="fr-FR" w:eastAsia="en-US" w:bidi="ar-SA"/>
      </w:rPr>
    </w:lvl>
    <w:lvl w:ilvl="1" w:tplc="D0B65724">
      <w:numFmt w:val="bullet"/>
      <w:lvlText w:val="•"/>
      <w:lvlJc w:val="left"/>
      <w:pPr>
        <w:ind w:left="3616" w:hanging="360"/>
      </w:pPr>
      <w:rPr>
        <w:rFonts w:hint="default"/>
        <w:lang w:val="fr-FR" w:eastAsia="en-US" w:bidi="ar-SA"/>
      </w:rPr>
    </w:lvl>
    <w:lvl w:ilvl="2" w:tplc="6EB475C0">
      <w:numFmt w:val="bullet"/>
      <w:lvlText w:val="•"/>
      <w:lvlJc w:val="left"/>
      <w:pPr>
        <w:ind w:left="4333" w:hanging="360"/>
      </w:pPr>
      <w:rPr>
        <w:rFonts w:hint="default"/>
        <w:lang w:val="fr-FR" w:eastAsia="en-US" w:bidi="ar-SA"/>
      </w:rPr>
    </w:lvl>
    <w:lvl w:ilvl="3" w:tplc="BE8822A4">
      <w:numFmt w:val="bullet"/>
      <w:lvlText w:val="•"/>
      <w:lvlJc w:val="left"/>
      <w:pPr>
        <w:ind w:left="5050" w:hanging="360"/>
      </w:pPr>
      <w:rPr>
        <w:rFonts w:hint="default"/>
        <w:lang w:val="fr-FR" w:eastAsia="en-US" w:bidi="ar-SA"/>
      </w:rPr>
    </w:lvl>
    <w:lvl w:ilvl="4" w:tplc="4DE6CB3C">
      <w:numFmt w:val="bullet"/>
      <w:lvlText w:val="•"/>
      <w:lvlJc w:val="left"/>
      <w:pPr>
        <w:ind w:left="5767" w:hanging="360"/>
      </w:pPr>
      <w:rPr>
        <w:rFonts w:hint="default"/>
        <w:lang w:val="fr-FR" w:eastAsia="en-US" w:bidi="ar-SA"/>
      </w:rPr>
    </w:lvl>
    <w:lvl w:ilvl="5" w:tplc="706C5C9A">
      <w:numFmt w:val="bullet"/>
      <w:lvlText w:val="•"/>
      <w:lvlJc w:val="left"/>
      <w:pPr>
        <w:ind w:left="6484" w:hanging="360"/>
      </w:pPr>
      <w:rPr>
        <w:rFonts w:hint="default"/>
        <w:lang w:val="fr-FR" w:eastAsia="en-US" w:bidi="ar-SA"/>
      </w:rPr>
    </w:lvl>
    <w:lvl w:ilvl="6" w:tplc="1B26F4FA">
      <w:numFmt w:val="bullet"/>
      <w:lvlText w:val="•"/>
      <w:lvlJc w:val="left"/>
      <w:pPr>
        <w:ind w:left="7201" w:hanging="360"/>
      </w:pPr>
      <w:rPr>
        <w:rFonts w:hint="default"/>
        <w:lang w:val="fr-FR" w:eastAsia="en-US" w:bidi="ar-SA"/>
      </w:rPr>
    </w:lvl>
    <w:lvl w:ilvl="7" w:tplc="D61A3FE4">
      <w:numFmt w:val="bullet"/>
      <w:lvlText w:val="•"/>
      <w:lvlJc w:val="left"/>
      <w:pPr>
        <w:ind w:left="7918" w:hanging="360"/>
      </w:pPr>
      <w:rPr>
        <w:rFonts w:hint="default"/>
        <w:lang w:val="fr-FR" w:eastAsia="en-US" w:bidi="ar-SA"/>
      </w:rPr>
    </w:lvl>
    <w:lvl w:ilvl="8" w:tplc="754AF196">
      <w:numFmt w:val="bullet"/>
      <w:lvlText w:val="•"/>
      <w:lvlJc w:val="left"/>
      <w:pPr>
        <w:ind w:left="8635" w:hanging="360"/>
      </w:pPr>
      <w:rPr>
        <w:rFonts w:hint="default"/>
        <w:lang w:val="fr-FR" w:eastAsia="en-US" w:bidi="ar-SA"/>
      </w:rPr>
    </w:lvl>
  </w:abstractNum>
  <w:abstractNum w:abstractNumId="12" w15:restartNumberingAfterBreak="0">
    <w:nsid w:val="2C433DE6"/>
    <w:multiLevelType w:val="hybridMultilevel"/>
    <w:tmpl w:val="D3AAB464"/>
    <w:lvl w:ilvl="0" w:tplc="CC86DC26">
      <w:numFmt w:val="bullet"/>
      <w:lvlText w:val="-"/>
      <w:lvlJc w:val="left"/>
      <w:pPr>
        <w:ind w:left="926" w:hanging="360"/>
      </w:pPr>
      <w:rPr>
        <w:rFonts w:ascii="Arial" w:eastAsia="Arial" w:hAnsi="Arial" w:cs="Arial" w:hint="default"/>
        <w:b w:val="0"/>
        <w:bCs w:val="0"/>
        <w:i/>
        <w:iCs/>
        <w:spacing w:val="0"/>
        <w:w w:val="99"/>
        <w:sz w:val="24"/>
        <w:szCs w:val="24"/>
        <w:lang w:val="fr-FR" w:eastAsia="en-US" w:bidi="ar-SA"/>
      </w:rPr>
    </w:lvl>
    <w:lvl w:ilvl="1" w:tplc="4B462FE6">
      <w:numFmt w:val="bullet"/>
      <w:lvlText w:val="•"/>
      <w:lvlJc w:val="left"/>
      <w:pPr>
        <w:ind w:left="1834" w:hanging="360"/>
      </w:pPr>
      <w:rPr>
        <w:rFonts w:hint="default"/>
        <w:lang w:val="fr-FR" w:eastAsia="en-US" w:bidi="ar-SA"/>
      </w:rPr>
    </w:lvl>
    <w:lvl w:ilvl="2" w:tplc="03D2E4BE">
      <w:numFmt w:val="bullet"/>
      <w:lvlText w:val="•"/>
      <w:lvlJc w:val="left"/>
      <w:pPr>
        <w:ind w:left="2749" w:hanging="360"/>
      </w:pPr>
      <w:rPr>
        <w:rFonts w:hint="default"/>
        <w:lang w:val="fr-FR" w:eastAsia="en-US" w:bidi="ar-SA"/>
      </w:rPr>
    </w:lvl>
    <w:lvl w:ilvl="3" w:tplc="DB68A45A">
      <w:numFmt w:val="bullet"/>
      <w:lvlText w:val="•"/>
      <w:lvlJc w:val="left"/>
      <w:pPr>
        <w:ind w:left="3664" w:hanging="360"/>
      </w:pPr>
      <w:rPr>
        <w:rFonts w:hint="default"/>
        <w:lang w:val="fr-FR" w:eastAsia="en-US" w:bidi="ar-SA"/>
      </w:rPr>
    </w:lvl>
    <w:lvl w:ilvl="4" w:tplc="7AD25B22">
      <w:numFmt w:val="bullet"/>
      <w:lvlText w:val="•"/>
      <w:lvlJc w:val="left"/>
      <w:pPr>
        <w:ind w:left="4579" w:hanging="360"/>
      </w:pPr>
      <w:rPr>
        <w:rFonts w:hint="default"/>
        <w:lang w:val="fr-FR" w:eastAsia="en-US" w:bidi="ar-SA"/>
      </w:rPr>
    </w:lvl>
    <w:lvl w:ilvl="5" w:tplc="90C0A3F0">
      <w:numFmt w:val="bullet"/>
      <w:lvlText w:val="•"/>
      <w:lvlJc w:val="left"/>
      <w:pPr>
        <w:ind w:left="5494" w:hanging="360"/>
      </w:pPr>
      <w:rPr>
        <w:rFonts w:hint="default"/>
        <w:lang w:val="fr-FR" w:eastAsia="en-US" w:bidi="ar-SA"/>
      </w:rPr>
    </w:lvl>
    <w:lvl w:ilvl="6" w:tplc="B0B22CAA">
      <w:numFmt w:val="bullet"/>
      <w:lvlText w:val="•"/>
      <w:lvlJc w:val="left"/>
      <w:pPr>
        <w:ind w:left="6409" w:hanging="360"/>
      </w:pPr>
      <w:rPr>
        <w:rFonts w:hint="default"/>
        <w:lang w:val="fr-FR" w:eastAsia="en-US" w:bidi="ar-SA"/>
      </w:rPr>
    </w:lvl>
    <w:lvl w:ilvl="7" w:tplc="C7302CE4">
      <w:numFmt w:val="bullet"/>
      <w:lvlText w:val="•"/>
      <w:lvlJc w:val="left"/>
      <w:pPr>
        <w:ind w:left="7324" w:hanging="360"/>
      </w:pPr>
      <w:rPr>
        <w:rFonts w:hint="default"/>
        <w:lang w:val="fr-FR" w:eastAsia="en-US" w:bidi="ar-SA"/>
      </w:rPr>
    </w:lvl>
    <w:lvl w:ilvl="8" w:tplc="AFB08DCC">
      <w:numFmt w:val="bullet"/>
      <w:lvlText w:val="•"/>
      <w:lvlJc w:val="left"/>
      <w:pPr>
        <w:ind w:left="8239" w:hanging="360"/>
      </w:pPr>
      <w:rPr>
        <w:rFonts w:hint="default"/>
        <w:lang w:val="fr-FR" w:eastAsia="en-US" w:bidi="ar-SA"/>
      </w:rPr>
    </w:lvl>
  </w:abstractNum>
  <w:abstractNum w:abstractNumId="13" w15:restartNumberingAfterBreak="0">
    <w:nsid w:val="2DFE3677"/>
    <w:multiLevelType w:val="hybridMultilevel"/>
    <w:tmpl w:val="89145DC6"/>
    <w:lvl w:ilvl="0" w:tplc="F21EFB00">
      <w:numFmt w:val="bullet"/>
      <w:lvlText w:val="-"/>
      <w:lvlJc w:val="left"/>
      <w:pPr>
        <w:ind w:left="592" w:hanging="137"/>
      </w:pPr>
      <w:rPr>
        <w:rFonts w:ascii="Times New Roman" w:eastAsia="Times New Roman" w:hAnsi="Times New Roman" w:cs="Times New Roman" w:hint="default"/>
        <w:b w:val="0"/>
        <w:bCs w:val="0"/>
        <w:i w:val="0"/>
        <w:iCs w:val="0"/>
        <w:spacing w:val="0"/>
        <w:w w:val="100"/>
        <w:sz w:val="24"/>
        <w:szCs w:val="24"/>
        <w:lang w:val="fr-FR" w:eastAsia="en-US" w:bidi="ar-SA"/>
      </w:rPr>
    </w:lvl>
    <w:lvl w:ilvl="1" w:tplc="B87A9CBE">
      <w:numFmt w:val="bullet"/>
      <w:lvlText w:val="•"/>
      <w:lvlJc w:val="left"/>
      <w:pPr>
        <w:ind w:left="1546" w:hanging="137"/>
      </w:pPr>
      <w:rPr>
        <w:rFonts w:hint="default"/>
        <w:lang w:val="fr-FR" w:eastAsia="en-US" w:bidi="ar-SA"/>
      </w:rPr>
    </w:lvl>
    <w:lvl w:ilvl="2" w:tplc="B7E2F62C">
      <w:numFmt w:val="bullet"/>
      <w:lvlText w:val="•"/>
      <w:lvlJc w:val="left"/>
      <w:pPr>
        <w:ind w:left="2493" w:hanging="137"/>
      </w:pPr>
      <w:rPr>
        <w:rFonts w:hint="default"/>
        <w:lang w:val="fr-FR" w:eastAsia="en-US" w:bidi="ar-SA"/>
      </w:rPr>
    </w:lvl>
    <w:lvl w:ilvl="3" w:tplc="ACE44444">
      <w:numFmt w:val="bullet"/>
      <w:lvlText w:val="•"/>
      <w:lvlJc w:val="left"/>
      <w:pPr>
        <w:ind w:left="3440" w:hanging="137"/>
      </w:pPr>
      <w:rPr>
        <w:rFonts w:hint="default"/>
        <w:lang w:val="fr-FR" w:eastAsia="en-US" w:bidi="ar-SA"/>
      </w:rPr>
    </w:lvl>
    <w:lvl w:ilvl="4" w:tplc="4EDA6D26">
      <w:numFmt w:val="bullet"/>
      <w:lvlText w:val="•"/>
      <w:lvlJc w:val="left"/>
      <w:pPr>
        <w:ind w:left="4387" w:hanging="137"/>
      </w:pPr>
      <w:rPr>
        <w:rFonts w:hint="default"/>
        <w:lang w:val="fr-FR" w:eastAsia="en-US" w:bidi="ar-SA"/>
      </w:rPr>
    </w:lvl>
    <w:lvl w:ilvl="5" w:tplc="A3161D74">
      <w:numFmt w:val="bullet"/>
      <w:lvlText w:val="•"/>
      <w:lvlJc w:val="left"/>
      <w:pPr>
        <w:ind w:left="5334" w:hanging="137"/>
      </w:pPr>
      <w:rPr>
        <w:rFonts w:hint="default"/>
        <w:lang w:val="fr-FR" w:eastAsia="en-US" w:bidi="ar-SA"/>
      </w:rPr>
    </w:lvl>
    <w:lvl w:ilvl="6" w:tplc="47A636CA">
      <w:numFmt w:val="bullet"/>
      <w:lvlText w:val="•"/>
      <w:lvlJc w:val="left"/>
      <w:pPr>
        <w:ind w:left="6281" w:hanging="137"/>
      </w:pPr>
      <w:rPr>
        <w:rFonts w:hint="default"/>
        <w:lang w:val="fr-FR" w:eastAsia="en-US" w:bidi="ar-SA"/>
      </w:rPr>
    </w:lvl>
    <w:lvl w:ilvl="7" w:tplc="58B4771C">
      <w:numFmt w:val="bullet"/>
      <w:lvlText w:val="•"/>
      <w:lvlJc w:val="left"/>
      <w:pPr>
        <w:ind w:left="7228" w:hanging="137"/>
      </w:pPr>
      <w:rPr>
        <w:rFonts w:hint="default"/>
        <w:lang w:val="fr-FR" w:eastAsia="en-US" w:bidi="ar-SA"/>
      </w:rPr>
    </w:lvl>
    <w:lvl w:ilvl="8" w:tplc="EB967886">
      <w:numFmt w:val="bullet"/>
      <w:lvlText w:val="•"/>
      <w:lvlJc w:val="left"/>
      <w:pPr>
        <w:ind w:left="8175" w:hanging="137"/>
      </w:pPr>
      <w:rPr>
        <w:rFonts w:hint="default"/>
        <w:lang w:val="fr-FR" w:eastAsia="en-US" w:bidi="ar-SA"/>
      </w:rPr>
    </w:lvl>
  </w:abstractNum>
  <w:abstractNum w:abstractNumId="14" w15:restartNumberingAfterBreak="0">
    <w:nsid w:val="2F557BD7"/>
    <w:multiLevelType w:val="hybridMultilevel"/>
    <w:tmpl w:val="8F9A782C"/>
    <w:lvl w:ilvl="0" w:tplc="A0960764">
      <w:numFmt w:val="bullet"/>
      <w:lvlText w:val="-"/>
      <w:lvlJc w:val="left"/>
      <w:pPr>
        <w:ind w:left="707" w:hanging="142"/>
      </w:pPr>
      <w:rPr>
        <w:rFonts w:ascii="Times New Roman" w:eastAsia="Times New Roman" w:hAnsi="Times New Roman" w:cs="Times New Roman" w:hint="default"/>
        <w:b w:val="0"/>
        <w:bCs w:val="0"/>
        <w:i w:val="0"/>
        <w:iCs w:val="0"/>
        <w:spacing w:val="0"/>
        <w:w w:val="100"/>
        <w:sz w:val="24"/>
        <w:szCs w:val="24"/>
        <w:lang w:val="fr-FR" w:eastAsia="en-US" w:bidi="ar-SA"/>
      </w:rPr>
    </w:lvl>
    <w:lvl w:ilvl="1" w:tplc="E3F49348">
      <w:numFmt w:val="bullet"/>
      <w:lvlText w:val="•"/>
      <w:lvlJc w:val="left"/>
      <w:pPr>
        <w:ind w:left="1636" w:hanging="142"/>
      </w:pPr>
      <w:rPr>
        <w:rFonts w:hint="default"/>
        <w:lang w:val="fr-FR" w:eastAsia="en-US" w:bidi="ar-SA"/>
      </w:rPr>
    </w:lvl>
    <w:lvl w:ilvl="2" w:tplc="AEA6B2C6">
      <w:numFmt w:val="bullet"/>
      <w:lvlText w:val="•"/>
      <w:lvlJc w:val="left"/>
      <w:pPr>
        <w:ind w:left="2573" w:hanging="142"/>
      </w:pPr>
      <w:rPr>
        <w:rFonts w:hint="default"/>
        <w:lang w:val="fr-FR" w:eastAsia="en-US" w:bidi="ar-SA"/>
      </w:rPr>
    </w:lvl>
    <w:lvl w:ilvl="3" w:tplc="D234CCD6">
      <w:numFmt w:val="bullet"/>
      <w:lvlText w:val="•"/>
      <w:lvlJc w:val="left"/>
      <w:pPr>
        <w:ind w:left="3510" w:hanging="142"/>
      </w:pPr>
      <w:rPr>
        <w:rFonts w:hint="default"/>
        <w:lang w:val="fr-FR" w:eastAsia="en-US" w:bidi="ar-SA"/>
      </w:rPr>
    </w:lvl>
    <w:lvl w:ilvl="4" w:tplc="C7B88318">
      <w:numFmt w:val="bullet"/>
      <w:lvlText w:val="•"/>
      <w:lvlJc w:val="left"/>
      <w:pPr>
        <w:ind w:left="4447" w:hanging="142"/>
      </w:pPr>
      <w:rPr>
        <w:rFonts w:hint="default"/>
        <w:lang w:val="fr-FR" w:eastAsia="en-US" w:bidi="ar-SA"/>
      </w:rPr>
    </w:lvl>
    <w:lvl w:ilvl="5" w:tplc="C4D0119A">
      <w:numFmt w:val="bullet"/>
      <w:lvlText w:val="•"/>
      <w:lvlJc w:val="left"/>
      <w:pPr>
        <w:ind w:left="5384" w:hanging="142"/>
      </w:pPr>
      <w:rPr>
        <w:rFonts w:hint="default"/>
        <w:lang w:val="fr-FR" w:eastAsia="en-US" w:bidi="ar-SA"/>
      </w:rPr>
    </w:lvl>
    <w:lvl w:ilvl="6" w:tplc="99642948">
      <w:numFmt w:val="bullet"/>
      <w:lvlText w:val="•"/>
      <w:lvlJc w:val="left"/>
      <w:pPr>
        <w:ind w:left="6321" w:hanging="142"/>
      </w:pPr>
      <w:rPr>
        <w:rFonts w:hint="default"/>
        <w:lang w:val="fr-FR" w:eastAsia="en-US" w:bidi="ar-SA"/>
      </w:rPr>
    </w:lvl>
    <w:lvl w:ilvl="7" w:tplc="19E6F94C">
      <w:numFmt w:val="bullet"/>
      <w:lvlText w:val="•"/>
      <w:lvlJc w:val="left"/>
      <w:pPr>
        <w:ind w:left="7258" w:hanging="142"/>
      </w:pPr>
      <w:rPr>
        <w:rFonts w:hint="default"/>
        <w:lang w:val="fr-FR" w:eastAsia="en-US" w:bidi="ar-SA"/>
      </w:rPr>
    </w:lvl>
    <w:lvl w:ilvl="8" w:tplc="652E2672">
      <w:numFmt w:val="bullet"/>
      <w:lvlText w:val="•"/>
      <w:lvlJc w:val="left"/>
      <w:pPr>
        <w:ind w:left="8195" w:hanging="142"/>
      </w:pPr>
      <w:rPr>
        <w:rFonts w:hint="default"/>
        <w:lang w:val="fr-FR" w:eastAsia="en-US" w:bidi="ar-SA"/>
      </w:rPr>
    </w:lvl>
  </w:abstractNum>
  <w:abstractNum w:abstractNumId="15" w15:restartNumberingAfterBreak="0">
    <w:nsid w:val="32B86C08"/>
    <w:multiLevelType w:val="hybridMultilevel"/>
    <w:tmpl w:val="6C6853EE"/>
    <w:lvl w:ilvl="0" w:tplc="32065EC6">
      <w:numFmt w:val="bullet"/>
      <w:lvlText w:val="-"/>
      <w:lvlJc w:val="left"/>
      <w:pPr>
        <w:ind w:left="424" w:hanging="132"/>
      </w:pPr>
      <w:rPr>
        <w:rFonts w:ascii="Times New Roman" w:eastAsia="Times New Roman" w:hAnsi="Times New Roman" w:cs="Times New Roman" w:hint="default"/>
        <w:b w:val="0"/>
        <w:bCs w:val="0"/>
        <w:i w:val="0"/>
        <w:iCs w:val="0"/>
        <w:spacing w:val="0"/>
        <w:w w:val="100"/>
        <w:sz w:val="24"/>
        <w:szCs w:val="24"/>
        <w:lang w:val="fr-FR" w:eastAsia="en-US" w:bidi="ar-SA"/>
      </w:rPr>
    </w:lvl>
    <w:lvl w:ilvl="1" w:tplc="26E688F0">
      <w:numFmt w:val="bullet"/>
      <w:lvlText w:val="•"/>
      <w:lvlJc w:val="left"/>
      <w:pPr>
        <w:ind w:left="1384" w:hanging="132"/>
      </w:pPr>
      <w:rPr>
        <w:rFonts w:hint="default"/>
        <w:lang w:val="fr-FR" w:eastAsia="en-US" w:bidi="ar-SA"/>
      </w:rPr>
    </w:lvl>
    <w:lvl w:ilvl="2" w:tplc="D13EBFDE">
      <w:numFmt w:val="bullet"/>
      <w:lvlText w:val="•"/>
      <w:lvlJc w:val="left"/>
      <w:pPr>
        <w:ind w:left="2349" w:hanging="132"/>
      </w:pPr>
      <w:rPr>
        <w:rFonts w:hint="default"/>
        <w:lang w:val="fr-FR" w:eastAsia="en-US" w:bidi="ar-SA"/>
      </w:rPr>
    </w:lvl>
    <w:lvl w:ilvl="3" w:tplc="321CD844">
      <w:numFmt w:val="bullet"/>
      <w:lvlText w:val="•"/>
      <w:lvlJc w:val="left"/>
      <w:pPr>
        <w:ind w:left="3314" w:hanging="132"/>
      </w:pPr>
      <w:rPr>
        <w:rFonts w:hint="default"/>
        <w:lang w:val="fr-FR" w:eastAsia="en-US" w:bidi="ar-SA"/>
      </w:rPr>
    </w:lvl>
    <w:lvl w:ilvl="4" w:tplc="3468FC38">
      <w:numFmt w:val="bullet"/>
      <w:lvlText w:val="•"/>
      <w:lvlJc w:val="left"/>
      <w:pPr>
        <w:ind w:left="4279" w:hanging="132"/>
      </w:pPr>
      <w:rPr>
        <w:rFonts w:hint="default"/>
        <w:lang w:val="fr-FR" w:eastAsia="en-US" w:bidi="ar-SA"/>
      </w:rPr>
    </w:lvl>
    <w:lvl w:ilvl="5" w:tplc="8972451A">
      <w:numFmt w:val="bullet"/>
      <w:lvlText w:val="•"/>
      <w:lvlJc w:val="left"/>
      <w:pPr>
        <w:ind w:left="5244" w:hanging="132"/>
      </w:pPr>
      <w:rPr>
        <w:rFonts w:hint="default"/>
        <w:lang w:val="fr-FR" w:eastAsia="en-US" w:bidi="ar-SA"/>
      </w:rPr>
    </w:lvl>
    <w:lvl w:ilvl="6" w:tplc="8BE2F672">
      <w:numFmt w:val="bullet"/>
      <w:lvlText w:val="•"/>
      <w:lvlJc w:val="left"/>
      <w:pPr>
        <w:ind w:left="6209" w:hanging="132"/>
      </w:pPr>
      <w:rPr>
        <w:rFonts w:hint="default"/>
        <w:lang w:val="fr-FR" w:eastAsia="en-US" w:bidi="ar-SA"/>
      </w:rPr>
    </w:lvl>
    <w:lvl w:ilvl="7" w:tplc="04628014">
      <w:numFmt w:val="bullet"/>
      <w:lvlText w:val="•"/>
      <w:lvlJc w:val="left"/>
      <w:pPr>
        <w:ind w:left="7174" w:hanging="132"/>
      </w:pPr>
      <w:rPr>
        <w:rFonts w:hint="default"/>
        <w:lang w:val="fr-FR" w:eastAsia="en-US" w:bidi="ar-SA"/>
      </w:rPr>
    </w:lvl>
    <w:lvl w:ilvl="8" w:tplc="E152B2A6">
      <w:numFmt w:val="bullet"/>
      <w:lvlText w:val="•"/>
      <w:lvlJc w:val="left"/>
      <w:pPr>
        <w:ind w:left="8139" w:hanging="132"/>
      </w:pPr>
      <w:rPr>
        <w:rFonts w:hint="default"/>
        <w:lang w:val="fr-FR" w:eastAsia="en-US" w:bidi="ar-SA"/>
      </w:rPr>
    </w:lvl>
  </w:abstractNum>
  <w:abstractNum w:abstractNumId="16" w15:restartNumberingAfterBreak="0">
    <w:nsid w:val="35746C29"/>
    <w:multiLevelType w:val="hybridMultilevel"/>
    <w:tmpl w:val="82487C5E"/>
    <w:lvl w:ilvl="0" w:tplc="9910934C">
      <w:numFmt w:val="bullet"/>
      <w:lvlText w:val="-"/>
      <w:lvlJc w:val="left"/>
      <w:pPr>
        <w:ind w:left="566" w:hanging="142"/>
      </w:pPr>
      <w:rPr>
        <w:rFonts w:ascii="Times New Roman" w:eastAsia="Times New Roman" w:hAnsi="Times New Roman" w:cs="Times New Roman" w:hint="default"/>
        <w:b w:val="0"/>
        <w:bCs w:val="0"/>
        <w:i w:val="0"/>
        <w:iCs w:val="0"/>
        <w:spacing w:val="0"/>
        <w:w w:val="100"/>
        <w:sz w:val="24"/>
        <w:szCs w:val="24"/>
        <w:lang w:val="fr-FR" w:eastAsia="en-US" w:bidi="ar-SA"/>
      </w:rPr>
    </w:lvl>
    <w:lvl w:ilvl="1" w:tplc="33EC2E26">
      <w:numFmt w:val="bullet"/>
      <w:lvlText w:val="•"/>
      <w:lvlJc w:val="left"/>
      <w:pPr>
        <w:ind w:left="1510" w:hanging="142"/>
      </w:pPr>
      <w:rPr>
        <w:rFonts w:hint="default"/>
        <w:lang w:val="fr-FR" w:eastAsia="en-US" w:bidi="ar-SA"/>
      </w:rPr>
    </w:lvl>
    <w:lvl w:ilvl="2" w:tplc="F66EA67E">
      <w:numFmt w:val="bullet"/>
      <w:lvlText w:val="•"/>
      <w:lvlJc w:val="left"/>
      <w:pPr>
        <w:ind w:left="2461" w:hanging="142"/>
      </w:pPr>
      <w:rPr>
        <w:rFonts w:hint="default"/>
        <w:lang w:val="fr-FR" w:eastAsia="en-US" w:bidi="ar-SA"/>
      </w:rPr>
    </w:lvl>
    <w:lvl w:ilvl="3" w:tplc="E0AE210C">
      <w:numFmt w:val="bullet"/>
      <w:lvlText w:val="•"/>
      <w:lvlJc w:val="left"/>
      <w:pPr>
        <w:ind w:left="3412" w:hanging="142"/>
      </w:pPr>
      <w:rPr>
        <w:rFonts w:hint="default"/>
        <w:lang w:val="fr-FR" w:eastAsia="en-US" w:bidi="ar-SA"/>
      </w:rPr>
    </w:lvl>
    <w:lvl w:ilvl="4" w:tplc="1290773C">
      <w:numFmt w:val="bullet"/>
      <w:lvlText w:val="•"/>
      <w:lvlJc w:val="left"/>
      <w:pPr>
        <w:ind w:left="4363" w:hanging="142"/>
      </w:pPr>
      <w:rPr>
        <w:rFonts w:hint="default"/>
        <w:lang w:val="fr-FR" w:eastAsia="en-US" w:bidi="ar-SA"/>
      </w:rPr>
    </w:lvl>
    <w:lvl w:ilvl="5" w:tplc="AA0ACFAA">
      <w:numFmt w:val="bullet"/>
      <w:lvlText w:val="•"/>
      <w:lvlJc w:val="left"/>
      <w:pPr>
        <w:ind w:left="5314" w:hanging="142"/>
      </w:pPr>
      <w:rPr>
        <w:rFonts w:hint="default"/>
        <w:lang w:val="fr-FR" w:eastAsia="en-US" w:bidi="ar-SA"/>
      </w:rPr>
    </w:lvl>
    <w:lvl w:ilvl="6" w:tplc="5D9E04A6">
      <w:numFmt w:val="bullet"/>
      <w:lvlText w:val="•"/>
      <w:lvlJc w:val="left"/>
      <w:pPr>
        <w:ind w:left="6265" w:hanging="142"/>
      </w:pPr>
      <w:rPr>
        <w:rFonts w:hint="default"/>
        <w:lang w:val="fr-FR" w:eastAsia="en-US" w:bidi="ar-SA"/>
      </w:rPr>
    </w:lvl>
    <w:lvl w:ilvl="7" w:tplc="B5C857DA">
      <w:numFmt w:val="bullet"/>
      <w:lvlText w:val="•"/>
      <w:lvlJc w:val="left"/>
      <w:pPr>
        <w:ind w:left="7216" w:hanging="142"/>
      </w:pPr>
      <w:rPr>
        <w:rFonts w:hint="default"/>
        <w:lang w:val="fr-FR" w:eastAsia="en-US" w:bidi="ar-SA"/>
      </w:rPr>
    </w:lvl>
    <w:lvl w:ilvl="8" w:tplc="B94C1ECA">
      <w:numFmt w:val="bullet"/>
      <w:lvlText w:val="•"/>
      <w:lvlJc w:val="left"/>
      <w:pPr>
        <w:ind w:left="8167" w:hanging="142"/>
      </w:pPr>
      <w:rPr>
        <w:rFonts w:hint="default"/>
        <w:lang w:val="fr-FR" w:eastAsia="en-US" w:bidi="ar-SA"/>
      </w:rPr>
    </w:lvl>
  </w:abstractNum>
  <w:abstractNum w:abstractNumId="17" w15:restartNumberingAfterBreak="0">
    <w:nsid w:val="38A1442A"/>
    <w:multiLevelType w:val="hybridMultilevel"/>
    <w:tmpl w:val="67A4A01A"/>
    <w:lvl w:ilvl="0" w:tplc="860633E8">
      <w:start w:val="1"/>
      <w:numFmt w:val="decimal"/>
      <w:lvlText w:val="%1"/>
      <w:lvlJc w:val="left"/>
      <w:pPr>
        <w:ind w:left="722" w:hanging="440"/>
      </w:pPr>
      <w:rPr>
        <w:rFonts w:ascii="Calibri" w:eastAsia="Calibri" w:hAnsi="Calibri" w:cs="Calibri" w:hint="default"/>
        <w:b/>
        <w:bCs/>
        <w:i w:val="0"/>
        <w:iCs w:val="0"/>
        <w:spacing w:val="0"/>
        <w:w w:val="100"/>
        <w:sz w:val="24"/>
        <w:szCs w:val="24"/>
        <w:lang w:val="fr-FR" w:eastAsia="en-US" w:bidi="ar-SA"/>
      </w:rPr>
    </w:lvl>
    <w:lvl w:ilvl="1" w:tplc="9A30B75E">
      <w:numFmt w:val="bullet"/>
      <w:lvlText w:val="•"/>
      <w:lvlJc w:val="left"/>
      <w:pPr>
        <w:ind w:left="1654" w:hanging="440"/>
      </w:pPr>
      <w:rPr>
        <w:rFonts w:hint="default"/>
        <w:lang w:val="fr-FR" w:eastAsia="en-US" w:bidi="ar-SA"/>
      </w:rPr>
    </w:lvl>
    <w:lvl w:ilvl="2" w:tplc="249CDF3C">
      <w:numFmt w:val="bullet"/>
      <w:lvlText w:val="•"/>
      <w:lvlJc w:val="left"/>
      <w:pPr>
        <w:ind w:left="2589" w:hanging="440"/>
      </w:pPr>
      <w:rPr>
        <w:rFonts w:hint="default"/>
        <w:lang w:val="fr-FR" w:eastAsia="en-US" w:bidi="ar-SA"/>
      </w:rPr>
    </w:lvl>
    <w:lvl w:ilvl="3" w:tplc="99C00084">
      <w:numFmt w:val="bullet"/>
      <w:lvlText w:val="•"/>
      <w:lvlJc w:val="left"/>
      <w:pPr>
        <w:ind w:left="3524" w:hanging="440"/>
      </w:pPr>
      <w:rPr>
        <w:rFonts w:hint="default"/>
        <w:lang w:val="fr-FR" w:eastAsia="en-US" w:bidi="ar-SA"/>
      </w:rPr>
    </w:lvl>
    <w:lvl w:ilvl="4" w:tplc="17903000">
      <w:numFmt w:val="bullet"/>
      <w:lvlText w:val="•"/>
      <w:lvlJc w:val="left"/>
      <w:pPr>
        <w:ind w:left="4459" w:hanging="440"/>
      </w:pPr>
      <w:rPr>
        <w:rFonts w:hint="default"/>
        <w:lang w:val="fr-FR" w:eastAsia="en-US" w:bidi="ar-SA"/>
      </w:rPr>
    </w:lvl>
    <w:lvl w:ilvl="5" w:tplc="C2DE31FC">
      <w:numFmt w:val="bullet"/>
      <w:lvlText w:val="•"/>
      <w:lvlJc w:val="left"/>
      <w:pPr>
        <w:ind w:left="5394" w:hanging="440"/>
      </w:pPr>
      <w:rPr>
        <w:rFonts w:hint="default"/>
        <w:lang w:val="fr-FR" w:eastAsia="en-US" w:bidi="ar-SA"/>
      </w:rPr>
    </w:lvl>
    <w:lvl w:ilvl="6" w:tplc="0AA2657E">
      <w:numFmt w:val="bullet"/>
      <w:lvlText w:val="•"/>
      <w:lvlJc w:val="left"/>
      <w:pPr>
        <w:ind w:left="6329" w:hanging="440"/>
      </w:pPr>
      <w:rPr>
        <w:rFonts w:hint="default"/>
        <w:lang w:val="fr-FR" w:eastAsia="en-US" w:bidi="ar-SA"/>
      </w:rPr>
    </w:lvl>
    <w:lvl w:ilvl="7" w:tplc="18A4AC62">
      <w:numFmt w:val="bullet"/>
      <w:lvlText w:val="•"/>
      <w:lvlJc w:val="left"/>
      <w:pPr>
        <w:ind w:left="7264" w:hanging="440"/>
      </w:pPr>
      <w:rPr>
        <w:rFonts w:hint="default"/>
        <w:lang w:val="fr-FR" w:eastAsia="en-US" w:bidi="ar-SA"/>
      </w:rPr>
    </w:lvl>
    <w:lvl w:ilvl="8" w:tplc="DD9895C0">
      <w:numFmt w:val="bullet"/>
      <w:lvlText w:val="•"/>
      <w:lvlJc w:val="left"/>
      <w:pPr>
        <w:ind w:left="8199" w:hanging="440"/>
      </w:pPr>
      <w:rPr>
        <w:rFonts w:hint="default"/>
        <w:lang w:val="fr-FR" w:eastAsia="en-US" w:bidi="ar-SA"/>
      </w:rPr>
    </w:lvl>
  </w:abstractNum>
  <w:abstractNum w:abstractNumId="18" w15:restartNumberingAfterBreak="0">
    <w:nsid w:val="3948369D"/>
    <w:multiLevelType w:val="multilevel"/>
    <w:tmpl w:val="89B8F4FC"/>
    <w:lvl w:ilvl="0">
      <w:start w:val="1"/>
      <w:numFmt w:val="decimal"/>
      <w:lvlText w:val="%1"/>
      <w:lvlJc w:val="left"/>
      <w:pPr>
        <w:ind w:left="722" w:hanging="440"/>
      </w:pPr>
      <w:rPr>
        <w:rFonts w:ascii="Calibri" w:eastAsia="Calibri" w:hAnsi="Calibri" w:cs="Calibri" w:hint="default"/>
        <w:b/>
        <w:bCs/>
        <w:i w:val="0"/>
        <w:iCs w:val="0"/>
        <w:spacing w:val="0"/>
        <w:w w:val="100"/>
        <w:sz w:val="24"/>
        <w:szCs w:val="24"/>
        <w:lang w:val="fr-FR" w:eastAsia="en-US" w:bidi="ar-SA"/>
      </w:rPr>
    </w:lvl>
    <w:lvl w:ilvl="1">
      <w:start w:val="1"/>
      <w:numFmt w:val="decimal"/>
      <w:lvlText w:val="%1.%2"/>
      <w:lvlJc w:val="left"/>
      <w:pPr>
        <w:ind w:left="1163" w:hanging="660"/>
      </w:pPr>
      <w:rPr>
        <w:rFonts w:hint="default"/>
        <w:spacing w:val="0"/>
        <w:w w:val="100"/>
        <w:lang w:val="fr-FR" w:eastAsia="en-US" w:bidi="ar-SA"/>
      </w:rPr>
    </w:lvl>
    <w:lvl w:ilvl="2">
      <w:start w:val="1"/>
      <w:numFmt w:val="decimal"/>
      <w:lvlText w:val="%1.%2.%3"/>
      <w:lvlJc w:val="left"/>
      <w:pPr>
        <w:ind w:left="1602" w:hanging="660"/>
      </w:pPr>
      <w:rPr>
        <w:rFonts w:ascii="Calibri" w:eastAsia="Calibri" w:hAnsi="Calibri" w:cs="Calibri" w:hint="default"/>
        <w:b w:val="0"/>
        <w:bCs w:val="0"/>
        <w:i/>
        <w:iCs/>
        <w:spacing w:val="0"/>
        <w:w w:val="100"/>
        <w:sz w:val="24"/>
        <w:szCs w:val="24"/>
        <w:lang w:val="fr-FR" w:eastAsia="en-US" w:bidi="ar-SA"/>
      </w:rPr>
    </w:lvl>
    <w:lvl w:ilvl="3">
      <w:start w:val="1"/>
      <w:numFmt w:val="decimal"/>
      <w:lvlText w:val="%1.%2.%3.%4"/>
      <w:lvlJc w:val="left"/>
      <w:pPr>
        <w:ind w:left="2157" w:hanging="660"/>
      </w:pPr>
      <w:rPr>
        <w:rFonts w:ascii="Calibri" w:eastAsia="Calibri" w:hAnsi="Calibri" w:cs="Calibri" w:hint="default"/>
        <w:b w:val="0"/>
        <w:bCs w:val="0"/>
        <w:i w:val="0"/>
        <w:iCs w:val="0"/>
        <w:spacing w:val="0"/>
        <w:w w:val="100"/>
        <w:sz w:val="24"/>
        <w:szCs w:val="24"/>
        <w:lang w:val="fr-FR" w:eastAsia="en-US" w:bidi="ar-SA"/>
      </w:rPr>
    </w:lvl>
    <w:lvl w:ilvl="4">
      <w:start w:val="1"/>
      <w:numFmt w:val="decimal"/>
      <w:lvlText w:val="%1.%2.%3.%4.%5"/>
      <w:lvlJc w:val="left"/>
      <w:pPr>
        <w:ind w:left="2090" w:hanging="927"/>
      </w:pPr>
      <w:rPr>
        <w:rFonts w:ascii="Calibri" w:eastAsia="Calibri" w:hAnsi="Calibri" w:cs="Calibri" w:hint="default"/>
        <w:b w:val="0"/>
        <w:bCs w:val="0"/>
        <w:i w:val="0"/>
        <w:iCs w:val="0"/>
        <w:spacing w:val="0"/>
        <w:w w:val="100"/>
        <w:sz w:val="24"/>
        <w:szCs w:val="24"/>
        <w:lang w:val="fr-FR" w:eastAsia="en-US" w:bidi="ar-SA"/>
      </w:rPr>
    </w:lvl>
    <w:lvl w:ilvl="5">
      <w:numFmt w:val="bullet"/>
      <w:lvlText w:val="•"/>
      <w:lvlJc w:val="left"/>
      <w:pPr>
        <w:ind w:left="2160" w:hanging="927"/>
      </w:pPr>
      <w:rPr>
        <w:rFonts w:hint="default"/>
        <w:lang w:val="fr-FR" w:eastAsia="en-US" w:bidi="ar-SA"/>
      </w:rPr>
    </w:lvl>
    <w:lvl w:ilvl="6">
      <w:numFmt w:val="bullet"/>
      <w:lvlText w:val="•"/>
      <w:lvlJc w:val="left"/>
      <w:pPr>
        <w:ind w:left="3741" w:hanging="927"/>
      </w:pPr>
      <w:rPr>
        <w:rFonts w:hint="default"/>
        <w:lang w:val="fr-FR" w:eastAsia="en-US" w:bidi="ar-SA"/>
      </w:rPr>
    </w:lvl>
    <w:lvl w:ilvl="7">
      <w:numFmt w:val="bullet"/>
      <w:lvlText w:val="•"/>
      <w:lvlJc w:val="left"/>
      <w:pPr>
        <w:ind w:left="5323" w:hanging="927"/>
      </w:pPr>
      <w:rPr>
        <w:rFonts w:hint="default"/>
        <w:lang w:val="fr-FR" w:eastAsia="en-US" w:bidi="ar-SA"/>
      </w:rPr>
    </w:lvl>
    <w:lvl w:ilvl="8">
      <w:numFmt w:val="bullet"/>
      <w:lvlText w:val="•"/>
      <w:lvlJc w:val="left"/>
      <w:pPr>
        <w:ind w:left="6905" w:hanging="927"/>
      </w:pPr>
      <w:rPr>
        <w:rFonts w:hint="default"/>
        <w:lang w:val="fr-FR" w:eastAsia="en-US" w:bidi="ar-SA"/>
      </w:rPr>
    </w:lvl>
  </w:abstractNum>
  <w:abstractNum w:abstractNumId="19" w15:restartNumberingAfterBreak="0">
    <w:nsid w:val="3A980E8B"/>
    <w:multiLevelType w:val="hybridMultilevel"/>
    <w:tmpl w:val="341C90FA"/>
    <w:lvl w:ilvl="0" w:tplc="6D74654C">
      <w:start w:val="1"/>
      <w:numFmt w:val="bullet"/>
      <w:lvlText w:val=""/>
      <w:lvlPicBulletId w:val="0"/>
      <w:lvlJc w:val="left"/>
      <w:pPr>
        <w:tabs>
          <w:tab w:val="num" w:pos="720"/>
        </w:tabs>
        <w:ind w:left="720" w:hanging="360"/>
      </w:pPr>
      <w:rPr>
        <w:rFonts w:ascii="Symbol" w:hAnsi="Symbol" w:hint="default"/>
      </w:rPr>
    </w:lvl>
    <w:lvl w:ilvl="1" w:tplc="8A681DB0" w:tentative="1">
      <w:start w:val="1"/>
      <w:numFmt w:val="bullet"/>
      <w:lvlText w:val=""/>
      <w:lvlJc w:val="left"/>
      <w:pPr>
        <w:tabs>
          <w:tab w:val="num" w:pos="1440"/>
        </w:tabs>
        <w:ind w:left="1440" w:hanging="360"/>
      </w:pPr>
      <w:rPr>
        <w:rFonts w:ascii="Symbol" w:hAnsi="Symbol" w:hint="default"/>
      </w:rPr>
    </w:lvl>
    <w:lvl w:ilvl="2" w:tplc="61FA492C" w:tentative="1">
      <w:start w:val="1"/>
      <w:numFmt w:val="bullet"/>
      <w:lvlText w:val=""/>
      <w:lvlJc w:val="left"/>
      <w:pPr>
        <w:tabs>
          <w:tab w:val="num" w:pos="2160"/>
        </w:tabs>
        <w:ind w:left="2160" w:hanging="360"/>
      </w:pPr>
      <w:rPr>
        <w:rFonts w:ascii="Symbol" w:hAnsi="Symbol" w:hint="default"/>
      </w:rPr>
    </w:lvl>
    <w:lvl w:ilvl="3" w:tplc="B44C6498" w:tentative="1">
      <w:start w:val="1"/>
      <w:numFmt w:val="bullet"/>
      <w:lvlText w:val=""/>
      <w:lvlJc w:val="left"/>
      <w:pPr>
        <w:tabs>
          <w:tab w:val="num" w:pos="2880"/>
        </w:tabs>
        <w:ind w:left="2880" w:hanging="360"/>
      </w:pPr>
      <w:rPr>
        <w:rFonts w:ascii="Symbol" w:hAnsi="Symbol" w:hint="default"/>
      </w:rPr>
    </w:lvl>
    <w:lvl w:ilvl="4" w:tplc="806645D8" w:tentative="1">
      <w:start w:val="1"/>
      <w:numFmt w:val="bullet"/>
      <w:lvlText w:val=""/>
      <w:lvlJc w:val="left"/>
      <w:pPr>
        <w:tabs>
          <w:tab w:val="num" w:pos="3600"/>
        </w:tabs>
        <w:ind w:left="3600" w:hanging="360"/>
      </w:pPr>
      <w:rPr>
        <w:rFonts w:ascii="Symbol" w:hAnsi="Symbol" w:hint="default"/>
      </w:rPr>
    </w:lvl>
    <w:lvl w:ilvl="5" w:tplc="E2EE54D8" w:tentative="1">
      <w:start w:val="1"/>
      <w:numFmt w:val="bullet"/>
      <w:lvlText w:val=""/>
      <w:lvlJc w:val="left"/>
      <w:pPr>
        <w:tabs>
          <w:tab w:val="num" w:pos="4320"/>
        </w:tabs>
        <w:ind w:left="4320" w:hanging="360"/>
      </w:pPr>
      <w:rPr>
        <w:rFonts w:ascii="Symbol" w:hAnsi="Symbol" w:hint="default"/>
      </w:rPr>
    </w:lvl>
    <w:lvl w:ilvl="6" w:tplc="647EA980" w:tentative="1">
      <w:start w:val="1"/>
      <w:numFmt w:val="bullet"/>
      <w:lvlText w:val=""/>
      <w:lvlJc w:val="left"/>
      <w:pPr>
        <w:tabs>
          <w:tab w:val="num" w:pos="5040"/>
        </w:tabs>
        <w:ind w:left="5040" w:hanging="360"/>
      </w:pPr>
      <w:rPr>
        <w:rFonts w:ascii="Symbol" w:hAnsi="Symbol" w:hint="default"/>
      </w:rPr>
    </w:lvl>
    <w:lvl w:ilvl="7" w:tplc="16A06FBE" w:tentative="1">
      <w:start w:val="1"/>
      <w:numFmt w:val="bullet"/>
      <w:lvlText w:val=""/>
      <w:lvlJc w:val="left"/>
      <w:pPr>
        <w:tabs>
          <w:tab w:val="num" w:pos="5760"/>
        </w:tabs>
        <w:ind w:left="5760" w:hanging="360"/>
      </w:pPr>
      <w:rPr>
        <w:rFonts w:ascii="Symbol" w:hAnsi="Symbol" w:hint="default"/>
      </w:rPr>
    </w:lvl>
    <w:lvl w:ilvl="8" w:tplc="65F254DE"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4233BB0"/>
    <w:multiLevelType w:val="hybridMultilevel"/>
    <w:tmpl w:val="FAEE0D84"/>
    <w:lvl w:ilvl="0" w:tplc="E7509078">
      <w:numFmt w:val="bullet"/>
      <w:lvlText w:val=""/>
      <w:lvlJc w:val="left"/>
      <w:pPr>
        <w:ind w:left="1144" w:hanging="360"/>
      </w:pPr>
      <w:rPr>
        <w:rFonts w:ascii="Symbol" w:eastAsia="Symbol" w:hAnsi="Symbol" w:cs="Symbol" w:hint="default"/>
        <w:b w:val="0"/>
        <w:bCs w:val="0"/>
        <w:i w:val="0"/>
        <w:iCs w:val="0"/>
        <w:spacing w:val="0"/>
        <w:w w:val="100"/>
        <w:sz w:val="24"/>
        <w:szCs w:val="24"/>
        <w:lang w:val="fr-FR" w:eastAsia="en-US" w:bidi="ar-SA"/>
      </w:rPr>
    </w:lvl>
    <w:lvl w:ilvl="1" w:tplc="D3A84BE4">
      <w:numFmt w:val="bullet"/>
      <w:lvlText w:val=""/>
      <w:lvlJc w:val="left"/>
      <w:pPr>
        <w:ind w:left="3266" w:hanging="360"/>
      </w:pPr>
      <w:rPr>
        <w:rFonts w:ascii="Symbol" w:eastAsia="Symbol" w:hAnsi="Symbol" w:cs="Symbol" w:hint="default"/>
        <w:b w:val="0"/>
        <w:bCs w:val="0"/>
        <w:i w:val="0"/>
        <w:iCs w:val="0"/>
        <w:spacing w:val="0"/>
        <w:w w:val="100"/>
        <w:sz w:val="24"/>
        <w:szCs w:val="24"/>
        <w:lang w:val="fr-FR" w:eastAsia="en-US" w:bidi="ar-SA"/>
      </w:rPr>
    </w:lvl>
    <w:lvl w:ilvl="2" w:tplc="D6E81C00">
      <w:numFmt w:val="bullet"/>
      <w:lvlText w:val="•"/>
      <w:lvlJc w:val="left"/>
      <w:pPr>
        <w:ind w:left="4016" w:hanging="360"/>
      </w:pPr>
      <w:rPr>
        <w:rFonts w:hint="default"/>
        <w:lang w:val="fr-FR" w:eastAsia="en-US" w:bidi="ar-SA"/>
      </w:rPr>
    </w:lvl>
    <w:lvl w:ilvl="3" w:tplc="7890C762">
      <w:numFmt w:val="bullet"/>
      <w:lvlText w:val="•"/>
      <w:lvlJc w:val="left"/>
      <w:pPr>
        <w:ind w:left="4773" w:hanging="360"/>
      </w:pPr>
      <w:rPr>
        <w:rFonts w:hint="default"/>
        <w:lang w:val="fr-FR" w:eastAsia="en-US" w:bidi="ar-SA"/>
      </w:rPr>
    </w:lvl>
    <w:lvl w:ilvl="4" w:tplc="ABD229D0">
      <w:numFmt w:val="bullet"/>
      <w:lvlText w:val="•"/>
      <w:lvlJc w:val="left"/>
      <w:pPr>
        <w:ind w:left="5529" w:hanging="360"/>
      </w:pPr>
      <w:rPr>
        <w:rFonts w:hint="default"/>
        <w:lang w:val="fr-FR" w:eastAsia="en-US" w:bidi="ar-SA"/>
      </w:rPr>
    </w:lvl>
    <w:lvl w:ilvl="5" w:tplc="85D80F26">
      <w:numFmt w:val="bullet"/>
      <w:lvlText w:val="•"/>
      <w:lvlJc w:val="left"/>
      <w:pPr>
        <w:ind w:left="6286" w:hanging="360"/>
      </w:pPr>
      <w:rPr>
        <w:rFonts w:hint="default"/>
        <w:lang w:val="fr-FR" w:eastAsia="en-US" w:bidi="ar-SA"/>
      </w:rPr>
    </w:lvl>
    <w:lvl w:ilvl="6" w:tplc="855C799E">
      <w:numFmt w:val="bullet"/>
      <w:lvlText w:val="•"/>
      <w:lvlJc w:val="left"/>
      <w:pPr>
        <w:ind w:left="7042" w:hanging="360"/>
      </w:pPr>
      <w:rPr>
        <w:rFonts w:hint="default"/>
        <w:lang w:val="fr-FR" w:eastAsia="en-US" w:bidi="ar-SA"/>
      </w:rPr>
    </w:lvl>
    <w:lvl w:ilvl="7" w:tplc="425AEFA2">
      <w:numFmt w:val="bullet"/>
      <w:lvlText w:val="•"/>
      <w:lvlJc w:val="left"/>
      <w:pPr>
        <w:ind w:left="7799" w:hanging="360"/>
      </w:pPr>
      <w:rPr>
        <w:rFonts w:hint="default"/>
        <w:lang w:val="fr-FR" w:eastAsia="en-US" w:bidi="ar-SA"/>
      </w:rPr>
    </w:lvl>
    <w:lvl w:ilvl="8" w:tplc="A43E5DA4">
      <w:numFmt w:val="bullet"/>
      <w:lvlText w:val="•"/>
      <w:lvlJc w:val="left"/>
      <w:pPr>
        <w:ind w:left="8556" w:hanging="360"/>
      </w:pPr>
      <w:rPr>
        <w:rFonts w:hint="default"/>
        <w:lang w:val="fr-FR" w:eastAsia="en-US" w:bidi="ar-SA"/>
      </w:rPr>
    </w:lvl>
  </w:abstractNum>
  <w:abstractNum w:abstractNumId="21" w15:restartNumberingAfterBreak="0">
    <w:nsid w:val="478162FA"/>
    <w:multiLevelType w:val="hybridMultilevel"/>
    <w:tmpl w:val="A3F2E536"/>
    <w:lvl w:ilvl="0" w:tplc="0B227050">
      <w:start w:val="1"/>
      <w:numFmt w:val="decimal"/>
      <w:lvlText w:val="%1"/>
      <w:lvlJc w:val="left"/>
      <w:pPr>
        <w:ind w:left="714" w:hanging="432"/>
      </w:pPr>
      <w:rPr>
        <w:rFonts w:ascii="Times New Roman" w:eastAsia="Times New Roman" w:hAnsi="Times New Roman" w:cs="Times New Roman" w:hint="default"/>
        <w:b/>
        <w:bCs/>
        <w:i w:val="0"/>
        <w:iCs w:val="0"/>
        <w:spacing w:val="0"/>
        <w:w w:val="100"/>
        <w:sz w:val="24"/>
        <w:szCs w:val="24"/>
        <w:lang w:val="fr-FR" w:eastAsia="en-US" w:bidi="ar-SA"/>
      </w:rPr>
    </w:lvl>
    <w:lvl w:ilvl="1" w:tplc="310AA6C8">
      <w:numFmt w:val="bullet"/>
      <w:lvlText w:val="•"/>
      <w:lvlJc w:val="left"/>
      <w:pPr>
        <w:ind w:left="1654" w:hanging="432"/>
      </w:pPr>
      <w:rPr>
        <w:rFonts w:hint="default"/>
        <w:lang w:val="fr-FR" w:eastAsia="en-US" w:bidi="ar-SA"/>
      </w:rPr>
    </w:lvl>
    <w:lvl w:ilvl="2" w:tplc="B2E229D2">
      <w:numFmt w:val="bullet"/>
      <w:lvlText w:val="•"/>
      <w:lvlJc w:val="left"/>
      <w:pPr>
        <w:ind w:left="2589" w:hanging="432"/>
      </w:pPr>
      <w:rPr>
        <w:rFonts w:hint="default"/>
        <w:lang w:val="fr-FR" w:eastAsia="en-US" w:bidi="ar-SA"/>
      </w:rPr>
    </w:lvl>
    <w:lvl w:ilvl="3" w:tplc="D63C406E">
      <w:numFmt w:val="bullet"/>
      <w:lvlText w:val="•"/>
      <w:lvlJc w:val="left"/>
      <w:pPr>
        <w:ind w:left="3524" w:hanging="432"/>
      </w:pPr>
      <w:rPr>
        <w:rFonts w:hint="default"/>
        <w:lang w:val="fr-FR" w:eastAsia="en-US" w:bidi="ar-SA"/>
      </w:rPr>
    </w:lvl>
    <w:lvl w:ilvl="4" w:tplc="0D5262B4">
      <w:numFmt w:val="bullet"/>
      <w:lvlText w:val="•"/>
      <w:lvlJc w:val="left"/>
      <w:pPr>
        <w:ind w:left="4459" w:hanging="432"/>
      </w:pPr>
      <w:rPr>
        <w:rFonts w:hint="default"/>
        <w:lang w:val="fr-FR" w:eastAsia="en-US" w:bidi="ar-SA"/>
      </w:rPr>
    </w:lvl>
    <w:lvl w:ilvl="5" w:tplc="EA0ED5C6">
      <w:numFmt w:val="bullet"/>
      <w:lvlText w:val="•"/>
      <w:lvlJc w:val="left"/>
      <w:pPr>
        <w:ind w:left="5394" w:hanging="432"/>
      </w:pPr>
      <w:rPr>
        <w:rFonts w:hint="default"/>
        <w:lang w:val="fr-FR" w:eastAsia="en-US" w:bidi="ar-SA"/>
      </w:rPr>
    </w:lvl>
    <w:lvl w:ilvl="6" w:tplc="9DB0DEE6">
      <w:numFmt w:val="bullet"/>
      <w:lvlText w:val="•"/>
      <w:lvlJc w:val="left"/>
      <w:pPr>
        <w:ind w:left="6329" w:hanging="432"/>
      </w:pPr>
      <w:rPr>
        <w:rFonts w:hint="default"/>
        <w:lang w:val="fr-FR" w:eastAsia="en-US" w:bidi="ar-SA"/>
      </w:rPr>
    </w:lvl>
    <w:lvl w:ilvl="7" w:tplc="D822076E">
      <w:numFmt w:val="bullet"/>
      <w:lvlText w:val="•"/>
      <w:lvlJc w:val="left"/>
      <w:pPr>
        <w:ind w:left="7264" w:hanging="432"/>
      </w:pPr>
      <w:rPr>
        <w:rFonts w:hint="default"/>
        <w:lang w:val="fr-FR" w:eastAsia="en-US" w:bidi="ar-SA"/>
      </w:rPr>
    </w:lvl>
    <w:lvl w:ilvl="8" w:tplc="691CB51A">
      <w:numFmt w:val="bullet"/>
      <w:lvlText w:val="•"/>
      <w:lvlJc w:val="left"/>
      <w:pPr>
        <w:ind w:left="8199" w:hanging="432"/>
      </w:pPr>
      <w:rPr>
        <w:rFonts w:hint="default"/>
        <w:lang w:val="fr-FR" w:eastAsia="en-US" w:bidi="ar-SA"/>
      </w:rPr>
    </w:lvl>
  </w:abstractNum>
  <w:abstractNum w:abstractNumId="22" w15:restartNumberingAfterBreak="0">
    <w:nsid w:val="49737A54"/>
    <w:multiLevelType w:val="hybridMultilevel"/>
    <w:tmpl w:val="7F46275C"/>
    <w:lvl w:ilvl="0" w:tplc="68F02058">
      <w:numFmt w:val="bullet"/>
      <w:lvlText w:val=""/>
      <w:lvlJc w:val="left"/>
      <w:pPr>
        <w:ind w:left="1850" w:hanging="360"/>
      </w:pPr>
      <w:rPr>
        <w:rFonts w:ascii="Wingdings" w:eastAsia="Wingdings" w:hAnsi="Wingdings" w:cs="Wingdings" w:hint="default"/>
        <w:b w:val="0"/>
        <w:bCs w:val="0"/>
        <w:i w:val="0"/>
        <w:iCs w:val="0"/>
        <w:spacing w:val="0"/>
        <w:w w:val="100"/>
        <w:sz w:val="24"/>
        <w:szCs w:val="24"/>
        <w:lang w:val="fr-FR" w:eastAsia="en-US" w:bidi="ar-SA"/>
      </w:rPr>
    </w:lvl>
    <w:lvl w:ilvl="1" w:tplc="42E23738">
      <w:numFmt w:val="bullet"/>
      <w:lvlText w:val="•"/>
      <w:lvlJc w:val="left"/>
      <w:pPr>
        <w:ind w:left="2680" w:hanging="360"/>
      </w:pPr>
      <w:rPr>
        <w:rFonts w:hint="default"/>
        <w:lang w:val="fr-FR" w:eastAsia="en-US" w:bidi="ar-SA"/>
      </w:rPr>
    </w:lvl>
    <w:lvl w:ilvl="2" w:tplc="B57AAC1C">
      <w:numFmt w:val="bullet"/>
      <w:lvlText w:val="•"/>
      <w:lvlJc w:val="left"/>
      <w:pPr>
        <w:ind w:left="3501" w:hanging="360"/>
      </w:pPr>
      <w:rPr>
        <w:rFonts w:hint="default"/>
        <w:lang w:val="fr-FR" w:eastAsia="en-US" w:bidi="ar-SA"/>
      </w:rPr>
    </w:lvl>
    <w:lvl w:ilvl="3" w:tplc="4140C848">
      <w:numFmt w:val="bullet"/>
      <w:lvlText w:val="•"/>
      <w:lvlJc w:val="left"/>
      <w:pPr>
        <w:ind w:left="4322" w:hanging="360"/>
      </w:pPr>
      <w:rPr>
        <w:rFonts w:hint="default"/>
        <w:lang w:val="fr-FR" w:eastAsia="en-US" w:bidi="ar-SA"/>
      </w:rPr>
    </w:lvl>
    <w:lvl w:ilvl="4" w:tplc="E5FA30FC">
      <w:numFmt w:val="bullet"/>
      <w:lvlText w:val="•"/>
      <w:lvlJc w:val="left"/>
      <w:pPr>
        <w:ind w:left="5143" w:hanging="360"/>
      </w:pPr>
      <w:rPr>
        <w:rFonts w:hint="default"/>
        <w:lang w:val="fr-FR" w:eastAsia="en-US" w:bidi="ar-SA"/>
      </w:rPr>
    </w:lvl>
    <w:lvl w:ilvl="5" w:tplc="907C77C2">
      <w:numFmt w:val="bullet"/>
      <w:lvlText w:val="•"/>
      <w:lvlJc w:val="left"/>
      <w:pPr>
        <w:ind w:left="5964" w:hanging="360"/>
      </w:pPr>
      <w:rPr>
        <w:rFonts w:hint="default"/>
        <w:lang w:val="fr-FR" w:eastAsia="en-US" w:bidi="ar-SA"/>
      </w:rPr>
    </w:lvl>
    <w:lvl w:ilvl="6" w:tplc="EBA84466">
      <w:numFmt w:val="bullet"/>
      <w:lvlText w:val="•"/>
      <w:lvlJc w:val="left"/>
      <w:pPr>
        <w:ind w:left="6785" w:hanging="360"/>
      </w:pPr>
      <w:rPr>
        <w:rFonts w:hint="default"/>
        <w:lang w:val="fr-FR" w:eastAsia="en-US" w:bidi="ar-SA"/>
      </w:rPr>
    </w:lvl>
    <w:lvl w:ilvl="7" w:tplc="576E80F6">
      <w:numFmt w:val="bullet"/>
      <w:lvlText w:val="•"/>
      <w:lvlJc w:val="left"/>
      <w:pPr>
        <w:ind w:left="7606" w:hanging="360"/>
      </w:pPr>
      <w:rPr>
        <w:rFonts w:hint="default"/>
        <w:lang w:val="fr-FR" w:eastAsia="en-US" w:bidi="ar-SA"/>
      </w:rPr>
    </w:lvl>
    <w:lvl w:ilvl="8" w:tplc="C542112E">
      <w:numFmt w:val="bullet"/>
      <w:lvlText w:val="•"/>
      <w:lvlJc w:val="left"/>
      <w:pPr>
        <w:ind w:left="8427" w:hanging="360"/>
      </w:pPr>
      <w:rPr>
        <w:rFonts w:hint="default"/>
        <w:lang w:val="fr-FR" w:eastAsia="en-US" w:bidi="ar-SA"/>
      </w:rPr>
    </w:lvl>
  </w:abstractNum>
  <w:abstractNum w:abstractNumId="23" w15:restartNumberingAfterBreak="0">
    <w:nsid w:val="506A408F"/>
    <w:multiLevelType w:val="hybridMultilevel"/>
    <w:tmpl w:val="02BE8E16"/>
    <w:lvl w:ilvl="0" w:tplc="43AA3C78">
      <w:numFmt w:val="bullet"/>
      <w:lvlText w:val="-"/>
      <w:lvlJc w:val="left"/>
      <w:pPr>
        <w:ind w:left="424" w:hanging="185"/>
      </w:pPr>
      <w:rPr>
        <w:rFonts w:ascii="Times New Roman" w:eastAsia="Times New Roman" w:hAnsi="Times New Roman" w:cs="Times New Roman" w:hint="default"/>
        <w:b w:val="0"/>
        <w:bCs w:val="0"/>
        <w:i w:val="0"/>
        <w:iCs w:val="0"/>
        <w:spacing w:val="0"/>
        <w:w w:val="100"/>
        <w:sz w:val="24"/>
        <w:szCs w:val="24"/>
        <w:lang w:val="fr-FR" w:eastAsia="en-US" w:bidi="ar-SA"/>
      </w:rPr>
    </w:lvl>
    <w:lvl w:ilvl="1" w:tplc="46A21678">
      <w:numFmt w:val="bullet"/>
      <w:lvlText w:val="•"/>
      <w:lvlJc w:val="left"/>
      <w:pPr>
        <w:ind w:left="1384" w:hanging="185"/>
      </w:pPr>
      <w:rPr>
        <w:rFonts w:hint="default"/>
        <w:lang w:val="fr-FR" w:eastAsia="en-US" w:bidi="ar-SA"/>
      </w:rPr>
    </w:lvl>
    <w:lvl w:ilvl="2" w:tplc="423C5650">
      <w:numFmt w:val="bullet"/>
      <w:lvlText w:val="•"/>
      <w:lvlJc w:val="left"/>
      <w:pPr>
        <w:ind w:left="2349" w:hanging="185"/>
      </w:pPr>
      <w:rPr>
        <w:rFonts w:hint="default"/>
        <w:lang w:val="fr-FR" w:eastAsia="en-US" w:bidi="ar-SA"/>
      </w:rPr>
    </w:lvl>
    <w:lvl w:ilvl="3" w:tplc="CAACA3AA">
      <w:numFmt w:val="bullet"/>
      <w:lvlText w:val="•"/>
      <w:lvlJc w:val="left"/>
      <w:pPr>
        <w:ind w:left="3314" w:hanging="185"/>
      </w:pPr>
      <w:rPr>
        <w:rFonts w:hint="default"/>
        <w:lang w:val="fr-FR" w:eastAsia="en-US" w:bidi="ar-SA"/>
      </w:rPr>
    </w:lvl>
    <w:lvl w:ilvl="4" w:tplc="4CEEB194">
      <w:numFmt w:val="bullet"/>
      <w:lvlText w:val="•"/>
      <w:lvlJc w:val="left"/>
      <w:pPr>
        <w:ind w:left="4279" w:hanging="185"/>
      </w:pPr>
      <w:rPr>
        <w:rFonts w:hint="default"/>
        <w:lang w:val="fr-FR" w:eastAsia="en-US" w:bidi="ar-SA"/>
      </w:rPr>
    </w:lvl>
    <w:lvl w:ilvl="5" w:tplc="00C27590">
      <w:numFmt w:val="bullet"/>
      <w:lvlText w:val="•"/>
      <w:lvlJc w:val="left"/>
      <w:pPr>
        <w:ind w:left="5244" w:hanging="185"/>
      </w:pPr>
      <w:rPr>
        <w:rFonts w:hint="default"/>
        <w:lang w:val="fr-FR" w:eastAsia="en-US" w:bidi="ar-SA"/>
      </w:rPr>
    </w:lvl>
    <w:lvl w:ilvl="6" w:tplc="9DB4B3AA">
      <w:numFmt w:val="bullet"/>
      <w:lvlText w:val="•"/>
      <w:lvlJc w:val="left"/>
      <w:pPr>
        <w:ind w:left="6209" w:hanging="185"/>
      </w:pPr>
      <w:rPr>
        <w:rFonts w:hint="default"/>
        <w:lang w:val="fr-FR" w:eastAsia="en-US" w:bidi="ar-SA"/>
      </w:rPr>
    </w:lvl>
    <w:lvl w:ilvl="7" w:tplc="15F47F40">
      <w:numFmt w:val="bullet"/>
      <w:lvlText w:val="•"/>
      <w:lvlJc w:val="left"/>
      <w:pPr>
        <w:ind w:left="7174" w:hanging="185"/>
      </w:pPr>
      <w:rPr>
        <w:rFonts w:hint="default"/>
        <w:lang w:val="fr-FR" w:eastAsia="en-US" w:bidi="ar-SA"/>
      </w:rPr>
    </w:lvl>
    <w:lvl w:ilvl="8" w:tplc="51B4C4FE">
      <w:numFmt w:val="bullet"/>
      <w:lvlText w:val="•"/>
      <w:lvlJc w:val="left"/>
      <w:pPr>
        <w:ind w:left="8139" w:hanging="185"/>
      </w:pPr>
      <w:rPr>
        <w:rFonts w:hint="default"/>
        <w:lang w:val="fr-FR" w:eastAsia="en-US" w:bidi="ar-SA"/>
      </w:rPr>
    </w:lvl>
  </w:abstractNum>
  <w:abstractNum w:abstractNumId="24" w15:restartNumberingAfterBreak="0">
    <w:nsid w:val="51880C22"/>
    <w:multiLevelType w:val="hybridMultilevel"/>
    <w:tmpl w:val="36F84D80"/>
    <w:lvl w:ilvl="0" w:tplc="B016E94A">
      <w:numFmt w:val="bullet"/>
      <w:lvlText w:val="-"/>
      <w:lvlJc w:val="left"/>
      <w:pPr>
        <w:ind w:left="1144" w:hanging="706"/>
      </w:pPr>
      <w:rPr>
        <w:rFonts w:ascii="Times New Roman" w:eastAsia="Times New Roman" w:hAnsi="Times New Roman" w:cs="Times New Roman" w:hint="default"/>
        <w:b w:val="0"/>
        <w:bCs w:val="0"/>
        <w:i w:val="0"/>
        <w:iCs w:val="0"/>
        <w:spacing w:val="0"/>
        <w:w w:val="100"/>
        <w:sz w:val="24"/>
        <w:szCs w:val="24"/>
        <w:lang w:val="fr-FR" w:eastAsia="en-US" w:bidi="ar-SA"/>
      </w:rPr>
    </w:lvl>
    <w:lvl w:ilvl="1" w:tplc="5B4E3744">
      <w:numFmt w:val="bullet"/>
      <w:lvlText w:val=""/>
      <w:lvlJc w:val="left"/>
      <w:pPr>
        <w:ind w:left="2906" w:hanging="360"/>
      </w:pPr>
      <w:rPr>
        <w:rFonts w:ascii="Symbol" w:eastAsia="Symbol" w:hAnsi="Symbol" w:cs="Symbol" w:hint="default"/>
        <w:b w:val="0"/>
        <w:bCs w:val="0"/>
        <w:i w:val="0"/>
        <w:iCs w:val="0"/>
        <w:spacing w:val="0"/>
        <w:w w:val="100"/>
        <w:sz w:val="24"/>
        <w:szCs w:val="24"/>
        <w:lang w:val="fr-FR" w:eastAsia="en-US" w:bidi="ar-SA"/>
      </w:rPr>
    </w:lvl>
    <w:lvl w:ilvl="2" w:tplc="742C28CA">
      <w:numFmt w:val="bullet"/>
      <w:lvlText w:val="•"/>
      <w:lvlJc w:val="left"/>
      <w:pPr>
        <w:ind w:left="3696" w:hanging="360"/>
      </w:pPr>
      <w:rPr>
        <w:rFonts w:hint="default"/>
        <w:lang w:val="fr-FR" w:eastAsia="en-US" w:bidi="ar-SA"/>
      </w:rPr>
    </w:lvl>
    <w:lvl w:ilvl="3" w:tplc="4BC42634">
      <w:numFmt w:val="bullet"/>
      <w:lvlText w:val="•"/>
      <w:lvlJc w:val="left"/>
      <w:pPr>
        <w:ind w:left="4493" w:hanging="360"/>
      </w:pPr>
      <w:rPr>
        <w:rFonts w:hint="default"/>
        <w:lang w:val="fr-FR" w:eastAsia="en-US" w:bidi="ar-SA"/>
      </w:rPr>
    </w:lvl>
    <w:lvl w:ilvl="4" w:tplc="1AB27F08">
      <w:numFmt w:val="bullet"/>
      <w:lvlText w:val="•"/>
      <w:lvlJc w:val="left"/>
      <w:pPr>
        <w:ind w:left="5289" w:hanging="360"/>
      </w:pPr>
      <w:rPr>
        <w:rFonts w:hint="default"/>
        <w:lang w:val="fr-FR" w:eastAsia="en-US" w:bidi="ar-SA"/>
      </w:rPr>
    </w:lvl>
    <w:lvl w:ilvl="5" w:tplc="BD4A38B0">
      <w:numFmt w:val="bullet"/>
      <w:lvlText w:val="•"/>
      <w:lvlJc w:val="left"/>
      <w:pPr>
        <w:ind w:left="6086" w:hanging="360"/>
      </w:pPr>
      <w:rPr>
        <w:rFonts w:hint="default"/>
        <w:lang w:val="fr-FR" w:eastAsia="en-US" w:bidi="ar-SA"/>
      </w:rPr>
    </w:lvl>
    <w:lvl w:ilvl="6" w:tplc="46F0D9CE">
      <w:numFmt w:val="bullet"/>
      <w:lvlText w:val="•"/>
      <w:lvlJc w:val="left"/>
      <w:pPr>
        <w:ind w:left="6882" w:hanging="360"/>
      </w:pPr>
      <w:rPr>
        <w:rFonts w:hint="default"/>
        <w:lang w:val="fr-FR" w:eastAsia="en-US" w:bidi="ar-SA"/>
      </w:rPr>
    </w:lvl>
    <w:lvl w:ilvl="7" w:tplc="5B88FE2E">
      <w:numFmt w:val="bullet"/>
      <w:lvlText w:val="•"/>
      <w:lvlJc w:val="left"/>
      <w:pPr>
        <w:ind w:left="7679" w:hanging="360"/>
      </w:pPr>
      <w:rPr>
        <w:rFonts w:hint="default"/>
        <w:lang w:val="fr-FR" w:eastAsia="en-US" w:bidi="ar-SA"/>
      </w:rPr>
    </w:lvl>
    <w:lvl w:ilvl="8" w:tplc="EA74056C">
      <w:numFmt w:val="bullet"/>
      <w:lvlText w:val="•"/>
      <w:lvlJc w:val="left"/>
      <w:pPr>
        <w:ind w:left="8476" w:hanging="360"/>
      </w:pPr>
      <w:rPr>
        <w:rFonts w:hint="default"/>
        <w:lang w:val="fr-FR" w:eastAsia="en-US" w:bidi="ar-SA"/>
      </w:rPr>
    </w:lvl>
  </w:abstractNum>
  <w:abstractNum w:abstractNumId="25" w15:restartNumberingAfterBreak="0">
    <w:nsid w:val="51EB75D1"/>
    <w:multiLevelType w:val="hybridMultilevel"/>
    <w:tmpl w:val="5B7AC7AC"/>
    <w:lvl w:ilvl="0" w:tplc="94CCCDC8">
      <w:numFmt w:val="bullet"/>
      <w:lvlText w:val="-"/>
      <w:lvlJc w:val="left"/>
      <w:pPr>
        <w:ind w:left="424" w:hanging="137"/>
      </w:pPr>
      <w:rPr>
        <w:rFonts w:ascii="Times New Roman" w:eastAsia="Times New Roman" w:hAnsi="Times New Roman" w:cs="Times New Roman" w:hint="default"/>
        <w:b w:val="0"/>
        <w:bCs w:val="0"/>
        <w:i w:val="0"/>
        <w:iCs w:val="0"/>
        <w:spacing w:val="0"/>
        <w:w w:val="100"/>
        <w:sz w:val="24"/>
        <w:szCs w:val="24"/>
        <w:lang w:val="fr-FR" w:eastAsia="en-US" w:bidi="ar-SA"/>
      </w:rPr>
    </w:lvl>
    <w:lvl w:ilvl="1" w:tplc="2E168996">
      <w:numFmt w:val="bullet"/>
      <w:lvlText w:val=""/>
      <w:lvlJc w:val="left"/>
      <w:pPr>
        <w:ind w:left="3266" w:hanging="360"/>
      </w:pPr>
      <w:rPr>
        <w:rFonts w:ascii="Symbol" w:eastAsia="Symbol" w:hAnsi="Symbol" w:cs="Symbol" w:hint="default"/>
        <w:b w:val="0"/>
        <w:bCs w:val="0"/>
        <w:i w:val="0"/>
        <w:iCs w:val="0"/>
        <w:spacing w:val="0"/>
        <w:w w:val="100"/>
        <w:sz w:val="24"/>
        <w:szCs w:val="24"/>
        <w:lang w:val="fr-FR" w:eastAsia="en-US" w:bidi="ar-SA"/>
      </w:rPr>
    </w:lvl>
    <w:lvl w:ilvl="2" w:tplc="E04ED4C0">
      <w:numFmt w:val="bullet"/>
      <w:lvlText w:val="•"/>
      <w:lvlJc w:val="left"/>
      <w:pPr>
        <w:ind w:left="4016" w:hanging="360"/>
      </w:pPr>
      <w:rPr>
        <w:rFonts w:hint="default"/>
        <w:lang w:val="fr-FR" w:eastAsia="en-US" w:bidi="ar-SA"/>
      </w:rPr>
    </w:lvl>
    <w:lvl w:ilvl="3" w:tplc="59547782">
      <w:numFmt w:val="bullet"/>
      <w:lvlText w:val="•"/>
      <w:lvlJc w:val="left"/>
      <w:pPr>
        <w:ind w:left="4773" w:hanging="360"/>
      </w:pPr>
      <w:rPr>
        <w:rFonts w:hint="default"/>
        <w:lang w:val="fr-FR" w:eastAsia="en-US" w:bidi="ar-SA"/>
      </w:rPr>
    </w:lvl>
    <w:lvl w:ilvl="4" w:tplc="1AD82156">
      <w:numFmt w:val="bullet"/>
      <w:lvlText w:val="•"/>
      <w:lvlJc w:val="left"/>
      <w:pPr>
        <w:ind w:left="5529" w:hanging="360"/>
      </w:pPr>
      <w:rPr>
        <w:rFonts w:hint="default"/>
        <w:lang w:val="fr-FR" w:eastAsia="en-US" w:bidi="ar-SA"/>
      </w:rPr>
    </w:lvl>
    <w:lvl w:ilvl="5" w:tplc="5E0A1E18">
      <w:numFmt w:val="bullet"/>
      <w:lvlText w:val="•"/>
      <w:lvlJc w:val="left"/>
      <w:pPr>
        <w:ind w:left="6286" w:hanging="360"/>
      </w:pPr>
      <w:rPr>
        <w:rFonts w:hint="default"/>
        <w:lang w:val="fr-FR" w:eastAsia="en-US" w:bidi="ar-SA"/>
      </w:rPr>
    </w:lvl>
    <w:lvl w:ilvl="6" w:tplc="FAB4661A">
      <w:numFmt w:val="bullet"/>
      <w:lvlText w:val="•"/>
      <w:lvlJc w:val="left"/>
      <w:pPr>
        <w:ind w:left="7042" w:hanging="360"/>
      </w:pPr>
      <w:rPr>
        <w:rFonts w:hint="default"/>
        <w:lang w:val="fr-FR" w:eastAsia="en-US" w:bidi="ar-SA"/>
      </w:rPr>
    </w:lvl>
    <w:lvl w:ilvl="7" w:tplc="8EEC571E">
      <w:numFmt w:val="bullet"/>
      <w:lvlText w:val="•"/>
      <w:lvlJc w:val="left"/>
      <w:pPr>
        <w:ind w:left="7799" w:hanging="360"/>
      </w:pPr>
      <w:rPr>
        <w:rFonts w:hint="default"/>
        <w:lang w:val="fr-FR" w:eastAsia="en-US" w:bidi="ar-SA"/>
      </w:rPr>
    </w:lvl>
    <w:lvl w:ilvl="8" w:tplc="7C6A6756">
      <w:numFmt w:val="bullet"/>
      <w:lvlText w:val="•"/>
      <w:lvlJc w:val="left"/>
      <w:pPr>
        <w:ind w:left="8556" w:hanging="360"/>
      </w:pPr>
      <w:rPr>
        <w:rFonts w:hint="default"/>
        <w:lang w:val="fr-FR" w:eastAsia="en-US" w:bidi="ar-SA"/>
      </w:rPr>
    </w:lvl>
  </w:abstractNum>
  <w:abstractNum w:abstractNumId="26" w15:restartNumberingAfterBreak="0">
    <w:nsid w:val="5ADF6E99"/>
    <w:multiLevelType w:val="hybridMultilevel"/>
    <w:tmpl w:val="5E7A0890"/>
    <w:lvl w:ilvl="0" w:tplc="F9721D1C">
      <w:numFmt w:val="bullet"/>
      <w:lvlText w:val=""/>
      <w:lvlJc w:val="left"/>
      <w:pPr>
        <w:ind w:left="1144" w:hanging="358"/>
      </w:pPr>
      <w:rPr>
        <w:rFonts w:ascii="Wingdings" w:eastAsia="Wingdings" w:hAnsi="Wingdings" w:cs="Wingdings" w:hint="default"/>
        <w:b w:val="0"/>
        <w:bCs w:val="0"/>
        <w:i w:val="0"/>
        <w:iCs w:val="0"/>
        <w:spacing w:val="0"/>
        <w:w w:val="100"/>
        <w:sz w:val="24"/>
        <w:szCs w:val="24"/>
        <w:lang w:val="fr-FR" w:eastAsia="en-US" w:bidi="ar-SA"/>
      </w:rPr>
    </w:lvl>
    <w:lvl w:ilvl="1" w:tplc="1062C27E">
      <w:numFmt w:val="bullet"/>
      <w:lvlText w:val=""/>
      <w:lvlJc w:val="left"/>
      <w:pPr>
        <w:ind w:left="3266" w:hanging="360"/>
      </w:pPr>
      <w:rPr>
        <w:rFonts w:ascii="Symbol" w:eastAsia="Symbol" w:hAnsi="Symbol" w:cs="Symbol" w:hint="default"/>
        <w:b w:val="0"/>
        <w:bCs w:val="0"/>
        <w:i w:val="0"/>
        <w:iCs w:val="0"/>
        <w:spacing w:val="0"/>
        <w:w w:val="100"/>
        <w:sz w:val="24"/>
        <w:szCs w:val="24"/>
        <w:lang w:val="fr-FR" w:eastAsia="en-US" w:bidi="ar-SA"/>
      </w:rPr>
    </w:lvl>
    <w:lvl w:ilvl="2" w:tplc="115C393C">
      <w:numFmt w:val="bullet"/>
      <w:lvlText w:val="•"/>
      <w:lvlJc w:val="left"/>
      <w:pPr>
        <w:ind w:left="4016" w:hanging="360"/>
      </w:pPr>
      <w:rPr>
        <w:rFonts w:hint="default"/>
        <w:lang w:val="fr-FR" w:eastAsia="en-US" w:bidi="ar-SA"/>
      </w:rPr>
    </w:lvl>
    <w:lvl w:ilvl="3" w:tplc="11F8965E">
      <w:numFmt w:val="bullet"/>
      <w:lvlText w:val="•"/>
      <w:lvlJc w:val="left"/>
      <w:pPr>
        <w:ind w:left="4773" w:hanging="360"/>
      </w:pPr>
      <w:rPr>
        <w:rFonts w:hint="default"/>
        <w:lang w:val="fr-FR" w:eastAsia="en-US" w:bidi="ar-SA"/>
      </w:rPr>
    </w:lvl>
    <w:lvl w:ilvl="4" w:tplc="F8349676">
      <w:numFmt w:val="bullet"/>
      <w:lvlText w:val="•"/>
      <w:lvlJc w:val="left"/>
      <w:pPr>
        <w:ind w:left="5529" w:hanging="360"/>
      </w:pPr>
      <w:rPr>
        <w:rFonts w:hint="default"/>
        <w:lang w:val="fr-FR" w:eastAsia="en-US" w:bidi="ar-SA"/>
      </w:rPr>
    </w:lvl>
    <w:lvl w:ilvl="5" w:tplc="AE98AA68">
      <w:numFmt w:val="bullet"/>
      <w:lvlText w:val="•"/>
      <w:lvlJc w:val="left"/>
      <w:pPr>
        <w:ind w:left="6286" w:hanging="360"/>
      </w:pPr>
      <w:rPr>
        <w:rFonts w:hint="default"/>
        <w:lang w:val="fr-FR" w:eastAsia="en-US" w:bidi="ar-SA"/>
      </w:rPr>
    </w:lvl>
    <w:lvl w:ilvl="6" w:tplc="F18C3C7A">
      <w:numFmt w:val="bullet"/>
      <w:lvlText w:val="•"/>
      <w:lvlJc w:val="left"/>
      <w:pPr>
        <w:ind w:left="7042" w:hanging="360"/>
      </w:pPr>
      <w:rPr>
        <w:rFonts w:hint="default"/>
        <w:lang w:val="fr-FR" w:eastAsia="en-US" w:bidi="ar-SA"/>
      </w:rPr>
    </w:lvl>
    <w:lvl w:ilvl="7" w:tplc="96B66D8E">
      <w:numFmt w:val="bullet"/>
      <w:lvlText w:val="•"/>
      <w:lvlJc w:val="left"/>
      <w:pPr>
        <w:ind w:left="7799" w:hanging="360"/>
      </w:pPr>
      <w:rPr>
        <w:rFonts w:hint="default"/>
        <w:lang w:val="fr-FR" w:eastAsia="en-US" w:bidi="ar-SA"/>
      </w:rPr>
    </w:lvl>
    <w:lvl w:ilvl="8" w:tplc="70C0EC84">
      <w:numFmt w:val="bullet"/>
      <w:lvlText w:val="•"/>
      <w:lvlJc w:val="left"/>
      <w:pPr>
        <w:ind w:left="8556" w:hanging="360"/>
      </w:pPr>
      <w:rPr>
        <w:rFonts w:hint="default"/>
        <w:lang w:val="fr-FR" w:eastAsia="en-US" w:bidi="ar-SA"/>
      </w:rPr>
    </w:lvl>
  </w:abstractNum>
  <w:abstractNum w:abstractNumId="27" w15:restartNumberingAfterBreak="0">
    <w:nsid w:val="5CCC3FBF"/>
    <w:multiLevelType w:val="hybridMultilevel"/>
    <w:tmpl w:val="6AA4ADFE"/>
    <w:lvl w:ilvl="0" w:tplc="65A2794E">
      <w:numFmt w:val="bullet"/>
      <w:lvlText w:val="-"/>
      <w:lvlJc w:val="left"/>
      <w:pPr>
        <w:ind w:left="566" w:hanging="142"/>
      </w:pPr>
      <w:rPr>
        <w:rFonts w:ascii="Times New Roman" w:eastAsia="Times New Roman" w:hAnsi="Times New Roman" w:cs="Times New Roman" w:hint="default"/>
        <w:b w:val="0"/>
        <w:bCs w:val="0"/>
        <w:i w:val="0"/>
        <w:iCs w:val="0"/>
        <w:spacing w:val="0"/>
        <w:w w:val="100"/>
        <w:sz w:val="24"/>
        <w:szCs w:val="24"/>
        <w:lang w:val="fr-FR" w:eastAsia="en-US" w:bidi="ar-SA"/>
      </w:rPr>
    </w:lvl>
    <w:lvl w:ilvl="1" w:tplc="2B5EFBBC">
      <w:numFmt w:val="bullet"/>
      <w:lvlText w:val="•"/>
      <w:lvlJc w:val="left"/>
      <w:pPr>
        <w:ind w:left="1510" w:hanging="142"/>
      </w:pPr>
      <w:rPr>
        <w:rFonts w:hint="default"/>
        <w:lang w:val="fr-FR" w:eastAsia="en-US" w:bidi="ar-SA"/>
      </w:rPr>
    </w:lvl>
    <w:lvl w:ilvl="2" w:tplc="F7B810CA">
      <w:numFmt w:val="bullet"/>
      <w:lvlText w:val="•"/>
      <w:lvlJc w:val="left"/>
      <w:pPr>
        <w:ind w:left="2461" w:hanging="142"/>
      </w:pPr>
      <w:rPr>
        <w:rFonts w:hint="default"/>
        <w:lang w:val="fr-FR" w:eastAsia="en-US" w:bidi="ar-SA"/>
      </w:rPr>
    </w:lvl>
    <w:lvl w:ilvl="3" w:tplc="784A4D70">
      <w:numFmt w:val="bullet"/>
      <w:lvlText w:val="•"/>
      <w:lvlJc w:val="left"/>
      <w:pPr>
        <w:ind w:left="3412" w:hanging="142"/>
      </w:pPr>
      <w:rPr>
        <w:rFonts w:hint="default"/>
        <w:lang w:val="fr-FR" w:eastAsia="en-US" w:bidi="ar-SA"/>
      </w:rPr>
    </w:lvl>
    <w:lvl w:ilvl="4" w:tplc="524E0838">
      <w:numFmt w:val="bullet"/>
      <w:lvlText w:val="•"/>
      <w:lvlJc w:val="left"/>
      <w:pPr>
        <w:ind w:left="4363" w:hanging="142"/>
      </w:pPr>
      <w:rPr>
        <w:rFonts w:hint="default"/>
        <w:lang w:val="fr-FR" w:eastAsia="en-US" w:bidi="ar-SA"/>
      </w:rPr>
    </w:lvl>
    <w:lvl w:ilvl="5" w:tplc="A94A1810">
      <w:numFmt w:val="bullet"/>
      <w:lvlText w:val="•"/>
      <w:lvlJc w:val="left"/>
      <w:pPr>
        <w:ind w:left="5314" w:hanging="142"/>
      </w:pPr>
      <w:rPr>
        <w:rFonts w:hint="default"/>
        <w:lang w:val="fr-FR" w:eastAsia="en-US" w:bidi="ar-SA"/>
      </w:rPr>
    </w:lvl>
    <w:lvl w:ilvl="6" w:tplc="87240496">
      <w:numFmt w:val="bullet"/>
      <w:lvlText w:val="•"/>
      <w:lvlJc w:val="left"/>
      <w:pPr>
        <w:ind w:left="6265" w:hanging="142"/>
      </w:pPr>
      <w:rPr>
        <w:rFonts w:hint="default"/>
        <w:lang w:val="fr-FR" w:eastAsia="en-US" w:bidi="ar-SA"/>
      </w:rPr>
    </w:lvl>
    <w:lvl w:ilvl="7" w:tplc="68B42004">
      <w:numFmt w:val="bullet"/>
      <w:lvlText w:val="•"/>
      <w:lvlJc w:val="left"/>
      <w:pPr>
        <w:ind w:left="7216" w:hanging="142"/>
      </w:pPr>
      <w:rPr>
        <w:rFonts w:hint="default"/>
        <w:lang w:val="fr-FR" w:eastAsia="en-US" w:bidi="ar-SA"/>
      </w:rPr>
    </w:lvl>
    <w:lvl w:ilvl="8" w:tplc="BA46B1A0">
      <w:numFmt w:val="bullet"/>
      <w:lvlText w:val="•"/>
      <w:lvlJc w:val="left"/>
      <w:pPr>
        <w:ind w:left="8167" w:hanging="142"/>
      </w:pPr>
      <w:rPr>
        <w:rFonts w:hint="default"/>
        <w:lang w:val="fr-FR" w:eastAsia="en-US" w:bidi="ar-SA"/>
      </w:rPr>
    </w:lvl>
  </w:abstractNum>
  <w:abstractNum w:abstractNumId="28" w15:restartNumberingAfterBreak="0">
    <w:nsid w:val="5EC27ADF"/>
    <w:multiLevelType w:val="hybridMultilevel"/>
    <w:tmpl w:val="FA94B948"/>
    <w:lvl w:ilvl="0" w:tplc="ABEAD762">
      <w:numFmt w:val="bullet"/>
      <w:lvlText w:val="-"/>
      <w:lvlJc w:val="left"/>
      <w:pPr>
        <w:ind w:left="424" w:hanging="142"/>
      </w:pPr>
      <w:rPr>
        <w:rFonts w:ascii="Times New Roman" w:eastAsia="Times New Roman" w:hAnsi="Times New Roman" w:cs="Times New Roman" w:hint="default"/>
        <w:b w:val="0"/>
        <w:bCs w:val="0"/>
        <w:i w:val="0"/>
        <w:iCs w:val="0"/>
        <w:spacing w:val="0"/>
        <w:w w:val="100"/>
        <w:sz w:val="24"/>
        <w:szCs w:val="24"/>
        <w:lang w:val="fr-FR" w:eastAsia="en-US" w:bidi="ar-SA"/>
      </w:rPr>
    </w:lvl>
    <w:lvl w:ilvl="1" w:tplc="7F1CE66A">
      <w:numFmt w:val="bullet"/>
      <w:lvlText w:val="•"/>
      <w:lvlJc w:val="left"/>
      <w:pPr>
        <w:ind w:left="1384" w:hanging="142"/>
      </w:pPr>
      <w:rPr>
        <w:rFonts w:hint="default"/>
        <w:lang w:val="fr-FR" w:eastAsia="en-US" w:bidi="ar-SA"/>
      </w:rPr>
    </w:lvl>
    <w:lvl w:ilvl="2" w:tplc="29B09DC6">
      <w:numFmt w:val="bullet"/>
      <w:lvlText w:val="•"/>
      <w:lvlJc w:val="left"/>
      <w:pPr>
        <w:ind w:left="2349" w:hanging="142"/>
      </w:pPr>
      <w:rPr>
        <w:rFonts w:hint="default"/>
        <w:lang w:val="fr-FR" w:eastAsia="en-US" w:bidi="ar-SA"/>
      </w:rPr>
    </w:lvl>
    <w:lvl w:ilvl="3" w:tplc="34728A82">
      <w:numFmt w:val="bullet"/>
      <w:lvlText w:val="•"/>
      <w:lvlJc w:val="left"/>
      <w:pPr>
        <w:ind w:left="3314" w:hanging="142"/>
      </w:pPr>
      <w:rPr>
        <w:rFonts w:hint="default"/>
        <w:lang w:val="fr-FR" w:eastAsia="en-US" w:bidi="ar-SA"/>
      </w:rPr>
    </w:lvl>
    <w:lvl w:ilvl="4" w:tplc="2108AEAE">
      <w:numFmt w:val="bullet"/>
      <w:lvlText w:val="•"/>
      <w:lvlJc w:val="left"/>
      <w:pPr>
        <w:ind w:left="4279" w:hanging="142"/>
      </w:pPr>
      <w:rPr>
        <w:rFonts w:hint="default"/>
        <w:lang w:val="fr-FR" w:eastAsia="en-US" w:bidi="ar-SA"/>
      </w:rPr>
    </w:lvl>
    <w:lvl w:ilvl="5" w:tplc="FA54F5D8">
      <w:numFmt w:val="bullet"/>
      <w:lvlText w:val="•"/>
      <w:lvlJc w:val="left"/>
      <w:pPr>
        <w:ind w:left="5244" w:hanging="142"/>
      </w:pPr>
      <w:rPr>
        <w:rFonts w:hint="default"/>
        <w:lang w:val="fr-FR" w:eastAsia="en-US" w:bidi="ar-SA"/>
      </w:rPr>
    </w:lvl>
    <w:lvl w:ilvl="6" w:tplc="F5B813C8">
      <w:numFmt w:val="bullet"/>
      <w:lvlText w:val="•"/>
      <w:lvlJc w:val="left"/>
      <w:pPr>
        <w:ind w:left="6209" w:hanging="142"/>
      </w:pPr>
      <w:rPr>
        <w:rFonts w:hint="default"/>
        <w:lang w:val="fr-FR" w:eastAsia="en-US" w:bidi="ar-SA"/>
      </w:rPr>
    </w:lvl>
    <w:lvl w:ilvl="7" w:tplc="59186DF8">
      <w:numFmt w:val="bullet"/>
      <w:lvlText w:val="•"/>
      <w:lvlJc w:val="left"/>
      <w:pPr>
        <w:ind w:left="7174" w:hanging="142"/>
      </w:pPr>
      <w:rPr>
        <w:rFonts w:hint="default"/>
        <w:lang w:val="fr-FR" w:eastAsia="en-US" w:bidi="ar-SA"/>
      </w:rPr>
    </w:lvl>
    <w:lvl w:ilvl="8" w:tplc="60147566">
      <w:numFmt w:val="bullet"/>
      <w:lvlText w:val="•"/>
      <w:lvlJc w:val="left"/>
      <w:pPr>
        <w:ind w:left="8139" w:hanging="142"/>
      </w:pPr>
      <w:rPr>
        <w:rFonts w:hint="default"/>
        <w:lang w:val="fr-FR" w:eastAsia="en-US" w:bidi="ar-SA"/>
      </w:rPr>
    </w:lvl>
  </w:abstractNum>
  <w:abstractNum w:abstractNumId="29" w15:restartNumberingAfterBreak="0">
    <w:nsid w:val="642A5C82"/>
    <w:multiLevelType w:val="hybridMultilevel"/>
    <w:tmpl w:val="4D2AC840"/>
    <w:lvl w:ilvl="0" w:tplc="F88A64D2">
      <w:numFmt w:val="bullet"/>
      <w:lvlText w:val="-"/>
      <w:lvlJc w:val="left"/>
      <w:pPr>
        <w:ind w:left="1144"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69B4A25C">
      <w:numFmt w:val="bullet"/>
      <w:lvlText w:val="•"/>
      <w:lvlJc w:val="left"/>
      <w:pPr>
        <w:ind w:left="2032" w:hanging="360"/>
      </w:pPr>
      <w:rPr>
        <w:rFonts w:hint="default"/>
        <w:lang w:val="fr-FR" w:eastAsia="en-US" w:bidi="ar-SA"/>
      </w:rPr>
    </w:lvl>
    <w:lvl w:ilvl="2" w:tplc="16D41500">
      <w:numFmt w:val="bullet"/>
      <w:lvlText w:val="•"/>
      <w:lvlJc w:val="left"/>
      <w:pPr>
        <w:ind w:left="2925" w:hanging="360"/>
      </w:pPr>
      <w:rPr>
        <w:rFonts w:hint="default"/>
        <w:lang w:val="fr-FR" w:eastAsia="en-US" w:bidi="ar-SA"/>
      </w:rPr>
    </w:lvl>
    <w:lvl w:ilvl="3" w:tplc="F1F877C0">
      <w:numFmt w:val="bullet"/>
      <w:lvlText w:val="•"/>
      <w:lvlJc w:val="left"/>
      <w:pPr>
        <w:ind w:left="3818" w:hanging="360"/>
      </w:pPr>
      <w:rPr>
        <w:rFonts w:hint="default"/>
        <w:lang w:val="fr-FR" w:eastAsia="en-US" w:bidi="ar-SA"/>
      </w:rPr>
    </w:lvl>
    <w:lvl w:ilvl="4" w:tplc="74127300">
      <w:numFmt w:val="bullet"/>
      <w:lvlText w:val="•"/>
      <w:lvlJc w:val="left"/>
      <w:pPr>
        <w:ind w:left="4711" w:hanging="360"/>
      </w:pPr>
      <w:rPr>
        <w:rFonts w:hint="default"/>
        <w:lang w:val="fr-FR" w:eastAsia="en-US" w:bidi="ar-SA"/>
      </w:rPr>
    </w:lvl>
    <w:lvl w:ilvl="5" w:tplc="42FA0116">
      <w:numFmt w:val="bullet"/>
      <w:lvlText w:val="•"/>
      <w:lvlJc w:val="left"/>
      <w:pPr>
        <w:ind w:left="5604" w:hanging="360"/>
      </w:pPr>
      <w:rPr>
        <w:rFonts w:hint="default"/>
        <w:lang w:val="fr-FR" w:eastAsia="en-US" w:bidi="ar-SA"/>
      </w:rPr>
    </w:lvl>
    <w:lvl w:ilvl="6" w:tplc="07F0FA08">
      <w:numFmt w:val="bullet"/>
      <w:lvlText w:val="•"/>
      <w:lvlJc w:val="left"/>
      <w:pPr>
        <w:ind w:left="6497" w:hanging="360"/>
      </w:pPr>
      <w:rPr>
        <w:rFonts w:hint="default"/>
        <w:lang w:val="fr-FR" w:eastAsia="en-US" w:bidi="ar-SA"/>
      </w:rPr>
    </w:lvl>
    <w:lvl w:ilvl="7" w:tplc="B8146ADA">
      <w:numFmt w:val="bullet"/>
      <w:lvlText w:val="•"/>
      <w:lvlJc w:val="left"/>
      <w:pPr>
        <w:ind w:left="7390" w:hanging="360"/>
      </w:pPr>
      <w:rPr>
        <w:rFonts w:hint="default"/>
        <w:lang w:val="fr-FR" w:eastAsia="en-US" w:bidi="ar-SA"/>
      </w:rPr>
    </w:lvl>
    <w:lvl w:ilvl="8" w:tplc="AAF29B38">
      <w:numFmt w:val="bullet"/>
      <w:lvlText w:val="•"/>
      <w:lvlJc w:val="left"/>
      <w:pPr>
        <w:ind w:left="8283" w:hanging="360"/>
      </w:pPr>
      <w:rPr>
        <w:rFonts w:hint="default"/>
        <w:lang w:val="fr-FR" w:eastAsia="en-US" w:bidi="ar-SA"/>
      </w:rPr>
    </w:lvl>
  </w:abstractNum>
  <w:abstractNum w:abstractNumId="30" w15:restartNumberingAfterBreak="0">
    <w:nsid w:val="6B892460"/>
    <w:multiLevelType w:val="hybridMultilevel"/>
    <w:tmpl w:val="49BAF92A"/>
    <w:lvl w:ilvl="0" w:tplc="5ED69238">
      <w:numFmt w:val="bullet"/>
      <w:lvlText w:val=""/>
      <w:lvlJc w:val="left"/>
      <w:pPr>
        <w:ind w:left="2906" w:hanging="360"/>
      </w:pPr>
      <w:rPr>
        <w:rFonts w:ascii="Symbol" w:eastAsia="Symbol" w:hAnsi="Symbol" w:cs="Symbol" w:hint="default"/>
        <w:b w:val="0"/>
        <w:bCs w:val="0"/>
        <w:i w:val="0"/>
        <w:iCs w:val="0"/>
        <w:spacing w:val="0"/>
        <w:w w:val="100"/>
        <w:sz w:val="24"/>
        <w:szCs w:val="24"/>
        <w:lang w:val="fr-FR" w:eastAsia="en-US" w:bidi="ar-SA"/>
      </w:rPr>
    </w:lvl>
    <w:lvl w:ilvl="1" w:tplc="08E6D84E">
      <w:numFmt w:val="bullet"/>
      <w:lvlText w:val="•"/>
      <w:lvlJc w:val="left"/>
      <w:pPr>
        <w:ind w:left="3616" w:hanging="360"/>
      </w:pPr>
      <w:rPr>
        <w:rFonts w:hint="default"/>
        <w:lang w:val="fr-FR" w:eastAsia="en-US" w:bidi="ar-SA"/>
      </w:rPr>
    </w:lvl>
    <w:lvl w:ilvl="2" w:tplc="DC4C10FC">
      <w:numFmt w:val="bullet"/>
      <w:lvlText w:val="•"/>
      <w:lvlJc w:val="left"/>
      <w:pPr>
        <w:ind w:left="4333" w:hanging="360"/>
      </w:pPr>
      <w:rPr>
        <w:rFonts w:hint="default"/>
        <w:lang w:val="fr-FR" w:eastAsia="en-US" w:bidi="ar-SA"/>
      </w:rPr>
    </w:lvl>
    <w:lvl w:ilvl="3" w:tplc="089E0EDE">
      <w:numFmt w:val="bullet"/>
      <w:lvlText w:val="•"/>
      <w:lvlJc w:val="left"/>
      <w:pPr>
        <w:ind w:left="5050" w:hanging="360"/>
      </w:pPr>
      <w:rPr>
        <w:rFonts w:hint="default"/>
        <w:lang w:val="fr-FR" w:eastAsia="en-US" w:bidi="ar-SA"/>
      </w:rPr>
    </w:lvl>
    <w:lvl w:ilvl="4" w:tplc="968296F0">
      <w:numFmt w:val="bullet"/>
      <w:lvlText w:val="•"/>
      <w:lvlJc w:val="left"/>
      <w:pPr>
        <w:ind w:left="5767" w:hanging="360"/>
      </w:pPr>
      <w:rPr>
        <w:rFonts w:hint="default"/>
        <w:lang w:val="fr-FR" w:eastAsia="en-US" w:bidi="ar-SA"/>
      </w:rPr>
    </w:lvl>
    <w:lvl w:ilvl="5" w:tplc="1C54359C">
      <w:numFmt w:val="bullet"/>
      <w:lvlText w:val="•"/>
      <w:lvlJc w:val="left"/>
      <w:pPr>
        <w:ind w:left="6484" w:hanging="360"/>
      </w:pPr>
      <w:rPr>
        <w:rFonts w:hint="default"/>
        <w:lang w:val="fr-FR" w:eastAsia="en-US" w:bidi="ar-SA"/>
      </w:rPr>
    </w:lvl>
    <w:lvl w:ilvl="6" w:tplc="164263C6">
      <w:numFmt w:val="bullet"/>
      <w:lvlText w:val="•"/>
      <w:lvlJc w:val="left"/>
      <w:pPr>
        <w:ind w:left="7201" w:hanging="360"/>
      </w:pPr>
      <w:rPr>
        <w:rFonts w:hint="default"/>
        <w:lang w:val="fr-FR" w:eastAsia="en-US" w:bidi="ar-SA"/>
      </w:rPr>
    </w:lvl>
    <w:lvl w:ilvl="7" w:tplc="31365AD2">
      <w:numFmt w:val="bullet"/>
      <w:lvlText w:val="•"/>
      <w:lvlJc w:val="left"/>
      <w:pPr>
        <w:ind w:left="7918" w:hanging="360"/>
      </w:pPr>
      <w:rPr>
        <w:rFonts w:hint="default"/>
        <w:lang w:val="fr-FR" w:eastAsia="en-US" w:bidi="ar-SA"/>
      </w:rPr>
    </w:lvl>
    <w:lvl w:ilvl="8" w:tplc="7C22BFE0">
      <w:numFmt w:val="bullet"/>
      <w:lvlText w:val="•"/>
      <w:lvlJc w:val="left"/>
      <w:pPr>
        <w:ind w:left="8635" w:hanging="360"/>
      </w:pPr>
      <w:rPr>
        <w:rFonts w:hint="default"/>
        <w:lang w:val="fr-FR" w:eastAsia="en-US" w:bidi="ar-SA"/>
      </w:rPr>
    </w:lvl>
  </w:abstractNum>
  <w:abstractNum w:abstractNumId="31" w15:restartNumberingAfterBreak="0">
    <w:nsid w:val="767650CA"/>
    <w:multiLevelType w:val="hybridMultilevel"/>
    <w:tmpl w:val="4D285122"/>
    <w:lvl w:ilvl="0" w:tplc="1EA875E4">
      <w:start w:val="2"/>
      <w:numFmt w:val="decimal"/>
      <w:lvlText w:val="%1-"/>
      <w:lvlJc w:val="left"/>
      <w:pPr>
        <w:ind w:left="424" w:hanging="286"/>
      </w:pPr>
      <w:rPr>
        <w:rFonts w:hint="default"/>
        <w:spacing w:val="0"/>
        <w:w w:val="90"/>
        <w:lang w:val="fr-FR" w:eastAsia="en-US" w:bidi="ar-SA"/>
      </w:rPr>
    </w:lvl>
    <w:lvl w:ilvl="1" w:tplc="3B7E99BC">
      <w:numFmt w:val="bullet"/>
      <w:lvlText w:val="•"/>
      <w:lvlJc w:val="left"/>
      <w:pPr>
        <w:ind w:left="1384" w:hanging="286"/>
      </w:pPr>
      <w:rPr>
        <w:rFonts w:hint="default"/>
        <w:lang w:val="fr-FR" w:eastAsia="en-US" w:bidi="ar-SA"/>
      </w:rPr>
    </w:lvl>
    <w:lvl w:ilvl="2" w:tplc="6120A2F8">
      <w:numFmt w:val="bullet"/>
      <w:lvlText w:val="•"/>
      <w:lvlJc w:val="left"/>
      <w:pPr>
        <w:ind w:left="2349" w:hanging="286"/>
      </w:pPr>
      <w:rPr>
        <w:rFonts w:hint="default"/>
        <w:lang w:val="fr-FR" w:eastAsia="en-US" w:bidi="ar-SA"/>
      </w:rPr>
    </w:lvl>
    <w:lvl w:ilvl="3" w:tplc="97447388">
      <w:numFmt w:val="bullet"/>
      <w:lvlText w:val="•"/>
      <w:lvlJc w:val="left"/>
      <w:pPr>
        <w:ind w:left="3314" w:hanging="286"/>
      </w:pPr>
      <w:rPr>
        <w:rFonts w:hint="default"/>
        <w:lang w:val="fr-FR" w:eastAsia="en-US" w:bidi="ar-SA"/>
      </w:rPr>
    </w:lvl>
    <w:lvl w:ilvl="4" w:tplc="BB7AEEC6">
      <w:numFmt w:val="bullet"/>
      <w:lvlText w:val="•"/>
      <w:lvlJc w:val="left"/>
      <w:pPr>
        <w:ind w:left="4279" w:hanging="286"/>
      </w:pPr>
      <w:rPr>
        <w:rFonts w:hint="default"/>
        <w:lang w:val="fr-FR" w:eastAsia="en-US" w:bidi="ar-SA"/>
      </w:rPr>
    </w:lvl>
    <w:lvl w:ilvl="5" w:tplc="D37011C0">
      <w:numFmt w:val="bullet"/>
      <w:lvlText w:val="•"/>
      <w:lvlJc w:val="left"/>
      <w:pPr>
        <w:ind w:left="5244" w:hanging="286"/>
      </w:pPr>
      <w:rPr>
        <w:rFonts w:hint="default"/>
        <w:lang w:val="fr-FR" w:eastAsia="en-US" w:bidi="ar-SA"/>
      </w:rPr>
    </w:lvl>
    <w:lvl w:ilvl="6" w:tplc="44A860A0">
      <w:numFmt w:val="bullet"/>
      <w:lvlText w:val="•"/>
      <w:lvlJc w:val="left"/>
      <w:pPr>
        <w:ind w:left="6209" w:hanging="286"/>
      </w:pPr>
      <w:rPr>
        <w:rFonts w:hint="default"/>
        <w:lang w:val="fr-FR" w:eastAsia="en-US" w:bidi="ar-SA"/>
      </w:rPr>
    </w:lvl>
    <w:lvl w:ilvl="7" w:tplc="71706AC4">
      <w:numFmt w:val="bullet"/>
      <w:lvlText w:val="•"/>
      <w:lvlJc w:val="left"/>
      <w:pPr>
        <w:ind w:left="7174" w:hanging="286"/>
      </w:pPr>
      <w:rPr>
        <w:rFonts w:hint="default"/>
        <w:lang w:val="fr-FR" w:eastAsia="en-US" w:bidi="ar-SA"/>
      </w:rPr>
    </w:lvl>
    <w:lvl w:ilvl="8" w:tplc="540605B0">
      <w:numFmt w:val="bullet"/>
      <w:lvlText w:val="•"/>
      <w:lvlJc w:val="left"/>
      <w:pPr>
        <w:ind w:left="8139" w:hanging="286"/>
      </w:pPr>
      <w:rPr>
        <w:rFonts w:hint="default"/>
        <w:lang w:val="fr-FR" w:eastAsia="en-US" w:bidi="ar-SA"/>
      </w:rPr>
    </w:lvl>
  </w:abstractNum>
  <w:abstractNum w:abstractNumId="32" w15:restartNumberingAfterBreak="0">
    <w:nsid w:val="7D6616A1"/>
    <w:multiLevelType w:val="hybridMultilevel"/>
    <w:tmpl w:val="C0586E44"/>
    <w:lvl w:ilvl="0" w:tplc="B4A4A796">
      <w:numFmt w:val="bullet"/>
      <w:lvlText w:val=""/>
      <w:lvlJc w:val="left"/>
      <w:pPr>
        <w:ind w:left="926" w:hanging="358"/>
      </w:pPr>
      <w:rPr>
        <w:rFonts w:ascii="Wingdings" w:eastAsia="Wingdings" w:hAnsi="Wingdings" w:cs="Wingdings" w:hint="default"/>
        <w:b w:val="0"/>
        <w:bCs w:val="0"/>
        <w:i w:val="0"/>
        <w:iCs w:val="0"/>
        <w:spacing w:val="0"/>
        <w:w w:val="100"/>
        <w:sz w:val="24"/>
        <w:szCs w:val="24"/>
        <w:lang w:val="fr-FR" w:eastAsia="en-US" w:bidi="ar-SA"/>
      </w:rPr>
    </w:lvl>
    <w:lvl w:ilvl="1" w:tplc="CF0EDEF8">
      <w:numFmt w:val="bullet"/>
      <w:lvlText w:val="•"/>
      <w:lvlJc w:val="left"/>
      <w:pPr>
        <w:ind w:left="1834" w:hanging="358"/>
      </w:pPr>
      <w:rPr>
        <w:rFonts w:hint="default"/>
        <w:lang w:val="fr-FR" w:eastAsia="en-US" w:bidi="ar-SA"/>
      </w:rPr>
    </w:lvl>
    <w:lvl w:ilvl="2" w:tplc="8F94A1D0">
      <w:numFmt w:val="bullet"/>
      <w:lvlText w:val="•"/>
      <w:lvlJc w:val="left"/>
      <w:pPr>
        <w:ind w:left="2749" w:hanging="358"/>
      </w:pPr>
      <w:rPr>
        <w:rFonts w:hint="default"/>
        <w:lang w:val="fr-FR" w:eastAsia="en-US" w:bidi="ar-SA"/>
      </w:rPr>
    </w:lvl>
    <w:lvl w:ilvl="3" w:tplc="1C009C66">
      <w:numFmt w:val="bullet"/>
      <w:lvlText w:val="•"/>
      <w:lvlJc w:val="left"/>
      <w:pPr>
        <w:ind w:left="3664" w:hanging="358"/>
      </w:pPr>
      <w:rPr>
        <w:rFonts w:hint="default"/>
        <w:lang w:val="fr-FR" w:eastAsia="en-US" w:bidi="ar-SA"/>
      </w:rPr>
    </w:lvl>
    <w:lvl w:ilvl="4" w:tplc="8264BAF0">
      <w:numFmt w:val="bullet"/>
      <w:lvlText w:val="•"/>
      <w:lvlJc w:val="left"/>
      <w:pPr>
        <w:ind w:left="4579" w:hanging="358"/>
      </w:pPr>
      <w:rPr>
        <w:rFonts w:hint="default"/>
        <w:lang w:val="fr-FR" w:eastAsia="en-US" w:bidi="ar-SA"/>
      </w:rPr>
    </w:lvl>
    <w:lvl w:ilvl="5" w:tplc="F970D5D0">
      <w:numFmt w:val="bullet"/>
      <w:lvlText w:val="•"/>
      <w:lvlJc w:val="left"/>
      <w:pPr>
        <w:ind w:left="5494" w:hanging="358"/>
      </w:pPr>
      <w:rPr>
        <w:rFonts w:hint="default"/>
        <w:lang w:val="fr-FR" w:eastAsia="en-US" w:bidi="ar-SA"/>
      </w:rPr>
    </w:lvl>
    <w:lvl w:ilvl="6" w:tplc="0B84096A">
      <w:numFmt w:val="bullet"/>
      <w:lvlText w:val="•"/>
      <w:lvlJc w:val="left"/>
      <w:pPr>
        <w:ind w:left="6409" w:hanging="358"/>
      </w:pPr>
      <w:rPr>
        <w:rFonts w:hint="default"/>
        <w:lang w:val="fr-FR" w:eastAsia="en-US" w:bidi="ar-SA"/>
      </w:rPr>
    </w:lvl>
    <w:lvl w:ilvl="7" w:tplc="6B52ADE2">
      <w:numFmt w:val="bullet"/>
      <w:lvlText w:val="•"/>
      <w:lvlJc w:val="left"/>
      <w:pPr>
        <w:ind w:left="7324" w:hanging="358"/>
      </w:pPr>
      <w:rPr>
        <w:rFonts w:hint="default"/>
        <w:lang w:val="fr-FR" w:eastAsia="en-US" w:bidi="ar-SA"/>
      </w:rPr>
    </w:lvl>
    <w:lvl w:ilvl="8" w:tplc="671AECBA">
      <w:numFmt w:val="bullet"/>
      <w:lvlText w:val="•"/>
      <w:lvlJc w:val="left"/>
      <w:pPr>
        <w:ind w:left="8239" w:hanging="358"/>
      </w:pPr>
      <w:rPr>
        <w:rFonts w:hint="default"/>
        <w:lang w:val="fr-FR" w:eastAsia="en-US" w:bidi="ar-SA"/>
      </w:rPr>
    </w:lvl>
  </w:abstractNum>
  <w:num w:numId="1">
    <w:abstractNumId w:val="7"/>
  </w:num>
  <w:num w:numId="2">
    <w:abstractNumId w:val="31"/>
  </w:num>
  <w:num w:numId="3">
    <w:abstractNumId w:val="21"/>
  </w:num>
  <w:num w:numId="4">
    <w:abstractNumId w:val="4"/>
  </w:num>
  <w:num w:numId="5">
    <w:abstractNumId w:val="12"/>
  </w:num>
  <w:num w:numId="6">
    <w:abstractNumId w:val="16"/>
  </w:num>
  <w:num w:numId="7">
    <w:abstractNumId w:val="25"/>
  </w:num>
  <w:num w:numId="8">
    <w:abstractNumId w:val="30"/>
  </w:num>
  <w:num w:numId="9">
    <w:abstractNumId w:val="24"/>
  </w:num>
  <w:num w:numId="10">
    <w:abstractNumId w:val="11"/>
  </w:num>
  <w:num w:numId="11">
    <w:abstractNumId w:val="20"/>
  </w:num>
  <w:num w:numId="12">
    <w:abstractNumId w:val="26"/>
  </w:num>
  <w:num w:numId="13">
    <w:abstractNumId w:val="0"/>
  </w:num>
  <w:num w:numId="14">
    <w:abstractNumId w:val="3"/>
  </w:num>
  <w:num w:numId="15">
    <w:abstractNumId w:val="22"/>
  </w:num>
  <w:num w:numId="16">
    <w:abstractNumId w:val="14"/>
  </w:num>
  <w:num w:numId="17">
    <w:abstractNumId w:val="10"/>
  </w:num>
  <w:num w:numId="18">
    <w:abstractNumId w:val="28"/>
  </w:num>
  <w:num w:numId="19">
    <w:abstractNumId w:val="15"/>
  </w:num>
  <w:num w:numId="20">
    <w:abstractNumId w:val="2"/>
  </w:num>
  <w:num w:numId="21">
    <w:abstractNumId w:val="23"/>
  </w:num>
  <w:num w:numId="22">
    <w:abstractNumId w:val="27"/>
  </w:num>
  <w:num w:numId="23">
    <w:abstractNumId w:val="32"/>
  </w:num>
  <w:num w:numId="24">
    <w:abstractNumId w:val="6"/>
  </w:num>
  <w:num w:numId="25">
    <w:abstractNumId w:val="5"/>
  </w:num>
  <w:num w:numId="26">
    <w:abstractNumId w:val="1"/>
  </w:num>
  <w:num w:numId="27">
    <w:abstractNumId w:val="9"/>
  </w:num>
  <w:num w:numId="28">
    <w:abstractNumId w:val="29"/>
  </w:num>
  <w:num w:numId="29">
    <w:abstractNumId w:val="13"/>
  </w:num>
  <w:num w:numId="30">
    <w:abstractNumId w:val="8"/>
  </w:num>
  <w:num w:numId="31">
    <w:abstractNumId w:val="17"/>
  </w:num>
  <w:num w:numId="32">
    <w:abstractNumId w:val="18"/>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F685A"/>
    <w:rsid w:val="00123610"/>
    <w:rsid w:val="004905C6"/>
    <w:rsid w:val="005F685A"/>
    <w:rsid w:val="00A83F80"/>
    <w:rsid w:val="00BE4113"/>
    <w:rsid w:val="00C058D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3699D"/>
  <w15:docId w15:val="{31804860-6726-4F68-A107-335CC78C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spacing w:before="39"/>
      <w:ind w:left="858" w:hanging="576"/>
      <w:outlineLvl w:val="0"/>
    </w:pPr>
    <w:rPr>
      <w:rFonts w:ascii="Cambria" w:eastAsia="Cambria" w:hAnsi="Cambria" w:cs="Cambria"/>
      <w:sz w:val="26"/>
      <w:szCs w:val="26"/>
    </w:rPr>
  </w:style>
  <w:style w:type="paragraph" w:styleId="Titre2">
    <w:name w:val="heading 2"/>
    <w:basedOn w:val="Normal"/>
    <w:uiPriority w:val="1"/>
    <w:qFormat/>
    <w:pPr>
      <w:spacing w:before="75"/>
      <w:ind w:left="714" w:hanging="432"/>
      <w:jc w:val="both"/>
      <w:outlineLvl w:val="1"/>
    </w:pPr>
    <w:rPr>
      <w:b/>
      <w:bCs/>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120"/>
      <w:ind w:left="721" w:hanging="439"/>
    </w:pPr>
    <w:rPr>
      <w:rFonts w:ascii="Calibri" w:eastAsia="Calibri" w:hAnsi="Calibri" w:cs="Calibri"/>
      <w:b/>
      <w:bCs/>
      <w:sz w:val="24"/>
      <w:szCs w:val="24"/>
    </w:rPr>
  </w:style>
  <w:style w:type="paragraph" w:styleId="TM2">
    <w:name w:val="toc 2"/>
    <w:basedOn w:val="Normal"/>
    <w:uiPriority w:val="1"/>
    <w:qFormat/>
    <w:pPr>
      <w:ind w:left="1163" w:hanging="660"/>
    </w:pPr>
    <w:rPr>
      <w:rFonts w:ascii="Calibri" w:eastAsia="Calibri" w:hAnsi="Calibri" w:cs="Calibri"/>
      <w:sz w:val="24"/>
      <w:szCs w:val="24"/>
    </w:rPr>
  </w:style>
  <w:style w:type="paragraph" w:styleId="TM3">
    <w:name w:val="toc 3"/>
    <w:basedOn w:val="Normal"/>
    <w:uiPriority w:val="1"/>
    <w:qFormat/>
    <w:pPr>
      <w:ind w:left="1602" w:hanging="880"/>
    </w:pPr>
    <w:rPr>
      <w:rFonts w:ascii="Calibri" w:eastAsia="Calibri" w:hAnsi="Calibri" w:cs="Calibri"/>
      <w:i/>
      <w:iCs/>
      <w:sz w:val="24"/>
      <w:szCs w:val="24"/>
    </w:rPr>
  </w:style>
  <w:style w:type="paragraph" w:styleId="TM4">
    <w:name w:val="toc 4"/>
    <w:basedOn w:val="Normal"/>
    <w:uiPriority w:val="1"/>
    <w:qFormat/>
    <w:pPr>
      <w:ind w:left="1823" w:hanging="881"/>
    </w:pPr>
    <w:rPr>
      <w:rFonts w:ascii="Calibri" w:eastAsia="Calibri" w:hAnsi="Calibri" w:cs="Calibri"/>
      <w:sz w:val="24"/>
      <w:szCs w:val="24"/>
    </w:rPr>
  </w:style>
  <w:style w:type="paragraph" w:styleId="TM5">
    <w:name w:val="toc 5"/>
    <w:basedOn w:val="Normal"/>
    <w:uiPriority w:val="1"/>
    <w:qFormat/>
    <w:pPr>
      <w:ind w:left="2087" w:hanging="924"/>
    </w:pPr>
    <w:rPr>
      <w:rFonts w:ascii="Calibri" w:eastAsia="Calibri" w:hAnsi="Calibri" w:cs="Calibri"/>
      <w:sz w:val="24"/>
      <w:szCs w:val="24"/>
    </w:rPr>
  </w:style>
  <w:style w:type="paragraph" w:styleId="Corpsdetexte">
    <w:name w:val="Body Text"/>
    <w:basedOn w:val="Normal"/>
    <w:uiPriority w:val="1"/>
    <w:qFormat/>
    <w:pPr>
      <w:ind w:left="424"/>
    </w:pPr>
    <w:rPr>
      <w:sz w:val="24"/>
      <w:szCs w:val="24"/>
    </w:rPr>
  </w:style>
  <w:style w:type="paragraph" w:styleId="Paragraphedeliste">
    <w:name w:val="List Paragraph"/>
    <w:basedOn w:val="Normal"/>
    <w:uiPriority w:val="1"/>
    <w:qFormat/>
    <w:pPr>
      <w:ind w:left="1602" w:hanging="880"/>
    </w:pPr>
  </w:style>
  <w:style w:type="paragraph" w:customStyle="1" w:styleId="TableParagraph">
    <w:name w:val="Table Paragraph"/>
    <w:basedOn w:val="Normal"/>
    <w:uiPriority w:val="1"/>
    <w:qFormat/>
    <w:rPr>
      <w:rFonts w:ascii="Trebuchet MS" w:eastAsia="Trebuchet MS" w:hAnsi="Trebuchet MS" w:cs="Trebuchet MS"/>
    </w:rPr>
  </w:style>
  <w:style w:type="paragraph" w:styleId="NormalWeb">
    <w:name w:val="Normal (Web)"/>
    <w:basedOn w:val="Normal"/>
    <w:uiPriority w:val="99"/>
    <w:unhideWhenUsed/>
    <w:rsid w:val="00123610"/>
    <w:pPr>
      <w:widowControl/>
      <w:autoSpaceDE/>
      <w:autoSpaceDN/>
      <w:spacing w:before="100" w:beforeAutospacing="1" w:after="100" w:afterAutospacing="1"/>
    </w:pPr>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0793">
      <w:bodyDiv w:val="1"/>
      <w:marLeft w:val="0"/>
      <w:marRight w:val="0"/>
      <w:marTop w:val="0"/>
      <w:marBottom w:val="0"/>
      <w:divBdr>
        <w:top w:val="none" w:sz="0" w:space="0" w:color="auto"/>
        <w:left w:val="none" w:sz="0" w:space="0" w:color="auto"/>
        <w:bottom w:val="none" w:sz="0" w:space="0" w:color="auto"/>
        <w:right w:val="none" w:sz="0" w:space="0" w:color="auto"/>
      </w:divBdr>
    </w:div>
    <w:div w:id="110709915">
      <w:bodyDiv w:val="1"/>
      <w:marLeft w:val="0"/>
      <w:marRight w:val="0"/>
      <w:marTop w:val="0"/>
      <w:marBottom w:val="0"/>
      <w:divBdr>
        <w:top w:val="none" w:sz="0" w:space="0" w:color="auto"/>
        <w:left w:val="none" w:sz="0" w:space="0" w:color="auto"/>
        <w:bottom w:val="none" w:sz="0" w:space="0" w:color="auto"/>
        <w:right w:val="none" w:sz="0" w:space="0" w:color="auto"/>
      </w:divBdr>
    </w:div>
    <w:div w:id="1556308790">
      <w:bodyDiv w:val="1"/>
      <w:marLeft w:val="0"/>
      <w:marRight w:val="0"/>
      <w:marTop w:val="0"/>
      <w:marBottom w:val="0"/>
      <w:divBdr>
        <w:top w:val="none" w:sz="0" w:space="0" w:color="auto"/>
        <w:left w:val="none" w:sz="0" w:space="0" w:color="auto"/>
        <w:bottom w:val="none" w:sz="0" w:space="0" w:color="auto"/>
        <w:right w:val="none" w:sz="0" w:space="0" w:color="auto"/>
      </w:divBdr>
    </w:div>
    <w:div w:id="1689209969">
      <w:bodyDiv w:val="1"/>
      <w:marLeft w:val="0"/>
      <w:marRight w:val="0"/>
      <w:marTop w:val="0"/>
      <w:marBottom w:val="0"/>
      <w:divBdr>
        <w:top w:val="none" w:sz="0" w:space="0" w:color="auto"/>
        <w:left w:val="none" w:sz="0" w:space="0" w:color="auto"/>
        <w:bottom w:val="none" w:sz="0" w:space="0" w:color="auto"/>
        <w:right w:val="none" w:sz="0" w:space="0" w:color="auto"/>
      </w:divBdr>
    </w:div>
    <w:div w:id="2070421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footer" Target="footer1.xml"/><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jpeg"/><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49</Pages>
  <Words>12146</Words>
  <Characters>66804</Characters>
  <Application>Microsoft Office Word</Application>
  <DocSecurity>0</DocSecurity>
  <Lines>556</Lines>
  <Paragraphs>157</Paragraphs>
  <ScaleCrop>false</ScaleCrop>
  <Company/>
  <LinksUpToDate>false</LinksUpToDate>
  <CharactersWithSpaces>78793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Biotechnologie : La photo-polymérisation</dc:title>
  <dc:subject>2024/2025</dc:subject>
  <dc:creator>Lydia</dc:creator>
  <cp:lastModifiedBy>benturquia</cp:lastModifiedBy>
  <cp:revision>4</cp:revision>
  <dcterms:created xsi:type="dcterms:W3CDTF">2026-02-27T21:04:00Z</dcterms:created>
  <dcterms:modified xsi:type="dcterms:W3CDTF">2026-02-27T21:16:00Z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2025-05-16T00:00:00Z</vt:filetime>
  </property>
  <property fmtid="{D5CDD505-2E9C-101B-9397-08002B2CF9AE}" pid="3" name="Creator">
    <vt:lpwstr>Microsoft® Word pour Microsoft 365</vt:lpwstr>
  </property>
  <property fmtid="{D5CDD505-2E9C-101B-9397-08002B2CF9AE}" pid="4" name="LastSaved">
    <vt:filetime>2026-02-27T00:00:00Z</vt:filetime>
  </property>
  <property fmtid="{D5CDD505-2E9C-101B-9397-08002B2CF9AE}" pid="5" name="Producer">
    <vt:lpwstr>Microsoft® Word pour Microsoft 365</vt:lpwstr>
  </property>
</Properties>
</file>